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1C2F9A" w14:textId="77777777" w:rsidR="00F72D41" w:rsidRPr="001C76F6" w:rsidRDefault="00F72D41">
      <w:pPr>
        <w:rPr>
          <w:rFonts w:cs="Times New Roman"/>
        </w:rPr>
      </w:pPr>
      <w:r w:rsidRPr="001C76F6">
        <w:rPr>
          <w:rFonts w:cs="Times New Roman"/>
        </w:rPr>
        <w:t xml:space="preserve"> </w:t>
      </w:r>
    </w:p>
    <w:p w14:paraId="295B04D5" w14:textId="77777777" w:rsidR="00F72D41" w:rsidRPr="001C76F6" w:rsidRDefault="00F72D41">
      <w:pPr>
        <w:rPr>
          <w:rFonts w:cs="Times New Roman"/>
        </w:rPr>
      </w:pPr>
    </w:p>
    <w:p w14:paraId="23D529B6" w14:textId="77777777" w:rsidR="00F72D41" w:rsidRPr="001C76F6" w:rsidRDefault="00F72D41">
      <w:pPr>
        <w:jc w:val="center"/>
        <w:rPr>
          <w:rFonts w:cs="Times New Roman"/>
        </w:rPr>
      </w:pPr>
    </w:p>
    <w:p w14:paraId="43ADE5C9" w14:textId="77777777" w:rsidR="00F72D41" w:rsidRPr="001C76F6" w:rsidRDefault="00F72D41">
      <w:pPr>
        <w:jc w:val="center"/>
        <w:rPr>
          <w:rFonts w:cs="Times New Roman"/>
        </w:rPr>
      </w:pPr>
    </w:p>
    <w:p w14:paraId="0155327B" w14:textId="77777777" w:rsidR="00F72D41" w:rsidRPr="001C76F6" w:rsidRDefault="00F72D41">
      <w:pPr>
        <w:jc w:val="center"/>
        <w:rPr>
          <w:rFonts w:cs="Times New Roman"/>
        </w:rPr>
      </w:pPr>
    </w:p>
    <w:p w14:paraId="3C7E3FB9" w14:textId="77777777" w:rsidR="00F72D41" w:rsidRPr="001C76F6" w:rsidRDefault="00F72D41">
      <w:pPr>
        <w:jc w:val="center"/>
        <w:rPr>
          <w:rFonts w:cs="Times New Roman"/>
        </w:rPr>
      </w:pPr>
    </w:p>
    <w:p w14:paraId="525F6809" w14:textId="77777777" w:rsidR="00F72D41" w:rsidRPr="001C76F6" w:rsidRDefault="00F72D41">
      <w:pPr>
        <w:jc w:val="center"/>
        <w:rPr>
          <w:rFonts w:cs="Times New Roman"/>
        </w:rPr>
      </w:pPr>
    </w:p>
    <w:p w14:paraId="3126FFAE" w14:textId="77777777" w:rsidR="00F72D41" w:rsidRPr="001C76F6" w:rsidRDefault="00F72D41">
      <w:pPr>
        <w:jc w:val="center"/>
        <w:rPr>
          <w:rFonts w:cs="Times New Roman"/>
        </w:rPr>
      </w:pPr>
    </w:p>
    <w:p w14:paraId="402B8AF5" w14:textId="77777777" w:rsidR="00F72D41" w:rsidRPr="001C76F6" w:rsidRDefault="00F72D41">
      <w:pPr>
        <w:jc w:val="center"/>
        <w:rPr>
          <w:rFonts w:cs="Times New Roman"/>
        </w:rPr>
      </w:pPr>
    </w:p>
    <w:p w14:paraId="617E9D30" w14:textId="77777777" w:rsidR="00F72D41" w:rsidRPr="001C76F6" w:rsidRDefault="00F72D41">
      <w:pPr>
        <w:jc w:val="center"/>
        <w:rPr>
          <w:rFonts w:cs="Times New Roman"/>
          <w:b/>
          <w:bCs/>
        </w:rPr>
      </w:pPr>
      <w:r w:rsidRPr="001C76F6">
        <w:rPr>
          <w:rFonts w:cs="Times New Roman"/>
          <w:b/>
          <w:bCs/>
        </w:rPr>
        <w:t>The Border Consortium (TBC)</w:t>
      </w:r>
    </w:p>
    <w:p w14:paraId="51611F84" w14:textId="77777777" w:rsidR="00F72D41" w:rsidRPr="001C76F6" w:rsidRDefault="00F72D41" w:rsidP="005034DB">
      <w:pPr>
        <w:rPr>
          <w:rFonts w:cs="Times New Roman"/>
          <w:b/>
          <w:bCs/>
        </w:rPr>
      </w:pPr>
    </w:p>
    <w:p w14:paraId="1602E612" w14:textId="77777777" w:rsidR="00F72D41" w:rsidRPr="001C76F6" w:rsidRDefault="00F72D41">
      <w:pPr>
        <w:jc w:val="center"/>
        <w:rPr>
          <w:rFonts w:cs="Times New Roman"/>
          <w:b/>
          <w:bCs/>
        </w:rPr>
      </w:pPr>
    </w:p>
    <w:p w14:paraId="0840EF39" w14:textId="77777777" w:rsidR="00F72D41" w:rsidRPr="001C76F6" w:rsidRDefault="00F72D41">
      <w:pPr>
        <w:jc w:val="center"/>
        <w:rPr>
          <w:rFonts w:cs="Times New Roman"/>
          <w:b/>
          <w:bCs/>
        </w:rPr>
      </w:pPr>
      <w:r w:rsidRPr="001C76F6">
        <w:rPr>
          <w:rFonts w:cs="Times New Roman"/>
          <w:b/>
          <w:bCs/>
        </w:rPr>
        <w:t>Trustees' Annual Report</w:t>
      </w:r>
    </w:p>
    <w:p w14:paraId="3E261767" w14:textId="77777777" w:rsidR="00F72D41" w:rsidRPr="001C76F6" w:rsidRDefault="00F72D41">
      <w:pPr>
        <w:jc w:val="center"/>
        <w:rPr>
          <w:rFonts w:cs="Times New Roman"/>
          <w:b/>
          <w:bCs/>
        </w:rPr>
      </w:pPr>
      <w:r w:rsidRPr="001C76F6">
        <w:rPr>
          <w:rFonts w:cs="Times New Roman"/>
          <w:b/>
          <w:bCs/>
        </w:rPr>
        <w:t xml:space="preserve">and </w:t>
      </w:r>
    </w:p>
    <w:p w14:paraId="565C9F03" w14:textId="77777777" w:rsidR="00F72D41" w:rsidRPr="001C76F6" w:rsidRDefault="00F72D41">
      <w:pPr>
        <w:jc w:val="center"/>
        <w:rPr>
          <w:rFonts w:cs="Times New Roman"/>
          <w:b/>
          <w:bCs/>
        </w:rPr>
      </w:pPr>
      <w:r w:rsidRPr="001C76F6">
        <w:rPr>
          <w:rFonts w:cs="Times New Roman"/>
          <w:b/>
          <w:bCs/>
        </w:rPr>
        <w:t>Audited Financial Statements</w:t>
      </w:r>
    </w:p>
    <w:p w14:paraId="3A4D12B4" w14:textId="77777777" w:rsidR="00F72D41" w:rsidRPr="001C76F6" w:rsidRDefault="00F72D41">
      <w:pPr>
        <w:jc w:val="center"/>
        <w:rPr>
          <w:rFonts w:cs="Times New Roman"/>
          <w:b/>
          <w:bCs/>
        </w:rPr>
      </w:pPr>
    </w:p>
    <w:p w14:paraId="39D34A59" w14:textId="77777777" w:rsidR="00F72D41" w:rsidRPr="001C76F6" w:rsidRDefault="00F72D41">
      <w:pPr>
        <w:jc w:val="center"/>
        <w:rPr>
          <w:rFonts w:cs="Times New Roman"/>
          <w:b/>
          <w:bCs/>
        </w:rPr>
      </w:pPr>
      <w:r w:rsidRPr="001C76F6">
        <w:rPr>
          <w:rFonts w:cs="Times New Roman"/>
        </w:rPr>
        <w:t>For the Year Ended 31</w:t>
      </w:r>
      <w:r w:rsidRPr="001C76F6">
        <w:rPr>
          <w:rFonts w:cs="Times New Roman"/>
          <w:vertAlign w:val="superscript"/>
        </w:rPr>
        <w:t>st</w:t>
      </w:r>
      <w:r w:rsidRPr="001C76F6">
        <w:rPr>
          <w:rFonts w:cs="Times New Roman"/>
        </w:rPr>
        <w:t xml:space="preserve"> December 202</w:t>
      </w:r>
      <w:r w:rsidR="00C03827" w:rsidRPr="001C76F6">
        <w:rPr>
          <w:rFonts w:cs="Times New Roman"/>
        </w:rPr>
        <w:t>3</w:t>
      </w:r>
    </w:p>
    <w:p w14:paraId="79D812B1" w14:textId="77777777" w:rsidR="00F72D41" w:rsidRPr="001C76F6" w:rsidRDefault="00F72D41">
      <w:pPr>
        <w:jc w:val="center"/>
        <w:rPr>
          <w:rFonts w:cs="Times New Roman"/>
          <w:b/>
          <w:bCs/>
        </w:rPr>
      </w:pPr>
    </w:p>
    <w:p w14:paraId="715212C0" w14:textId="77777777" w:rsidR="00F72D41" w:rsidRPr="001C76F6" w:rsidRDefault="00F72D41">
      <w:pPr>
        <w:jc w:val="center"/>
        <w:rPr>
          <w:rFonts w:cs="Times New Roman"/>
          <w:b/>
          <w:bCs/>
        </w:rPr>
      </w:pPr>
    </w:p>
    <w:p w14:paraId="74A632BA" w14:textId="77777777" w:rsidR="00F72D41" w:rsidRPr="001C76F6" w:rsidRDefault="00F72D41">
      <w:pPr>
        <w:jc w:val="center"/>
        <w:rPr>
          <w:rFonts w:cs="Times New Roman"/>
          <w:b/>
          <w:bCs/>
        </w:rPr>
      </w:pPr>
    </w:p>
    <w:p w14:paraId="26F507D4" w14:textId="77777777" w:rsidR="00F72D41" w:rsidRPr="001C76F6" w:rsidRDefault="00F72D41">
      <w:pPr>
        <w:jc w:val="center"/>
        <w:rPr>
          <w:rFonts w:cs="Times New Roman"/>
          <w:b/>
          <w:bCs/>
        </w:rPr>
      </w:pPr>
    </w:p>
    <w:p w14:paraId="213A060B" w14:textId="77777777" w:rsidR="00F72D41" w:rsidRPr="001C76F6" w:rsidRDefault="00F72D41">
      <w:pPr>
        <w:jc w:val="center"/>
        <w:rPr>
          <w:rFonts w:cs="Times New Roman"/>
          <w:b/>
          <w:bCs/>
        </w:rPr>
      </w:pPr>
    </w:p>
    <w:p w14:paraId="4A06860C" w14:textId="77777777" w:rsidR="00F72D41" w:rsidRPr="001C76F6" w:rsidRDefault="00F72D41">
      <w:pPr>
        <w:jc w:val="center"/>
        <w:rPr>
          <w:rFonts w:cs="Times New Roman"/>
          <w:b/>
          <w:bCs/>
        </w:rPr>
      </w:pPr>
    </w:p>
    <w:p w14:paraId="77516115" w14:textId="77777777" w:rsidR="00F72D41" w:rsidRPr="001C76F6" w:rsidRDefault="00F72D41">
      <w:pPr>
        <w:jc w:val="center"/>
        <w:rPr>
          <w:rFonts w:cs="Times New Roman"/>
          <w:b/>
          <w:bCs/>
        </w:rPr>
      </w:pPr>
    </w:p>
    <w:p w14:paraId="080663F5" w14:textId="77777777" w:rsidR="00F72D41" w:rsidRPr="001C76F6" w:rsidRDefault="00F72D41">
      <w:pPr>
        <w:jc w:val="center"/>
        <w:rPr>
          <w:rFonts w:cs="Times New Roman"/>
          <w:b/>
          <w:bCs/>
        </w:rPr>
      </w:pPr>
    </w:p>
    <w:p w14:paraId="78357542" w14:textId="77777777" w:rsidR="00F72D41" w:rsidRPr="001C76F6" w:rsidRDefault="00F72D41">
      <w:pPr>
        <w:jc w:val="center"/>
        <w:rPr>
          <w:rFonts w:cs="Times New Roman"/>
          <w:b/>
          <w:bCs/>
        </w:rPr>
      </w:pPr>
    </w:p>
    <w:p w14:paraId="35E05B37" w14:textId="77777777" w:rsidR="00F72D41" w:rsidRPr="001C76F6" w:rsidRDefault="00F72D41">
      <w:pPr>
        <w:jc w:val="center"/>
        <w:rPr>
          <w:rFonts w:cs="Times New Roman"/>
          <w:b/>
          <w:bCs/>
        </w:rPr>
      </w:pPr>
    </w:p>
    <w:p w14:paraId="7B1818BB" w14:textId="77777777" w:rsidR="00F72D41" w:rsidRPr="001C76F6" w:rsidRDefault="00F72D41">
      <w:pPr>
        <w:jc w:val="center"/>
        <w:rPr>
          <w:rFonts w:cs="Times New Roman"/>
          <w:b/>
          <w:bCs/>
        </w:rPr>
      </w:pPr>
    </w:p>
    <w:p w14:paraId="6679B046" w14:textId="77777777" w:rsidR="00F72D41" w:rsidRPr="001C76F6" w:rsidRDefault="00F72D41">
      <w:pPr>
        <w:jc w:val="center"/>
        <w:rPr>
          <w:rFonts w:cs="Times New Roman"/>
          <w:b/>
          <w:bCs/>
        </w:rPr>
      </w:pPr>
    </w:p>
    <w:p w14:paraId="656C4E76" w14:textId="77777777" w:rsidR="00F72D41" w:rsidRPr="001C76F6" w:rsidRDefault="00F72D41">
      <w:pPr>
        <w:jc w:val="center"/>
        <w:rPr>
          <w:rFonts w:cs="Times New Roman"/>
          <w:b/>
          <w:bCs/>
        </w:rPr>
      </w:pPr>
    </w:p>
    <w:p w14:paraId="070AE754" w14:textId="77777777" w:rsidR="00F72D41" w:rsidRPr="001C76F6" w:rsidRDefault="00F72D41">
      <w:pPr>
        <w:jc w:val="center"/>
        <w:rPr>
          <w:rFonts w:cs="Times New Roman"/>
          <w:b/>
          <w:bCs/>
        </w:rPr>
      </w:pPr>
    </w:p>
    <w:p w14:paraId="4859288E" w14:textId="77777777" w:rsidR="00F72D41" w:rsidRPr="001C76F6" w:rsidRDefault="00F72D41">
      <w:pPr>
        <w:jc w:val="center"/>
        <w:rPr>
          <w:rFonts w:cs="Times New Roman"/>
          <w:b/>
          <w:bCs/>
        </w:rPr>
      </w:pPr>
    </w:p>
    <w:p w14:paraId="1F759B6A" w14:textId="77777777" w:rsidR="00F72D41" w:rsidRPr="001C76F6" w:rsidRDefault="00F72D41">
      <w:pPr>
        <w:jc w:val="center"/>
        <w:rPr>
          <w:rFonts w:cs="Times New Roman"/>
          <w:b/>
          <w:bCs/>
        </w:rPr>
      </w:pPr>
    </w:p>
    <w:p w14:paraId="7DD80473" w14:textId="77777777" w:rsidR="00F72D41" w:rsidRPr="001C76F6" w:rsidRDefault="00F72D41">
      <w:pPr>
        <w:jc w:val="center"/>
        <w:rPr>
          <w:rFonts w:cs="Times New Roman"/>
          <w:b/>
          <w:bCs/>
        </w:rPr>
      </w:pPr>
    </w:p>
    <w:p w14:paraId="632FB2E6" w14:textId="77777777" w:rsidR="00F72D41" w:rsidRPr="001C76F6" w:rsidRDefault="00F72D41">
      <w:pPr>
        <w:jc w:val="center"/>
        <w:rPr>
          <w:rFonts w:cs="Times New Roman"/>
          <w:b/>
          <w:bCs/>
        </w:rPr>
      </w:pPr>
    </w:p>
    <w:p w14:paraId="37EF1CF6" w14:textId="77777777" w:rsidR="00F72D41" w:rsidRPr="001C76F6" w:rsidRDefault="00F72D41">
      <w:pPr>
        <w:jc w:val="center"/>
        <w:rPr>
          <w:rFonts w:cs="Times New Roman"/>
          <w:b/>
          <w:bCs/>
        </w:rPr>
      </w:pPr>
    </w:p>
    <w:p w14:paraId="6B36E96C" w14:textId="77777777" w:rsidR="00F72D41" w:rsidRPr="001C76F6" w:rsidRDefault="00F72D41">
      <w:pPr>
        <w:jc w:val="center"/>
        <w:rPr>
          <w:rFonts w:cs="Times New Roman"/>
          <w:b/>
          <w:bCs/>
        </w:rPr>
      </w:pPr>
    </w:p>
    <w:p w14:paraId="34A5CF31" w14:textId="77777777" w:rsidR="00F72D41" w:rsidRPr="001C76F6" w:rsidRDefault="00F72D41">
      <w:pPr>
        <w:jc w:val="center"/>
        <w:rPr>
          <w:rFonts w:cs="Times New Roman"/>
          <w:b/>
          <w:bCs/>
        </w:rPr>
      </w:pPr>
    </w:p>
    <w:p w14:paraId="580A677C" w14:textId="77777777" w:rsidR="00F72D41" w:rsidRPr="001C76F6" w:rsidRDefault="00F72D41">
      <w:pPr>
        <w:jc w:val="center"/>
        <w:rPr>
          <w:rFonts w:cs="Times New Roman"/>
          <w:b/>
          <w:bCs/>
        </w:rPr>
      </w:pPr>
    </w:p>
    <w:p w14:paraId="2230F456" w14:textId="77777777" w:rsidR="00F72D41" w:rsidRPr="001C76F6" w:rsidRDefault="00F72D41">
      <w:pPr>
        <w:jc w:val="center"/>
        <w:rPr>
          <w:rFonts w:cs="Times New Roman"/>
          <w:b/>
          <w:bCs/>
        </w:rPr>
      </w:pPr>
    </w:p>
    <w:p w14:paraId="4B1A5D7C" w14:textId="77777777" w:rsidR="00F72D41" w:rsidRPr="001C76F6" w:rsidRDefault="00F72D41">
      <w:pPr>
        <w:jc w:val="center"/>
        <w:rPr>
          <w:rFonts w:cs="Times New Roman"/>
          <w:b/>
          <w:bCs/>
        </w:rPr>
      </w:pPr>
    </w:p>
    <w:p w14:paraId="4D813A82" w14:textId="77777777" w:rsidR="00F72D41" w:rsidRPr="001C76F6" w:rsidRDefault="00F72D41">
      <w:pPr>
        <w:jc w:val="center"/>
        <w:rPr>
          <w:rFonts w:cs="Times New Roman"/>
          <w:b/>
          <w:bCs/>
        </w:rPr>
      </w:pPr>
    </w:p>
    <w:p w14:paraId="71AE6C9C" w14:textId="77777777" w:rsidR="00F72D41" w:rsidRPr="001C76F6" w:rsidRDefault="00F72D41">
      <w:pPr>
        <w:jc w:val="center"/>
        <w:rPr>
          <w:rFonts w:cs="Times New Roman"/>
          <w:b/>
          <w:bCs/>
        </w:rPr>
      </w:pPr>
    </w:p>
    <w:p w14:paraId="4B897F47" w14:textId="77777777" w:rsidR="00F72D41" w:rsidRPr="001C76F6" w:rsidRDefault="00F72D41">
      <w:pPr>
        <w:jc w:val="center"/>
        <w:rPr>
          <w:rFonts w:cs="Times New Roman"/>
          <w:b/>
          <w:bCs/>
        </w:rPr>
      </w:pPr>
    </w:p>
    <w:p w14:paraId="74E4A221" w14:textId="77777777" w:rsidR="00F72D41" w:rsidRPr="001C76F6" w:rsidRDefault="00F72D41">
      <w:pPr>
        <w:jc w:val="center"/>
        <w:rPr>
          <w:rFonts w:cs="Times New Roman"/>
          <w:b/>
          <w:bCs/>
        </w:rPr>
      </w:pPr>
    </w:p>
    <w:p w14:paraId="022CB5F1" w14:textId="77777777" w:rsidR="00F72D41" w:rsidRPr="001C76F6" w:rsidRDefault="00F72D41">
      <w:pPr>
        <w:jc w:val="center"/>
        <w:rPr>
          <w:rFonts w:cs="Times New Roman"/>
          <w:b/>
          <w:bCs/>
        </w:rPr>
      </w:pPr>
    </w:p>
    <w:p w14:paraId="084C8C09" w14:textId="77777777" w:rsidR="00F72D41" w:rsidRPr="001C76F6" w:rsidRDefault="00F72D41">
      <w:pPr>
        <w:jc w:val="center"/>
        <w:rPr>
          <w:rFonts w:cs="Times New Roman"/>
          <w:b/>
          <w:bCs/>
        </w:rPr>
      </w:pPr>
    </w:p>
    <w:p w14:paraId="7BA4F28F" w14:textId="77777777" w:rsidR="00F72D41" w:rsidRPr="001C76F6" w:rsidRDefault="00F72D41">
      <w:pPr>
        <w:jc w:val="center"/>
        <w:rPr>
          <w:rFonts w:cs="Times New Roman"/>
          <w:b/>
          <w:bCs/>
        </w:rPr>
      </w:pPr>
    </w:p>
    <w:p w14:paraId="01FA5F1D" w14:textId="77777777" w:rsidR="00F72D41" w:rsidRPr="001C76F6" w:rsidRDefault="00F72D41">
      <w:pPr>
        <w:rPr>
          <w:rFonts w:cs="Times New Roman"/>
        </w:rPr>
      </w:pPr>
    </w:p>
    <w:p w14:paraId="7D1F99F2" w14:textId="77777777" w:rsidR="00F72D41" w:rsidRPr="001C76F6" w:rsidRDefault="00F72D41">
      <w:pPr>
        <w:jc w:val="center"/>
        <w:rPr>
          <w:rFonts w:cs="Times New Roman"/>
        </w:rPr>
      </w:pPr>
    </w:p>
    <w:p w14:paraId="4061E4E2" w14:textId="77777777" w:rsidR="00F72D41" w:rsidRPr="001C76F6" w:rsidRDefault="00F72D41">
      <w:pPr>
        <w:pStyle w:val="BodyText"/>
        <w:jc w:val="center"/>
        <w:rPr>
          <w:rFonts w:cs="Times New Roman"/>
          <w:color w:val="000000"/>
          <w:sz w:val="16"/>
          <w:szCs w:val="16"/>
        </w:rPr>
        <w:sectPr w:rsidR="00F72D41" w:rsidRPr="001C76F6" w:rsidSect="00285139">
          <w:headerReference w:type="default" r:id="rId8"/>
          <w:pgSz w:w="11906" w:h="16838"/>
          <w:pgMar w:top="1134" w:right="1134" w:bottom="1134" w:left="1134" w:header="720" w:footer="720" w:gutter="0"/>
          <w:cols w:space="720"/>
          <w:titlePg/>
          <w:docGrid w:linePitch="600" w:charSpace="32768"/>
        </w:sectPr>
      </w:pPr>
      <w:r w:rsidRPr="001C76F6">
        <w:rPr>
          <w:rFonts w:cs="Times New Roman"/>
          <w:color w:val="000000"/>
          <w:sz w:val="16"/>
          <w:szCs w:val="16"/>
        </w:rPr>
        <w:t>The Border Consortium is a Company limited by Guarantee in England and Wales. Company Number 05255598.</w:t>
      </w:r>
    </w:p>
    <w:p w14:paraId="06968859" w14:textId="77777777" w:rsidR="00F72D41" w:rsidRPr="001C76F6" w:rsidRDefault="00F72D41">
      <w:pPr>
        <w:pStyle w:val="BodyText"/>
        <w:jc w:val="center"/>
        <w:rPr>
          <w:rFonts w:cs="Times New Roman"/>
          <w:b/>
          <w:bCs/>
          <w:sz w:val="16"/>
          <w:szCs w:val="16"/>
        </w:rPr>
      </w:pPr>
      <w:r w:rsidRPr="001C76F6">
        <w:rPr>
          <w:rFonts w:cs="Times New Roman"/>
          <w:color w:val="000000"/>
          <w:sz w:val="16"/>
          <w:szCs w:val="16"/>
        </w:rPr>
        <w:lastRenderedPageBreak/>
        <w:t xml:space="preserve">Registered Office 35 Lower Marsh, London SE1 7RL. Charity Commission registered number </w:t>
      </w:r>
      <w:proofErr w:type="gramStart"/>
      <w:r w:rsidRPr="001C76F6">
        <w:rPr>
          <w:rFonts w:cs="Times New Roman"/>
          <w:color w:val="000000"/>
          <w:sz w:val="16"/>
          <w:szCs w:val="16"/>
        </w:rPr>
        <w:t>1109476</w:t>
      </w:r>
      <w:proofErr w:type="gramEnd"/>
    </w:p>
    <w:p w14:paraId="57F9746E" w14:textId="77777777" w:rsidR="00F72D41" w:rsidRPr="001C76F6" w:rsidRDefault="00F72D41">
      <w:pPr>
        <w:rPr>
          <w:rFonts w:cs="Times New Roman"/>
          <w:b/>
          <w:bCs/>
          <w:sz w:val="16"/>
          <w:szCs w:val="16"/>
        </w:rPr>
      </w:pPr>
    </w:p>
    <w:p w14:paraId="17F47F59" w14:textId="77777777" w:rsidR="00F72D41" w:rsidRPr="001C76F6" w:rsidRDefault="00F72D41">
      <w:pPr>
        <w:rPr>
          <w:rFonts w:cs="Times New Roman"/>
          <w:b/>
          <w:bCs/>
          <w:sz w:val="16"/>
          <w:szCs w:val="16"/>
        </w:rPr>
      </w:pPr>
    </w:p>
    <w:p w14:paraId="19C63594" w14:textId="77777777" w:rsidR="00F72D41" w:rsidRPr="001C76F6" w:rsidRDefault="00F72D41">
      <w:pPr>
        <w:rPr>
          <w:rFonts w:cs="Times New Roman"/>
          <w:b/>
          <w:bCs/>
          <w:sz w:val="16"/>
          <w:szCs w:val="16"/>
        </w:rPr>
      </w:pPr>
    </w:p>
    <w:p w14:paraId="640223BD" w14:textId="77777777" w:rsidR="00F72D41" w:rsidRPr="001C76F6" w:rsidRDefault="00F72D41">
      <w:pPr>
        <w:rPr>
          <w:rFonts w:cs="Times New Roman"/>
          <w:b/>
          <w:bCs/>
          <w:sz w:val="16"/>
          <w:szCs w:val="16"/>
        </w:rPr>
      </w:pPr>
    </w:p>
    <w:p w14:paraId="4121F39C" w14:textId="77777777" w:rsidR="00F72D41" w:rsidRPr="001C76F6" w:rsidRDefault="00F72D41">
      <w:pPr>
        <w:rPr>
          <w:rFonts w:cs="Times New Roman"/>
          <w:b/>
          <w:bCs/>
          <w:sz w:val="16"/>
          <w:szCs w:val="16"/>
        </w:rPr>
      </w:pPr>
    </w:p>
    <w:p w14:paraId="4E8B7B5E" w14:textId="77777777" w:rsidR="00F72D41" w:rsidRPr="001C76F6" w:rsidRDefault="00F72D41">
      <w:pPr>
        <w:widowControl/>
        <w:suppressAutoHyphens w:val="0"/>
        <w:spacing w:after="160" w:line="256" w:lineRule="auto"/>
        <w:jc w:val="center"/>
        <w:rPr>
          <w:rFonts w:eastAsia="Calibri" w:cs="Times New Roman"/>
          <w:sz w:val="22"/>
          <w:szCs w:val="28"/>
          <w:lang w:eastAsia="th-TH" w:bidi="th-TH"/>
        </w:rPr>
      </w:pPr>
      <w:r w:rsidRPr="001C76F6">
        <w:rPr>
          <w:rFonts w:eastAsia="Calibri" w:cs="Times New Roman"/>
          <w:b/>
          <w:bCs/>
          <w:sz w:val="22"/>
          <w:szCs w:val="28"/>
          <w:lang w:eastAsia="th-TH" w:bidi="th-TH"/>
        </w:rPr>
        <w:t>Contents</w:t>
      </w:r>
    </w:p>
    <w:p w14:paraId="58089ADE" w14:textId="77777777" w:rsidR="00F72D41" w:rsidRPr="001C76F6" w:rsidRDefault="00F72D41">
      <w:pPr>
        <w:widowControl/>
        <w:suppressAutoHyphens w:val="0"/>
        <w:spacing w:after="160" w:line="256" w:lineRule="auto"/>
        <w:rPr>
          <w:rFonts w:eastAsia="Calibri" w:cs="Times New Roman"/>
          <w:sz w:val="22"/>
          <w:szCs w:val="28"/>
          <w:lang w:eastAsia="th-TH" w:bidi="th-TH"/>
        </w:rPr>
      </w:pPr>
    </w:p>
    <w:p w14:paraId="5D2A08B2" w14:textId="77777777" w:rsidR="00F72D41" w:rsidRPr="001C76F6" w:rsidRDefault="00F72D41">
      <w:pPr>
        <w:widowControl/>
        <w:suppressAutoHyphens w:val="0"/>
        <w:spacing w:after="160" w:line="256" w:lineRule="auto"/>
        <w:rPr>
          <w:rFonts w:eastAsia="Calibri" w:cs="Times New Roman"/>
          <w:sz w:val="22"/>
          <w:szCs w:val="28"/>
          <w:lang w:eastAsia="th-TH" w:bidi="th-TH"/>
        </w:rPr>
      </w:pPr>
      <w:r w:rsidRPr="001C76F6">
        <w:rPr>
          <w:rFonts w:eastAsia="Calibri" w:cs="Times New Roman"/>
          <w:sz w:val="22"/>
          <w:szCs w:val="28"/>
          <w:lang w:eastAsia="th-TH" w:bidi="th-TH"/>
        </w:rPr>
        <w:t>Trustees’ Report……………………………………………………………………………………XX</w:t>
      </w:r>
    </w:p>
    <w:p w14:paraId="309C6A88" w14:textId="77777777" w:rsidR="00F72D41" w:rsidRPr="001C76F6" w:rsidRDefault="00F72D41">
      <w:pPr>
        <w:widowControl/>
        <w:suppressAutoHyphens w:val="0"/>
        <w:spacing w:after="160" w:line="256" w:lineRule="auto"/>
        <w:rPr>
          <w:rFonts w:eastAsia="Calibri" w:cs="Times New Roman"/>
          <w:sz w:val="22"/>
          <w:szCs w:val="28"/>
          <w:lang w:eastAsia="th-TH" w:bidi="th-TH"/>
        </w:rPr>
      </w:pPr>
      <w:r w:rsidRPr="001C76F6">
        <w:rPr>
          <w:rFonts w:eastAsia="Calibri" w:cs="Times New Roman"/>
          <w:sz w:val="22"/>
          <w:szCs w:val="28"/>
          <w:lang w:eastAsia="th-TH" w:bidi="th-TH"/>
        </w:rPr>
        <w:t>Financial Review……………………………………………………………………………….…XX</w:t>
      </w:r>
    </w:p>
    <w:p w14:paraId="7BAFC363" w14:textId="77777777" w:rsidR="00F72D41" w:rsidRPr="001C76F6" w:rsidRDefault="00F72D41">
      <w:pPr>
        <w:widowControl/>
        <w:suppressAutoHyphens w:val="0"/>
        <w:spacing w:after="160" w:line="256" w:lineRule="auto"/>
        <w:rPr>
          <w:rFonts w:eastAsia="Calibri" w:cs="Times New Roman"/>
          <w:sz w:val="22"/>
          <w:szCs w:val="28"/>
          <w:lang w:eastAsia="th-TH" w:bidi="th-TH"/>
        </w:rPr>
      </w:pPr>
      <w:r w:rsidRPr="001C76F6">
        <w:rPr>
          <w:rFonts w:eastAsia="Calibri" w:cs="Times New Roman"/>
          <w:sz w:val="22"/>
          <w:szCs w:val="28"/>
          <w:lang w:eastAsia="th-TH" w:bidi="th-TH"/>
        </w:rPr>
        <w:t>Structure, Governance and Management…………………………………………………………XX</w:t>
      </w:r>
    </w:p>
    <w:p w14:paraId="20E7A0F5" w14:textId="77777777" w:rsidR="00F72D41" w:rsidRPr="001C76F6" w:rsidRDefault="00F72D41">
      <w:pPr>
        <w:widowControl/>
        <w:suppressAutoHyphens w:val="0"/>
        <w:spacing w:after="160" w:line="256" w:lineRule="auto"/>
        <w:rPr>
          <w:rFonts w:eastAsia="Calibri" w:cs="Times New Roman"/>
          <w:sz w:val="22"/>
          <w:szCs w:val="28"/>
          <w:lang w:eastAsia="th-TH" w:bidi="th-TH"/>
        </w:rPr>
      </w:pPr>
      <w:r w:rsidRPr="001C76F6">
        <w:rPr>
          <w:rFonts w:eastAsia="Calibri" w:cs="Times New Roman"/>
          <w:sz w:val="22"/>
          <w:szCs w:val="28"/>
          <w:lang w:eastAsia="th-TH" w:bidi="th-TH"/>
        </w:rPr>
        <w:t>Statement of Trustees' Responsibilities……………………………………………………………….…XX</w:t>
      </w:r>
    </w:p>
    <w:p w14:paraId="7116915F" w14:textId="77777777" w:rsidR="00F72D41" w:rsidRPr="001C76F6" w:rsidRDefault="00F72D41">
      <w:pPr>
        <w:widowControl/>
        <w:suppressAutoHyphens w:val="0"/>
        <w:spacing w:after="160" w:line="256" w:lineRule="auto"/>
        <w:rPr>
          <w:rFonts w:eastAsia="Calibri" w:cs="Times New Roman"/>
          <w:sz w:val="22"/>
          <w:szCs w:val="28"/>
          <w:lang w:eastAsia="th-TH" w:bidi="th-TH"/>
        </w:rPr>
      </w:pPr>
      <w:r w:rsidRPr="001C76F6">
        <w:rPr>
          <w:rFonts w:eastAsia="Calibri" w:cs="Times New Roman"/>
          <w:sz w:val="22"/>
          <w:szCs w:val="28"/>
          <w:lang w:eastAsia="th-TH" w:bidi="th-TH"/>
        </w:rPr>
        <w:t>Independent auditor’s report to the members of The Border Consortium Limited……………</w:t>
      </w:r>
      <w:proofErr w:type="gramStart"/>
      <w:r w:rsidRPr="001C76F6">
        <w:rPr>
          <w:rFonts w:eastAsia="Calibri" w:cs="Times New Roman"/>
          <w:sz w:val="22"/>
          <w:szCs w:val="28"/>
          <w:lang w:eastAsia="th-TH" w:bidi="th-TH"/>
        </w:rPr>
        <w:t>…..</w:t>
      </w:r>
      <w:proofErr w:type="gramEnd"/>
      <w:r w:rsidRPr="001C76F6">
        <w:rPr>
          <w:rFonts w:eastAsia="Calibri" w:cs="Times New Roman"/>
          <w:sz w:val="22"/>
          <w:szCs w:val="28"/>
          <w:lang w:eastAsia="th-TH" w:bidi="th-TH"/>
        </w:rPr>
        <w:t>…….…XX</w:t>
      </w:r>
    </w:p>
    <w:p w14:paraId="09D3D676" w14:textId="77777777" w:rsidR="00F72D41" w:rsidRPr="001C76F6" w:rsidRDefault="00F72D41">
      <w:pPr>
        <w:widowControl/>
        <w:suppressAutoHyphens w:val="0"/>
        <w:spacing w:after="160" w:line="256" w:lineRule="auto"/>
        <w:rPr>
          <w:rFonts w:eastAsia="Calibri" w:cs="Times New Roman"/>
          <w:sz w:val="22"/>
          <w:szCs w:val="28"/>
          <w:lang w:eastAsia="th-TH" w:bidi="th-TH"/>
        </w:rPr>
      </w:pPr>
      <w:r w:rsidRPr="001C76F6">
        <w:rPr>
          <w:rFonts w:eastAsia="Calibri" w:cs="Times New Roman"/>
          <w:sz w:val="22"/>
          <w:szCs w:val="28"/>
          <w:lang w:eastAsia="th-TH" w:bidi="th-TH"/>
        </w:rPr>
        <w:t>Audited Financial Statement ……………………………........…….……………………</w:t>
      </w:r>
      <w:proofErr w:type="gramStart"/>
      <w:r w:rsidRPr="001C76F6">
        <w:rPr>
          <w:rFonts w:eastAsia="Calibri" w:cs="Times New Roman"/>
          <w:sz w:val="22"/>
          <w:szCs w:val="28"/>
          <w:lang w:eastAsia="th-TH" w:bidi="th-TH"/>
        </w:rPr>
        <w:t>….XX</w:t>
      </w:r>
      <w:proofErr w:type="gramEnd"/>
    </w:p>
    <w:p w14:paraId="1ED7248B" w14:textId="77777777" w:rsidR="00F72D41" w:rsidRPr="001C76F6" w:rsidRDefault="00F72D41">
      <w:pPr>
        <w:widowControl/>
        <w:suppressAutoHyphens w:val="0"/>
        <w:spacing w:after="160" w:line="256" w:lineRule="auto"/>
        <w:rPr>
          <w:rFonts w:eastAsia="Calibri" w:cs="Times New Roman"/>
          <w:sz w:val="22"/>
          <w:szCs w:val="28"/>
          <w:lang w:eastAsia="th-TH" w:bidi="th-TH"/>
        </w:rPr>
      </w:pPr>
      <w:r w:rsidRPr="001C76F6">
        <w:rPr>
          <w:rFonts w:eastAsia="Calibri" w:cs="Times New Roman"/>
          <w:sz w:val="22"/>
          <w:szCs w:val="28"/>
          <w:lang w:eastAsia="th-TH" w:bidi="th-TH"/>
        </w:rPr>
        <w:t>Statement of Financial Activities………………………………….…………………………XX</w:t>
      </w:r>
    </w:p>
    <w:p w14:paraId="3EA19A66" w14:textId="77777777" w:rsidR="00F72D41" w:rsidRPr="001C76F6" w:rsidRDefault="00F72D41">
      <w:pPr>
        <w:widowControl/>
        <w:suppressAutoHyphens w:val="0"/>
        <w:spacing w:after="160" w:line="256" w:lineRule="auto"/>
        <w:rPr>
          <w:rFonts w:eastAsia="Calibri" w:cs="Times New Roman"/>
          <w:sz w:val="22"/>
          <w:szCs w:val="28"/>
          <w:lang w:eastAsia="th-TH" w:bidi="th-TH"/>
        </w:rPr>
      </w:pPr>
      <w:r w:rsidRPr="001C76F6">
        <w:rPr>
          <w:rFonts w:eastAsia="Calibri" w:cs="Times New Roman"/>
          <w:sz w:val="22"/>
          <w:szCs w:val="28"/>
          <w:lang w:eastAsia="th-TH" w:bidi="th-TH"/>
        </w:rPr>
        <w:t>Balance Sheet…………………………………………</w:t>
      </w:r>
      <w:proofErr w:type="gramStart"/>
      <w:r w:rsidRPr="001C76F6">
        <w:rPr>
          <w:rFonts w:eastAsia="Calibri" w:cs="Times New Roman"/>
          <w:sz w:val="22"/>
          <w:szCs w:val="28"/>
          <w:lang w:eastAsia="th-TH" w:bidi="th-TH"/>
        </w:rPr>
        <w:t>…..</w:t>
      </w:r>
      <w:proofErr w:type="gramEnd"/>
      <w:r w:rsidRPr="001C76F6">
        <w:rPr>
          <w:rFonts w:eastAsia="Calibri" w:cs="Times New Roman"/>
          <w:sz w:val="22"/>
          <w:szCs w:val="28"/>
          <w:lang w:eastAsia="th-TH" w:bidi="th-TH"/>
        </w:rPr>
        <w:t>………………………………………XX</w:t>
      </w:r>
    </w:p>
    <w:p w14:paraId="58AD13D8" w14:textId="77777777" w:rsidR="00F72D41" w:rsidRPr="001C76F6" w:rsidRDefault="00F72D41">
      <w:pPr>
        <w:widowControl/>
        <w:suppressAutoHyphens w:val="0"/>
        <w:spacing w:after="160" w:line="256" w:lineRule="auto"/>
        <w:rPr>
          <w:rFonts w:eastAsia="Calibri" w:cs="Times New Roman"/>
          <w:sz w:val="22"/>
          <w:szCs w:val="28"/>
          <w:lang w:eastAsia="th-TH" w:bidi="th-TH"/>
        </w:rPr>
      </w:pPr>
      <w:r w:rsidRPr="001C76F6">
        <w:rPr>
          <w:rFonts w:eastAsia="Calibri" w:cs="Times New Roman"/>
          <w:sz w:val="22"/>
          <w:szCs w:val="28"/>
          <w:lang w:eastAsia="th-TH" w:bidi="th-TH"/>
        </w:rPr>
        <w:t>Cash Flow Statement…………………………………………</w:t>
      </w:r>
      <w:proofErr w:type="gramStart"/>
      <w:r w:rsidRPr="001C76F6">
        <w:rPr>
          <w:rFonts w:eastAsia="Calibri" w:cs="Times New Roman"/>
          <w:sz w:val="22"/>
          <w:szCs w:val="28"/>
          <w:lang w:eastAsia="th-TH" w:bidi="th-TH"/>
        </w:rPr>
        <w:t>…..</w:t>
      </w:r>
      <w:proofErr w:type="gramEnd"/>
      <w:r w:rsidRPr="001C76F6">
        <w:rPr>
          <w:rFonts w:eastAsia="Calibri" w:cs="Times New Roman"/>
          <w:sz w:val="22"/>
          <w:szCs w:val="28"/>
          <w:lang w:eastAsia="th-TH" w:bidi="th-TH"/>
        </w:rPr>
        <w:t>……………………………………XX</w:t>
      </w:r>
    </w:p>
    <w:p w14:paraId="02DF28AE" w14:textId="77777777" w:rsidR="00F72D41" w:rsidRPr="001C76F6" w:rsidRDefault="00F72D41">
      <w:pPr>
        <w:widowControl/>
        <w:suppressAutoHyphens w:val="0"/>
        <w:spacing w:after="160" w:line="256" w:lineRule="auto"/>
        <w:rPr>
          <w:rFonts w:eastAsia="Calibri" w:cs="Times New Roman"/>
          <w:sz w:val="22"/>
          <w:szCs w:val="28"/>
          <w:lang w:eastAsia="th-TH" w:bidi="th-TH"/>
        </w:rPr>
      </w:pPr>
      <w:r w:rsidRPr="001C76F6">
        <w:rPr>
          <w:rFonts w:eastAsia="Calibri" w:cs="Times New Roman"/>
          <w:sz w:val="22"/>
          <w:szCs w:val="28"/>
          <w:lang w:eastAsia="th-TH" w:bidi="th-TH"/>
        </w:rPr>
        <w:t>Accounting Policies and Notes to the Financial Statements………………………………………………XX</w:t>
      </w:r>
    </w:p>
    <w:p w14:paraId="46283B35" w14:textId="77777777" w:rsidR="00F72D41" w:rsidRPr="001C76F6" w:rsidRDefault="00F72D41">
      <w:pPr>
        <w:widowControl/>
        <w:suppressAutoHyphens w:val="0"/>
        <w:spacing w:after="160" w:line="256" w:lineRule="auto"/>
        <w:rPr>
          <w:rFonts w:eastAsia="Calibri" w:cs="Times New Roman"/>
          <w:sz w:val="22"/>
          <w:szCs w:val="28"/>
          <w:lang w:eastAsia="th-TH" w:bidi="th-TH"/>
        </w:rPr>
      </w:pPr>
      <w:r w:rsidRPr="001C76F6">
        <w:rPr>
          <w:rFonts w:eastAsia="Calibri" w:cs="Times New Roman"/>
          <w:sz w:val="22"/>
          <w:szCs w:val="28"/>
          <w:lang w:eastAsia="th-TH" w:bidi="th-TH"/>
        </w:rPr>
        <w:t>List of Acronyms………………………………………………………………………………</w:t>
      </w:r>
      <w:proofErr w:type="gramStart"/>
      <w:r w:rsidRPr="001C76F6">
        <w:rPr>
          <w:rFonts w:eastAsia="Calibri" w:cs="Times New Roman"/>
          <w:sz w:val="22"/>
          <w:szCs w:val="28"/>
          <w:lang w:eastAsia="th-TH" w:bidi="th-TH"/>
        </w:rPr>
        <w:t>….XX</w:t>
      </w:r>
      <w:proofErr w:type="gramEnd"/>
      <w:r w:rsidRPr="001C76F6">
        <w:rPr>
          <w:rFonts w:eastAsia="Calibri" w:cs="Times New Roman"/>
          <w:sz w:val="22"/>
          <w:szCs w:val="28"/>
          <w:lang w:eastAsia="th-TH" w:bidi="th-TH"/>
        </w:rPr>
        <w:t xml:space="preserve"> </w:t>
      </w:r>
    </w:p>
    <w:p w14:paraId="1074293D" w14:textId="77777777" w:rsidR="00F72D41" w:rsidRPr="001C76F6" w:rsidRDefault="00F72D41">
      <w:pPr>
        <w:widowControl/>
        <w:suppressAutoHyphens w:val="0"/>
        <w:spacing w:after="160" w:line="256" w:lineRule="auto"/>
        <w:rPr>
          <w:rFonts w:cs="Times New Roman"/>
          <w:b/>
          <w:bCs/>
          <w:sz w:val="20"/>
          <w:szCs w:val="20"/>
        </w:rPr>
      </w:pPr>
      <w:r w:rsidRPr="001C76F6">
        <w:rPr>
          <w:rFonts w:eastAsia="Calibri" w:cs="Times New Roman"/>
          <w:sz w:val="22"/>
          <w:szCs w:val="28"/>
          <w:lang w:eastAsia="th-TH" w:bidi="th-TH"/>
        </w:rPr>
        <w:t>Reference and Administrative Details……………………………………XX</w:t>
      </w:r>
    </w:p>
    <w:p w14:paraId="535ED07E" w14:textId="77777777" w:rsidR="00F72D41" w:rsidRPr="001C76F6" w:rsidRDefault="00F72D41">
      <w:pPr>
        <w:pageBreakBefore/>
        <w:rPr>
          <w:rFonts w:cs="Times New Roman"/>
          <w:b/>
          <w:bCs/>
          <w:sz w:val="20"/>
          <w:szCs w:val="20"/>
        </w:rPr>
      </w:pPr>
      <w:r w:rsidRPr="001C76F6">
        <w:rPr>
          <w:rFonts w:cs="Times New Roman"/>
          <w:b/>
          <w:bCs/>
          <w:sz w:val="20"/>
          <w:szCs w:val="20"/>
        </w:rPr>
        <w:lastRenderedPageBreak/>
        <w:t xml:space="preserve">Trustees' Annual Report </w:t>
      </w:r>
    </w:p>
    <w:p w14:paraId="7771489D" w14:textId="77777777" w:rsidR="00F72D41" w:rsidRPr="001C76F6" w:rsidRDefault="00F72D41">
      <w:pPr>
        <w:rPr>
          <w:rFonts w:cs="Times New Roman"/>
          <w:b/>
          <w:bCs/>
          <w:sz w:val="20"/>
          <w:szCs w:val="20"/>
        </w:rPr>
      </w:pPr>
    </w:p>
    <w:p w14:paraId="4FFB9CE1" w14:textId="77777777" w:rsidR="00F72D41" w:rsidRPr="001C76F6" w:rsidRDefault="00F72D41">
      <w:pPr>
        <w:rPr>
          <w:rFonts w:cs="Times New Roman"/>
          <w:b/>
          <w:bCs/>
          <w:sz w:val="20"/>
          <w:szCs w:val="20"/>
        </w:rPr>
      </w:pPr>
      <w:r w:rsidRPr="001C76F6">
        <w:rPr>
          <w:rFonts w:cs="Times New Roman"/>
          <w:b/>
          <w:bCs/>
          <w:sz w:val="20"/>
          <w:szCs w:val="20"/>
        </w:rPr>
        <w:t>From 1</w:t>
      </w:r>
      <w:r w:rsidRPr="001C76F6">
        <w:rPr>
          <w:rFonts w:cs="Times New Roman"/>
          <w:b/>
          <w:bCs/>
          <w:sz w:val="20"/>
          <w:szCs w:val="20"/>
          <w:vertAlign w:val="superscript"/>
        </w:rPr>
        <w:t>st</w:t>
      </w:r>
      <w:r w:rsidRPr="001C76F6">
        <w:rPr>
          <w:rFonts w:cs="Times New Roman"/>
          <w:b/>
          <w:bCs/>
          <w:sz w:val="20"/>
          <w:szCs w:val="20"/>
        </w:rPr>
        <w:t xml:space="preserve"> January 202</w:t>
      </w:r>
      <w:r w:rsidR="00C03827" w:rsidRPr="001C76F6">
        <w:rPr>
          <w:rFonts w:cs="Times New Roman"/>
          <w:b/>
          <w:bCs/>
          <w:sz w:val="20"/>
          <w:szCs w:val="20"/>
        </w:rPr>
        <w:t>3</w:t>
      </w:r>
      <w:r w:rsidRPr="001C76F6">
        <w:rPr>
          <w:rFonts w:cs="Times New Roman"/>
          <w:b/>
          <w:bCs/>
          <w:sz w:val="20"/>
          <w:szCs w:val="20"/>
        </w:rPr>
        <w:t xml:space="preserve"> to 31</w:t>
      </w:r>
      <w:r w:rsidRPr="001C76F6">
        <w:rPr>
          <w:rFonts w:cs="Times New Roman"/>
          <w:b/>
          <w:bCs/>
          <w:sz w:val="20"/>
          <w:szCs w:val="20"/>
          <w:vertAlign w:val="superscript"/>
        </w:rPr>
        <w:t>st</w:t>
      </w:r>
      <w:r w:rsidRPr="001C76F6">
        <w:rPr>
          <w:rFonts w:cs="Times New Roman"/>
          <w:b/>
          <w:bCs/>
          <w:sz w:val="20"/>
          <w:szCs w:val="20"/>
        </w:rPr>
        <w:t xml:space="preserve"> December 202</w:t>
      </w:r>
      <w:r w:rsidR="00C03827" w:rsidRPr="001C76F6">
        <w:rPr>
          <w:rFonts w:cs="Times New Roman"/>
          <w:b/>
          <w:bCs/>
          <w:sz w:val="20"/>
          <w:szCs w:val="20"/>
        </w:rPr>
        <w:t>3</w:t>
      </w:r>
    </w:p>
    <w:p w14:paraId="02BE48AC" w14:textId="77777777" w:rsidR="00F72D41" w:rsidRPr="001C76F6" w:rsidRDefault="00F72D41">
      <w:pPr>
        <w:rPr>
          <w:rFonts w:cs="Times New Roman"/>
          <w:b/>
          <w:bCs/>
          <w:sz w:val="20"/>
          <w:szCs w:val="20"/>
        </w:rPr>
      </w:pPr>
    </w:p>
    <w:p w14:paraId="58F6954C" w14:textId="77777777" w:rsidR="00F72D41" w:rsidRPr="001C76F6" w:rsidRDefault="00F72D41">
      <w:pPr>
        <w:rPr>
          <w:rFonts w:cs="Times New Roman"/>
          <w:b/>
          <w:bCs/>
          <w:sz w:val="20"/>
          <w:szCs w:val="20"/>
        </w:rPr>
      </w:pPr>
      <w:r w:rsidRPr="001C76F6">
        <w:rPr>
          <w:rFonts w:cs="Times New Roman"/>
          <w:b/>
          <w:bCs/>
          <w:sz w:val="20"/>
          <w:szCs w:val="20"/>
        </w:rPr>
        <w:t>Charity name: The Border Consortium</w:t>
      </w:r>
    </w:p>
    <w:p w14:paraId="06CA61E7" w14:textId="77777777" w:rsidR="00F72D41" w:rsidRPr="001C76F6" w:rsidRDefault="00F72D41">
      <w:pPr>
        <w:rPr>
          <w:rFonts w:cs="Times New Roman"/>
          <w:b/>
          <w:bCs/>
          <w:sz w:val="20"/>
          <w:szCs w:val="20"/>
        </w:rPr>
      </w:pPr>
    </w:p>
    <w:p w14:paraId="1D1A8481" w14:textId="77777777" w:rsidR="00F72D41" w:rsidRPr="001C76F6" w:rsidRDefault="00F72D41">
      <w:pPr>
        <w:rPr>
          <w:rFonts w:cs="Times New Roman"/>
          <w:b/>
          <w:bCs/>
          <w:sz w:val="20"/>
          <w:szCs w:val="20"/>
        </w:rPr>
      </w:pPr>
      <w:r w:rsidRPr="001C76F6">
        <w:rPr>
          <w:rFonts w:cs="Times New Roman"/>
          <w:b/>
          <w:bCs/>
          <w:sz w:val="20"/>
          <w:szCs w:val="20"/>
        </w:rPr>
        <w:t>Charity registration number: 1109476</w:t>
      </w:r>
    </w:p>
    <w:p w14:paraId="1D5A1B70" w14:textId="77777777" w:rsidR="00F72D41" w:rsidRPr="001C76F6" w:rsidRDefault="00F72D41">
      <w:pPr>
        <w:rPr>
          <w:rFonts w:cs="Times New Roman"/>
        </w:rPr>
      </w:pPr>
    </w:p>
    <w:p w14:paraId="24DB519C" w14:textId="77777777" w:rsidR="00F72D41" w:rsidRPr="001C76F6" w:rsidRDefault="00F72D41">
      <w:pPr>
        <w:jc w:val="center"/>
        <w:rPr>
          <w:rFonts w:cs="Times New Roman"/>
          <w:b/>
          <w:bCs/>
          <w:color w:val="FF6600"/>
        </w:rPr>
      </w:pPr>
      <w:r w:rsidRPr="001C76F6">
        <w:rPr>
          <w:rFonts w:cs="Times New Roman"/>
          <w:b/>
          <w:bCs/>
          <w:color w:val="FF6600"/>
        </w:rPr>
        <w:t>Objectives and Activities</w:t>
      </w:r>
    </w:p>
    <w:p w14:paraId="0CD690D0" w14:textId="77777777" w:rsidR="00F72D41" w:rsidRPr="001C76F6" w:rsidRDefault="00F72D41">
      <w:pPr>
        <w:jc w:val="center"/>
        <w:rPr>
          <w:rFonts w:cs="Times New Roman"/>
          <w:b/>
          <w:bCs/>
          <w:color w:val="FF6600"/>
        </w:rPr>
      </w:pPr>
    </w:p>
    <w:p w14:paraId="1E7E2573" w14:textId="77777777" w:rsidR="00F72D41" w:rsidRPr="001C76F6" w:rsidRDefault="00F72D41">
      <w:pPr>
        <w:pStyle w:val="BodyText"/>
        <w:rPr>
          <w:rFonts w:cs="Times New Roman"/>
          <w:color w:val="000000"/>
          <w:sz w:val="22"/>
          <w:szCs w:val="22"/>
        </w:rPr>
      </w:pPr>
      <w:r w:rsidRPr="001C76F6">
        <w:rPr>
          <w:rFonts w:cs="Times New Roman"/>
          <w:b/>
          <w:bCs/>
          <w:color w:val="000000"/>
        </w:rPr>
        <w:t xml:space="preserve">Summary of the purposes of the charity as set out in its governing </w:t>
      </w:r>
      <w:proofErr w:type="gramStart"/>
      <w:r w:rsidRPr="001C76F6">
        <w:rPr>
          <w:rFonts w:cs="Times New Roman"/>
          <w:b/>
          <w:bCs/>
          <w:color w:val="000000"/>
        </w:rPr>
        <w:t>document</w:t>
      </w:r>
      <w:proofErr w:type="gramEnd"/>
    </w:p>
    <w:p w14:paraId="686F74DB" w14:textId="77777777" w:rsidR="00F72D41" w:rsidRPr="001C76F6" w:rsidRDefault="00F72D41" w:rsidP="001C76F6">
      <w:pPr>
        <w:pStyle w:val="BodyText"/>
        <w:jc w:val="both"/>
        <w:rPr>
          <w:rFonts w:cs="Times New Roman"/>
          <w:b/>
          <w:bCs/>
          <w:color w:val="000000"/>
        </w:rPr>
      </w:pPr>
      <w:r w:rsidRPr="001C76F6">
        <w:rPr>
          <w:rFonts w:cs="Times New Roman"/>
          <w:color w:val="000000"/>
          <w:sz w:val="22"/>
          <w:szCs w:val="22"/>
        </w:rPr>
        <w:t>The Border Consortium (TBC), a non-profit, non-governmental organisation, is an alliance of partners working together with displaced and conflict-affected people from Myanmar to address humanitarian needs and to support rights-based community-driven approaches in pursuit of peace and development.</w:t>
      </w:r>
    </w:p>
    <w:p w14:paraId="16E2EBB9" w14:textId="77777777" w:rsidR="00F72D41" w:rsidRPr="001C76F6" w:rsidRDefault="00F72D41">
      <w:pPr>
        <w:pStyle w:val="BodyText"/>
        <w:rPr>
          <w:rFonts w:cs="Times New Roman"/>
          <w:color w:val="000000"/>
          <w:sz w:val="22"/>
          <w:szCs w:val="22"/>
        </w:rPr>
      </w:pPr>
      <w:r w:rsidRPr="001C76F6">
        <w:rPr>
          <w:rFonts w:cs="Times New Roman"/>
          <w:b/>
          <w:bCs/>
          <w:color w:val="000000"/>
        </w:rPr>
        <w:t>Charitable Objects</w:t>
      </w:r>
    </w:p>
    <w:p w14:paraId="1A79DCD8" w14:textId="77777777" w:rsidR="00F72D41" w:rsidRPr="001C76F6" w:rsidRDefault="00F72D41" w:rsidP="001C76F6">
      <w:pPr>
        <w:pStyle w:val="BodyText"/>
        <w:jc w:val="both"/>
        <w:rPr>
          <w:rFonts w:cs="Times New Roman"/>
          <w:color w:val="000000"/>
          <w:sz w:val="22"/>
          <w:szCs w:val="22"/>
        </w:rPr>
      </w:pPr>
      <w:r w:rsidRPr="001C76F6">
        <w:rPr>
          <w:rFonts w:cs="Times New Roman"/>
          <w:color w:val="000000"/>
          <w:sz w:val="22"/>
          <w:szCs w:val="22"/>
        </w:rPr>
        <w:t>1. The relief of charitable needs of displaced people of Myanmar by the provision of humanitarian aid and assistance.</w:t>
      </w:r>
    </w:p>
    <w:p w14:paraId="501A0CA1" w14:textId="77777777" w:rsidR="00F72D41" w:rsidRPr="001C76F6" w:rsidRDefault="00F72D41" w:rsidP="001C76F6">
      <w:pPr>
        <w:pStyle w:val="BodyText"/>
        <w:jc w:val="both"/>
        <w:rPr>
          <w:rFonts w:cs="Times New Roman"/>
          <w:color w:val="000000"/>
          <w:sz w:val="22"/>
          <w:szCs w:val="22"/>
        </w:rPr>
      </w:pPr>
      <w:r w:rsidRPr="001C76F6">
        <w:rPr>
          <w:rFonts w:cs="Times New Roman"/>
          <w:color w:val="000000"/>
          <w:sz w:val="22"/>
          <w:szCs w:val="22"/>
        </w:rPr>
        <w:t xml:space="preserve">2. To develop the capacity and skills of the members of the socially and economically disadvantaged community of the displaced people of Myanmar in such a way that they </w:t>
      </w:r>
      <w:proofErr w:type="gramStart"/>
      <w:r w:rsidRPr="001C76F6">
        <w:rPr>
          <w:rFonts w:cs="Times New Roman"/>
          <w:color w:val="000000"/>
          <w:sz w:val="22"/>
          <w:szCs w:val="22"/>
        </w:rPr>
        <w:t>are able to</w:t>
      </w:r>
      <w:proofErr w:type="gramEnd"/>
      <w:r w:rsidRPr="001C76F6">
        <w:rPr>
          <w:rFonts w:cs="Times New Roman"/>
          <w:color w:val="000000"/>
          <w:sz w:val="22"/>
          <w:szCs w:val="22"/>
        </w:rPr>
        <w:t xml:space="preserve"> participate more fully in society.</w:t>
      </w:r>
    </w:p>
    <w:p w14:paraId="1263653E" w14:textId="77777777" w:rsidR="00F72D41" w:rsidRPr="001C76F6" w:rsidRDefault="00F72D41" w:rsidP="001C76F6">
      <w:pPr>
        <w:pStyle w:val="BodyText"/>
        <w:jc w:val="both"/>
        <w:rPr>
          <w:rFonts w:cs="Times New Roman"/>
          <w:color w:val="000000"/>
          <w:sz w:val="22"/>
          <w:szCs w:val="22"/>
        </w:rPr>
      </w:pPr>
      <w:r w:rsidRPr="001C76F6">
        <w:rPr>
          <w:rFonts w:cs="Times New Roman"/>
          <w:color w:val="000000"/>
          <w:sz w:val="22"/>
          <w:szCs w:val="22"/>
        </w:rPr>
        <w:t xml:space="preserve">3. To promote equality, </w:t>
      </w:r>
      <w:proofErr w:type="gramStart"/>
      <w:r w:rsidRPr="001C76F6">
        <w:rPr>
          <w:rFonts w:cs="Times New Roman"/>
          <w:color w:val="000000"/>
          <w:sz w:val="22"/>
          <w:szCs w:val="22"/>
        </w:rPr>
        <w:t>diversity</w:t>
      </w:r>
      <w:proofErr w:type="gramEnd"/>
      <w:r w:rsidRPr="001C76F6">
        <w:rPr>
          <w:rFonts w:cs="Times New Roman"/>
          <w:color w:val="000000"/>
          <w:sz w:val="22"/>
          <w:szCs w:val="22"/>
        </w:rPr>
        <w:t xml:space="preserve"> and racial harmony for the benefit of the public by raising awareness of the needs of and issues affecting the displaced people of Myanmar.</w:t>
      </w:r>
    </w:p>
    <w:p w14:paraId="0A2FAC75" w14:textId="77777777" w:rsidR="00F72D41" w:rsidRPr="001C76F6" w:rsidRDefault="00F72D41" w:rsidP="001C76F6">
      <w:pPr>
        <w:pStyle w:val="BodyText"/>
        <w:jc w:val="both"/>
        <w:rPr>
          <w:rFonts w:cs="Times New Roman"/>
          <w:color w:val="000000"/>
          <w:sz w:val="22"/>
          <w:szCs w:val="22"/>
        </w:rPr>
      </w:pPr>
      <w:r w:rsidRPr="001C76F6">
        <w:rPr>
          <w:rFonts w:cs="Times New Roman"/>
          <w:color w:val="000000"/>
          <w:sz w:val="22"/>
          <w:szCs w:val="22"/>
        </w:rPr>
        <w:t>4. To promote human rights, (as set out in the Universal Declaration of Human Rights) along the Thailand- Myanmar border area by monitoring and research.</w:t>
      </w:r>
    </w:p>
    <w:p w14:paraId="61F7A911" w14:textId="77777777" w:rsidR="00F72D41" w:rsidRPr="001C76F6" w:rsidRDefault="00F72D41" w:rsidP="001C76F6">
      <w:pPr>
        <w:pStyle w:val="BodyText"/>
        <w:jc w:val="both"/>
        <w:rPr>
          <w:rFonts w:cs="Times New Roman"/>
          <w:color w:val="000000"/>
          <w:sz w:val="22"/>
          <w:szCs w:val="22"/>
        </w:rPr>
      </w:pPr>
      <w:r w:rsidRPr="001C76F6">
        <w:rPr>
          <w:rFonts w:cs="Times New Roman"/>
          <w:color w:val="000000"/>
          <w:sz w:val="22"/>
          <w:szCs w:val="22"/>
        </w:rPr>
        <w:t xml:space="preserve">Since 1984 TBC has provided food, shelter, and capacity-building support to conflict-affected communities. TBC strives to deliver timely, quality services to the refugees in Thailand and to conflict-affected communities in southeastern Myanmar. The overriding working philosophy is to maximise participation of the community in programme design, implementation, </w:t>
      </w:r>
      <w:proofErr w:type="gramStart"/>
      <w:r w:rsidRPr="001C76F6">
        <w:rPr>
          <w:rFonts w:cs="Times New Roman"/>
          <w:color w:val="000000"/>
          <w:sz w:val="22"/>
          <w:szCs w:val="22"/>
        </w:rPr>
        <w:t>monitoring</w:t>
      </w:r>
      <w:proofErr w:type="gramEnd"/>
      <w:r w:rsidRPr="001C76F6">
        <w:rPr>
          <w:rFonts w:cs="Times New Roman"/>
          <w:color w:val="000000"/>
          <w:sz w:val="22"/>
          <w:szCs w:val="22"/>
        </w:rPr>
        <w:t xml:space="preserve"> and feedback. TBC promotes a participation and empowerment model to ensure that conflict-affected communities have the information, </w:t>
      </w:r>
      <w:proofErr w:type="gramStart"/>
      <w:r w:rsidRPr="001C76F6">
        <w:rPr>
          <w:rFonts w:cs="Times New Roman"/>
          <w:color w:val="000000"/>
          <w:sz w:val="22"/>
          <w:szCs w:val="22"/>
        </w:rPr>
        <w:t>knowledge</w:t>
      </w:r>
      <w:proofErr w:type="gramEnd"/>
      <w:r w:rsidRPr="001C76F6">
        <w:rPr>
          <w:rFonts w:cs="Times New Roman"/>
          <w:color w:val="000000"/>
          <w:sz w:val="22"/>
          <w:szCs w:val="22"/>
        </w:rPr>
        <w:t xml:space="preserve"> and skills necessary for safe, dignified living while displaced, the capacity and resources for local response to emergencies, and the practical experience in decision-making, management, land use planning, sustainable agriculture, and small business development for their future.</w:t>
      </w:r>
    </w:p>
    <w:p w14:paraId="751DE397" w14:textId="77777777" w:rsidR="00F72D41" w:rsidRPr="001C76F6" w:rsidRDefault="00F72D41" w:rsidP="001C76F6">
      <w:pPr>
        <w:pStyle w:val="BodyText"/>
        <w:jc w:val="both"/>
        <w:rPr>
          <w:rFonts w:cs="Times New Roman"/>
          <w:b/>
          <w:bCs/>
          <w:color w:val="FF6600"/>
        </w:rPr>
      </w:pPr>
      <w:r w:rsidRPr="001C76F6">
        <w:rPr>
          <w:rFonts w:cs="Times New Roman"/>
          <w:color w:val="000000"/>
          <w:sz w:val="22"/>
          <w:szCs w:val="22"/>
        </w:rPr>
        <w:t xml:space="preserve">TBC members and leadership, alongside refugees and conflict affected persons, continue to advocate with governments, </w:t>
      </w:r>
      <w:proofErr w:type="gramStart"/>
      <w:r w:rsidRPr="001C76F6">
        <w:rPr>
          <w:rFonts w:cs="Times New Roman"/>
          <w:color w:val="000000"/>
          <w:sz w:val="22"/>
          <w:szCs w:val="22"/>
        </w:rPr>
        <w:t>donors</w:t>
      </w:r>
      <w:proofErr w:type="gramEnd"/>
      <w:r w:rsidRPr="001C76F6">
        <w:rPr>
          <w:rFonts w:cs="Times New Roman"/>
          <w:color w:val="000000"/>
          <w:sz w:val="22"/>
          <w:szCs w:val="22"/>
        </w:rPr>
        <w:t xml:space="preserve"> and other stakeholders to ensure funding to maintain an acceptable level of services in the camps and emergency assistance in </w:t>
      </w:r>
      <w:r w:rsidR="00A6199E" w:rsidRPr="001C76F6">
        <w:rPr>
          <w:rFonts w:cs="Times New Roman"/>
          <w:color w:val="000000"/>
          <w:sz w:val="22"/>
          <w:szCs w:val="22"/>
        </w:rPr>
        <w:t xml:space="preserve">Thailand and </w:t>
      </w:r>
      <w:r w:rsidRPr="001C76F6">
        <w:rPr>
          <w:rFonts w:cs="Times New Roman"/>
          <w:color w:val="000000"/>
          <w:sz w:val="22"/>
          <w:szCs w:val="22"/>
        </w:rPr>
        <w:t xml:space="preserve">southeastern Myanmar for as long as needed. </w:t>
      </w:r>
    </w:p>
    <w:p w14:paraId="16B0FFB5" w14:textId="77777777" w:rsidR="00F72D41" w:rsidRPr="001C76F6" w:rsidRDefault="00F72D41">
      <w:pPr>
        <w:jc w:val="center"/>
        <w:rPr>
          <w:rFonts w:cs="Times New Roman"/>
          <w:b/>
          <w:bCs/>
          <w:color w:val="FF6600"/>
        </w:rPr>
      </w:pPr>
    </w:p>
    <w:p w14:paraId="1F4E934E" w14:textId="77777777" w:rsidR="00F72D41" w:rsidRPr="001C76F6" w:rsidRDefault="00F72D41">
      <w:pPr>
        <w:jc w:val="center"/>
        <w:rPr>
          <w:rFonts w:cs="Times New Roman"/>
          <w:b/>
          <w:bCs/>
          <w:color w:val="FF6600"/>
        </w:rPr>
      </w:pPr>
    </w:p>
    <w:p w14:paraId="2475D4EE" w14:textId="77777777" w:rsidR="00F72D41" w:rsidRPr="001C76F6" w:rsidRDefault="00F72D41">
      <w:pPr>
        <w:rPr>
          <w:rFonts w:cs="Times New Roman"/>
        </w:rPr>
      </w:pPr>
    </w:p>
    <w:p w14:paraId="57766DC6" w14:textId="77777777" w:rsidR="00F72D41" w:rsidRPr="001C76F6" w:rsidRDefault="00F72D41">
      <w:pPr>
        <w:rPr>
          <w:rFonts w:cs="Times New Roman"/>
        </w:rPr>
      </w:pPr>
    </w:p>
    <w:p w14:paraId="755E316C" w14:textId="77777777" w:rsidR="00F72D41" w:rsidRPr="001C76F6" w:rsidRDefault="00F72D41">
      <w:pPr>
        <w:rPr>
          <w:rFonts w:cs="Times New Roman"/>
        </w:rPr>
      </w:pPr>
    </w:p>
    <w:p w14:paraId="399AFD09" w14:textId="77777777" w:rsidR="00F72D41" w:rsidRPr="001C76F6" w:rsidRDefault="00F72D41">
      <w:pPr>
        <w:rPr>
          <w:rFonts w:cs="Times New Roman"/>
        </w:rPr>
      </w:pPr>
    </w:p>
    <w:p w14:paraId="09EA2567" w14:textId="77777777" w:rsidR="00F72D41" w:rsidRPr="001C76F6" w:rsidRDefault="00F72D41">
      <w:pPr>
        <w:rPr>
          <w:rFonts w:cs="Times New Roman"/>
        </w:rPr>
      </w:pPr>
    </w:p>
    <w:p w14:paraId="76A99FCE" w14:textId="77777777" w:rsidR="00F72D41" w:rsidRPr="001C76F6" w:rsidRDefault="00F72D41">
      <w:pPr>
        <w:rPr>
          <w:rFonts w:cs="Times New Roman"/>
        </w:rPr>
      </w:pPr>
    </w:p>
    <w:p w14:paraId="6464954C" w14:textId="77777777" w:rsidR="00F72D41" w:rsidRPr="001C76F6" w:rsidRDefault="00F72D41">
      <w:pPr>
        <w:rPr>
          <w:rFonts w:cs="Times New Roman"/>
        </w:rPr>
      </w:pPr>
    </w:p>
    <w:p w14:paraId="01C0815E" w14:textId="77777777" w:rsidR="00F72D41" w:rsidRPr="001C76F6" w:rsidRDefault="00F72D41">
      <w:pPr>
        <w:rPr>
          <w:rFonts w:cs="Times New Roman"/>
        </w:rPr>
      </w:pPr>
    </w:p>
    <w:p w14:paraId="512FB72F" w14:textId="77777777" w:rsidR="00F72D41" w:rsidRPr="001C76F6" w:rsidRDefault="00F72D41">
      <w:pPr>
        <w:pageBreakBefore/>
        <w:rPr>
          <w:rFonts w:cs="Times New Roman"/>
          <w:b/>
          <w:bCs/>
          <w:color w:val="000000"/>
        </w:rPr>
      </w:pPr>
      <w:r w:rsidRPr="001C76F6">
        <w:rPr>
          <w:rFonts w:cs="Times New Roman"/>
          <w:b/>
          <w:bCs/>
          <w:color w:val="000000"/>
        </w:rPr>
        <w:lastRenderedPageBreak/>
        <w:t>Summary of the main activities in relation to those purposes for the public benefit, in particular, the activities, projects or services identified in the accounts.</w:t>
      </w:r>
    </w:p>
    <w:p w14:paraId="2E935D38" w14:textId="77777777" w:rsidR="00F72D41" w:rsidRPr="001C76F6" w:rsidRDefault="00F72D41">
      <w:pPr>
        <w:rPr>
          <w:rFonts w:cs="Times New Roman"/>
          <w:b/>
          <w:bCs/>
          <w:color w:val="000000"/>
        </w:rPr>
      </w:pPr>
    </w:p>
    <w:p w14:paraId="666C0156" w14:textId="77777777" w:rsidR="00996DC0" w:rsidRPr="001C76F6" w:rsidRDefault="00F72D41" w:rsidP="001C76F6">
      <w:pPr>
        <w:jc w:val="both"/>
        <w:rPr>
          <w:rFonts w:cs="Times New Roman"/>
          <w:color w:val="FF0000"/>
          <w:sz w:val="22"/>
          <w:szCs w:val="22"/>
        </w:rPr>
      </w:pPr>
      <w:r w:rsidRPr="001C76F6">
        <w:rPr>
          <w:rFonts w:cs="Times New Roman"/>
          <w:bCs/>
          <w:color w:val="000000"/>
          <w:sz w:val="21"/>
          <w:szCs w:val="21"/>
        </w:rPr>
        <w:t>TBCs work in 202</w:t>
      </w:r>
      <w:r w:rsidR="00C03827" w:rsidRPr="001C76F6">
        <w:rPr>
          <w:rFonts w:cs="Times New Roman"/>
          <w:bCs/>
          <w:color w:val="000000"/>
          <w:sz w:val="21"/>
          <w:szCs w:val="21"/>
        </w:rPr>
        <w:t>3</w:t>
      </w:r>
      <w:r w:rsidRPr="001C76F6">
        <w:rPr>
          <w:rFonts w:cs="Times New Roman"/>
          <w:bCs/>
          <w:color w:val="000000"/>
          <w:sz w:val="21"/>
          <w:szCs w:val="21"/>
        </w:rPr>
        <w:t xml:space="preserve"> </w:t>
      </w:r>
      <w:r w:rsidR="00C03827" w:rsidRPr="001C76F6">
        <w:rPr>
          <w:rFonts w:cs="Times New Roman"/>
          <w:bCs/>
          <w:color w:val="000000"/>
          <w:sz w:val="21"/>
          <w:szCs w:val="21"/>
        </w:rPr>
        <w:t>was</w:t>
      </w:r>
      <w:r w:rsidRPr="001C76F6">
        <w:rPr>
          <w:rFonts w:cs="Times New Roman"/>
          <w:bCs/>
          <w:color w:val="000000"/>
          <w:sz w:val="21"/>
          <w:szCs w:val="21"/>
        </w:rPr>
        <w:t xml:space="preserve"> </w:t>
      </w:r>
      <w:r w:rsidR="00A6199E" w:rsidRPr="001C76F6">
        <w:rPr>
          <w:rFonts w:cs="Times New Roman"/>
          <w:bCs/>
          <w:color w:val="000000"/>
          <w:sz w:val="21"/>
          <w:szCs w:val="21"/>
        </w:rPr>
        <w:t xml:space="preserve">in significant part </w:t>
      </w:r>
      <w:r w:rsidRPr="001C76F6">
        <w:rPr>
          <w:rFonts w:cs="Times New Roman"/>
          <w:bCs/>
          <w:color w:val="000000"/>
          <w:sz w:val="21"/>
          <w:szCs w:val="21"/>
        </w:rPr>
        <w:t xml:space="preserve">driven by a response to the humanitarian crisis in Myanmar. </w:t>
      </w:r>
      <w:r w:rsidRPr="001C76F6">
        <w:rPr>
          <w:rFonts w:cs="Times New Roman"/>
          <w:color w:val="000000"/>
          <w:sz w:val="22"/>
          <w:szCs w:val="22"/>
        </w:rPr>
        <w:t xml:space="preserve">Since the coup on the 1st of </w:t>
      </w:r>
      <w:r w:rsidR="00D71D0F" w:rsidRPr="001C76F6">
        <w:rPr>
          <w:rFonts w:cs="Times New Roman"/>
          <w:color w:val="000000"/>
          <w:sz w:val="22"/>
          <w:szCs w:val="22"/>
        </w:rPr>
        <w:t>February</w:t>
      </w:r>
      <w:r w:rsidRPr="001C76F6">
        <w:rPr>
          <w:rFonts w:cs="Times New Roman"/>
          <w:color w:val="000000"/>
          <w:sz w:val="22"/>
          <w:szCs w:val="22"/>
        </w:rPr>
        <w:t xml:space="preserve"> 2021, the State Administration Council (SAC) has killed </w:t>
      </w:r>
      <w:r w:rsidRPr="001C76F6">
        <w:rPr>
          <w:rFonts w:cs="Times New Roman"/>
          <w:sz w:val="22"/>
          <w:szCs w:val="22"/>
        </w:rPr>
        <w:t xml:space="preserve">over </w:t>
      </w:r>
      <w:r w:rsidR="00DF171E" w:rsidRPr="001C76F6">
        <w:rPr>
          <w:rFonts w:cs="Times New Roman"/>
          <w:sz w:val="22"/>
          <w:szCs w:val="22"/>
        </w:rPr>
        <w:t>4,300 civilians</w:t>
      </w:r>
      <w:r w:rsidRPr="001C76F6">
        <w:rPr>
          <w:rFonts w:cs="Times New Roman"/>
          <w:sz w:val="22"/>
          <w:szCs w:val="22"/>
        </w:rPr>
        <w:t xml:space="preserve">, </w:t>
      </w:r>
      <w:proofErr w:type="gramStart"/>
      <w:r w:rsidRPr="001C76F6">
        <w:rPr>
          <w:rFonts w:cs="Times New Roman"/>
          <w:sz w:val="22"/>
          <w:szCs w:val="22"/>
        </w:rPr>
        <w:t>detained</w:t>
      </w:r>
      <w:proofErr w:type="gramEnd"/>
      <w:r w:rsidRPr="001C76F6">
        <w:rPr>
          <w:rFonts w:cs="Times New Roman"/>
          <w:sz w:val="22"/>
          <w:szCs w:val="22"/>
        </w:rPr>
        <w:t xml:space="preserve"> and imprisoned over </w:t>
      </w:r>
      <w:r w:rsidR="00C03827" w:rsidRPr="001C76F6">
        <w:rPr>
          <w:rFonts w:cs="Times New Roman"/>
          <w:sz w:val="22"/>
          <w:szCs w:val="22"/>
        </w:rPr>
        <w:t>25</w:t>
      </w:r>
      <w:r w:rsidRPr="001C76F6">
        <w:rPr>
          <w:rFonts w:cs="Times New Roman"/>
          <w:sz w:val="22"/>
          <w:szCs w:val="22"/>
        </w:rPr>
        <w:t xml:space="preserve">,000 human rights defenders. </w:t>
      </w:r>
      <w:r w:rsidR="00996DC0" w:rsidRPr="001C76F6">
        <w:rPr>
          <w:rFonts w:cs="Times New Roman"/>
          <w:sz w:val="22"/>
          <w:szCs w:val="22"/>
        </w:rPr>
        <w:t>Even the most conservative estimates from the UN suggest there were over 2.6 million internally displaced persons (IDPs) nationally by December 2023, including 684,000 IDPs in Southeastern Myanmar.</w:t>
      </w:r>
      <w:r w:rsidR="00996DC0" w:rsidRPr="001C76F6">
        <w:rPr>
          <w:rFonts w:cs="Times New Roman"/>
          <w:color w:val="FF0000"/>
          <w:sz w:val="22"/>
          <w:szCs w:val="22"/>
        </w:rPr>
        <w:t xml:space="preserve"> </w:t>
      </w:r>
    </w:p>
    <w:p w14:paraId="587C31D5" w14:textId="77777777" w:rsidR="00996DC0" w:rsidRPr="001C76F6" w:rsidRDefault="00996DC0" w:rsidP="001C76F6">
      <w:pPr>
        <w:jc w:val="both"/>
        <w:rPr>
          <w:rFonts w:cs="Times New Roman"/>
          <w:color w:val="FF0000"/>
          <w:sz w:val="22"/>
          <w:szCs w:val="22"/>
        </w:rPr>
      </w:pPr>
    </w:p>
    <w:p w14:paraId="2F90A04E" w14:textId="77777777" w:rsidR="00F72D41" w:rsidRPr="001C76F6" w:rsidRDefault="00C03827" w:rsidP="001C76F6">
      <w:pPr>
        <w:jc w:val="both"/>
        <w:rPr>
          <w:rFonts w:cs="Times New Roman"/>
          <w:color w:val="FF0000"/>
        </w:rPr>
      </w:pPr>
      <w:r w:rsidRPr="001C76F6">
        <w:rPr>
          <w:rFonts w:cs="Times New Roman"/>
          <w:sz w:val="22"/>
          <w:szCs w:val="22"/>
        </w:rPr>
        <w:t xml:space="preserve">Throughout </w:t>
      </w:r>
      <w:r w:rsidR="00F72D41" w:rsidRPr="001C76F6">
        <w:rPr>
          <w:rFonts w:cs="Times New Roman"/>
          <w:sz w:val="22"/>
          <w:szCs w:val="22"/>
        </w:rPr>
        <w:t>202</w:t>
      </w:r>
      <w:r w:rsidRPr="001C76F6">
        <w:rPr>
          <w:rFonts w:cs="Times New Roman"/>
          <w:sz w:val="22"/>
          <w:szCs w:val="22"/>
        </w:rPr>
        <w:t>3</w:t>
      </w:r>
      <w:r w:rsidR="00F72D41" w:rsidRPr="001C76F6">
        <w:rPr>
          <w:rFonts w:cs="Times New Roman"/>
          <w:sz w:val="22"/>
          <w:szCs w:val="22"/>
        </w:rPr>
        <w:t>, the Myanmar Armed Forces (MAF)</w:t>
      </w:r>
      <w:r w:rsidRPr="001C76F6">
        <w:rPr>
          <w:rFonts w:cs="Times New Roman"/>
          <w:sz w:val="22"/>
          <w:szCs w:val="22"/>
        </w:rPr>
        <w:t xml:space="preserve">, </w:t>
      </w:r>
      <w:r w:rsidR="00FF1DFA" w:rsidRPr="001C76F6">
        <w:rPr>
          <w:rFonts w:cs="Times New Roman"/>
          <w:sz w:val="22"/>
          <w:szCs w:val="22"/>
        </w:rPr>
        <w:t>following</w:t>
      </w:r>
      <w:r w:rsidRPr="001C76F6">
        <w:rPr>
          <w:rFonts w:cs="Times New Roman"/>
          <w:sz w:val="22"/>
          <w:szCs w:val="22"/>
        </w:rPr>
        <w:t xml:space="preserve"> territorial losses on the ground</w:t>
      </w:r>
      <w:r w:rsidR="00A6199E" w:rsidRPr="001C76F6">
        <w:rPr>
          <w:rFonts w:cs="Times New Roman"/>
          <w:sz w:val="22"/>
          <w:szCs w:val="22"/>
        </w:rPr>
        <w:t>,</w:t>
      </w:r>
      <w:r w:rsidR="00F72D41" w:rsidRPr="001C76F6">
        <w:rPr>
          <w:rFonts w:cs="Times New Roman"/>
          <w:sz w:val="22"/>
          <w:szCs w:val="22"/>
        </w:rPr>
        <w:t xml:space="preserve"> </w:t>
      </w:r>
      <w:r w:rsidRPr="001C76F6">
        <w:rPr>
          <w:rFonts w:cs="Times New Roman"/>
          <w:sz w:val="22"/>
          <w:szCs w:val="22"/>
        </w:rPr>
        <w:t xml:space="preserve">continued to launch </w:t>
      </w:r>
      <w:r w:rsidR="00F72D41" w:rsidRPr="001C76F6">
        <w:rPr>
          <w:rFonts w:cs="Times New Roman"/>
          <w:sz w:val="22"/>
          <w:szCs w:val="22"/>
        </w:rPr>
        <w:t xml:space="preserve">air strikes and heavy artillery fire in contested areas of southeastern Myanmar. This military strategy </w:t>
      </w:r>
      <w:r w:rsidR="00A6199E" w:rsidRPr="001C76F6">
        <w:rPr>
          <w:rFonts w:cs="Times New Roman"/>
          <w:sz w:val="22"/>
          <w:szCs w:val="22"/>
        </w:rPr>
        <w:t>put</w:t>
      </w:r>
      <w:r w:rsidRPr="001C76F6">
        <w:rPr>
          <w:rFonts w:cs="Times New Roman"/>
          <w:sz w:val="22"/>
          <w:szCs w:val="22"/>
        </w:rPr>
        <w:t xml:space="preserve"> </w:t>
      </w:r>
      <w:r w:rsidR="00D71D0F" w:rsidRPr="001C76F6">
        <w:rPr>
          <w:rFonts w:cs="Times New Roman"/>
          <w:sz w:val="22"/>
          <w:szCs w:val="22"/>
        </w:rPr>
        <w:t>civilians</w:t>
      </w:r>
      <w:r w:rsidR="00A6199E" w:rsidRPr="001C76F6">
        <w:rPr>
          <w:rFonts w:cs="Times New Roman"/>
          <w:sz w:val="22"/>
          <w:szCs w:val="22"/>
        </w:rPr>
        <w:t>’</w:t>
      </w:r>
      <w:r w:rsidRPr="001C76F6">
        <w:rPr>
          <w:rFonts w:cs="Times New Roman"/>
          <w:sz w:val="22"/>
          <w:szCs w:val="22"/>
        </w:rPr>
        <w:t xml:space="preserve"> lives </w:t>
      </w:r>
      <w:r w:rsidR="00A6199E" w:rsidRPr="001C76F6">
        <w:rPr>
          <w:rFonts w:cs="Times New Roman"/>
          <w:sz w:val="22"/>
          <w:szCs w:val="22"/>
        </w:rPr>
        <w:t>at</w:t>
      </w:r>
      <w:r w:rsidRPr="001C76F6">
        <w:rPr>
          <w:rFonts w:cs="Times New Roman"/>
          <w:sz w:val="22"/>
          <w:szCs w:val="22"/>
        </w:rPr>
        <w:t xml:space="preserve"> dire risk, and the </w:t>
      </w:r>
      <w:r w:rsidR="00F72D41" w:rsidRPr="001C76F6">
        <w:rPr>
          <w:rFonts w:cs="Times New Roman"/>
          <w:sz w:val="22"/>
          <w:szCs w:val="22"/>
        </w:rPr>
        <w:t>indiscriminate nature of attacks</w:t>
      </w:r>
      <w:r w:rsidRPr="001C76F6">
        <w:rPr>
          <w:rFonts w:cs="Times New Roman"/>
          <w:sz w:val="22"/>
          <w:szCs w:val="22"/>
        </w:rPr>
        <w:t xml:space="preserve"> saw schools</w:t>
      </w:r>
      <w:r w:rsidR="00FF1DFA" w:rsidRPr="001C76F6">
        <w:rPr>
          <w:rFonts w:cs="Times New Roman"/>
          <w:sz w:val="22"/>
          <w:szCs w:val="22"/>
        </w:rPr>
        <w:t xml:space="preserve"> </w:t>
      </w:r>
      <w:r w:rsidR="00A6199E" w:rsidRPr="001C76F6">
        <w:rPr>
          <w:rFonts w:cs="Times New Roman"/>
          <w:sz w:val="22"/>
          <w:szCs w:val="22"/>
        </w:rPr>
        <w:t>and</w:t>
      </w:r>
      <w:r w:rsidRPr="001C76F6">
        <w:rPr>
          <w:rFonts w:cs="Times New Roman"/>
          <w:sz w:val="22"/>
          <w:szCs w:val="22"/>
        </w:rPr>
        <w:t xml:space="preserve"> hospitals </w:t>
      </w:r>
      <w:r w:rsidR="00D71D0F" w:rsidRPr="001C76F6">
        <w:rPr>
          <w:rFonts w:cs="Times New Roman"/>
          <w:sz w:val="22"/>
          <w:szCs w:val="22"/>
        </w:rPr>
        <w:t>devastated</w:t>
      </w:r>
      <w:r w:rsidRPr="001C76F6">
        <w:rPr>
          <w:rFonts w:cs="Times New Roman"/>
          <w:sz w:val="22"/>
          <w:szCs w:val="22"/>
        </w:rPr>
        <w:t xml:space="preserve"> by attacks in </w:t>
      </w:r>
      <w:r w:rsidR="00F72D41" w:rsidRPr="001C76F6">
        <w:rPr>
          <w:rFonts w:cs="Times New Roman"/>
          <w:sz w:val="22"/>
          <w:szCs w:val="22"/>
        </w:rPr>
        <w:t>clear violation of customary international law.</w:t>
      </w:r>
      <w:r w:rsidR="00996DC0" w:rsidRPr="001C76F6">
        <w:rPr>
          <w:rFonts w:cs="Times New Roman"/>
        </w:rPr>
        <w:t xml:space="preserve"> </w:t>
      </w:r>
    </w:p>
    <w:p w14:paraId="5A62A7B3" w14:textId="77777777" w:rsidR="00F72D41" w:rsidRPr="001C76F6" w:rsidRDefault="00F72D41" w:rsidP="001C76F6">
      <w:pPr>
        <w:jc w:val="both"/>
        <w:rPr>
          <w:rFonts w:cs="Times New Roman"/>
          <w:color w:val="000000"/>
        </w:rPr>
      </w:pPr>
    </w:p>
    <w:p w14:paraId="15C8764A" w14:textId="77777777" w:rsidR="00F72D41" w:rsidRPr="001C76F6" w:rsidRDefault="00996DC0" w:rsidP="001C76F6">
      <w:pPr>
        <w:pStyle w:val="BodyText"/>
        <w:jc w:val="both"/>
        <w:rPr>
          <w:rFonts w:cs="Times New Roman"/>
          <w:color w:val="000000"/>
          <w:sz w:val="22"/>
          <w:szCs w:val="22"/>
        </w:rPr>
      </w:pPr>
      <w:r w:rsidRPr="001C76F6">
        <w:rPr>
          <w:rFonts w:cs="Times New Roman"/>
          <w:color w:val="FF0000"/>
          <w:sz w:val="22"/>
          <w:szCs w:val="22"/>
        </w:rPr>
        <w:t xml:space="preserve"> </w:t>
      </w:r>
      <w:r w:rsidR="00A6199E" w:rsidRPr="001C76F6">
        <w:rPr>
          <w:rFonts w:cs="Times New Roman"/>
          <w:color w:val="000000"/>
          <w:sz w:val="22"/>
          <w:szCs w:val="22"/>
        </w:rPr>
        <w:t>Conflict-affected people with acute h</w:t>
      </w:r>
      <w:r w:rsidR="00F72D41" w:rsidRPr="001C76F6">
        <w:rPr>
          <w:rFonts w:cs="Times New Roman"/>
          <w:color w:val="000000"/>
          <w:sz w:val="22"/>
          <w:szCs w:val="22"/>
        </w:rPr>
        <w:t>umanitarian needs have also</w:t>
      </w:r>
      <w:r w:rsidR="00D71D0F" w:rsidRPr="001C76F6">
        <w:rPr>
          <w:rFonts w:cs="Times New Roman"/>
          <w:color w:val="000000"/>
          <w:sz w:val="22"/>
          <w:szCs w:val="22"/>
        </w:rPr>
        <w:t xml:space="preserve"> continued to spill</w:t>
      </w:r>
      <w:r w:rsidR="00F72D41" w:rsidRPr="001C76F6">
        <w:rPr>
          <w:rFonts w:cs="Times New Roman"/>
          <w:color w:val="000000"/>
          <w:sz w:val="22"/>
          <w:szCs w:val="22"/>
        </w:rPr>
        <w:t xml:space="preserve"> over the border into </w:t>
      </w:r>
      <w:r w:rsidR="00F72D41" w:rsidRPr="001C76F6">
        <w:rPr>
          <w:rFonts w:cs="Times New Roman"/>
          <w:sz w:val="22"/>
          <w:szCs w:val="22"/>
        </w:rPr>
        <w:t xml:space="preserve">Thailand. TBC estimates at least </w:t>
      </w:r>
      <w:r w:rsidR="00FF1DFA" w:rsidRPr="001C76F6">
        <w:rPr>
          <w:rFonts w:cs="Times New Roman"/>
          <w:sz w:val="22"/>
          <w:szCs w:val="22"/>
        </w:rPr>
        <w:t>9</w:t>
      </w:r>
      <w:r w:rsidR="00F72D41" w:rsidRPr="001C76F6">
        <w:rPr>
          <w:rFonts w:cs="Times New Roman"/>
          <w:sz w:val="22"/>
          <w:szCs w:val="22"/>
        </w:rPr>
        <w:t>0,000 people fled from fear of conflict and/or persecution into Thailand since the coup, including over 30,000 individuals during 202</w:t>
      </w:r>
      <w:r w:rsidR="00FF1DFA" w:rsidRPr="001C76F6">
        <w:rPr>
          <w:rFonts w:cs="Times New Roman"/>
          <w:sz w:val="22"/>
          <w:szCs w:val="22"/>
        </w:rPr>
        <w:t>3</w:t>
      </w:r>
      <w:r w:rsidR="00A6199E" w:rsidRPr="001C76F6">
        <w:rPr>
          <w:rFonts w:cs="Times New Roman"/>
          <w:sz w:val="22"/>
          <w:szCs w:val="22"/>
        </w:rPr>
        <w:t>.</w:t>
      </w:r>
      <w:r w:rsidR="00F72D41" w:rsidRPr="001C76F6">
        <w:rPr>
          <w:rFonts w:cs="Times New Roman"/>
          <w:sz w:val="22"/>
          <w:szCs w:val="22"/>
        </w:rPr>
        <w:t xml:space="preserve"> This includes rural ethnic Karen and Karenni villagers as</w:t>
      </w:r>
      <w:r w:rsidR="00F72D41" w:rsidRPr="001C76F6">
        <w:rPr>
          <w:rFonts w:cs="Times New Roman"/>
          <w:color w:val="000000"/>
          <w:sz w:val="22"/>
          <w:szCs w:val="22"/>
        </w:rPr>
        <w:t xml:space="preserve"> well as human rights defenders and pro-democracy activists. </w:t>
      </w:r>
    </w:p>
    <w:p w14:paraId="466EBCD0" w14:textId="77777777" w:rsidR="00FF1DFA" w:rsidRPr="001C76F6" w:rsidRDefault="00D71D0F" w:rsidP="001C76F6">
      <w:pPr>
        <w:jc w:val="both"/>
        <w:rPr>
          <w:rFonts w:cs="Times New Roman"/>
          <w:sz w:val="22"/>
          <w:szCs w:val="22"/>
        </w:rPr>
      </w:pPr>
      <w:r w:rsidRPr="001C76F6">
        <w:rPr>
          <w:rFonts w:cs="Times New Roman"/>
          <w:sz w:val="22"/>
          <w:szCs w:val="22"/>
        </w:rPr>
        <w:t xml:space="preserve">A major development was the resumption of </w:t>
      </w:r>
      <w:r w:rsidR="00FF1DFA" w:rsidRPr="001C76F6">
        <w:rPr>
          <w:rFonts w:cs="Times New Roman"/>
          <w:sz w:val="22"/>
          <w:szCs w:val="22"/>
        </w:rPr>
        <w:t>third</w:t>
      </w:r>
      <w:r w:rsidR="00116582" w:rsidRPr="001C76F6">
        <w:rPr>
          <w:rFonts w:cs="Times New Roman"/>
          <w:sz w:val="22"/>
          <w:szCs w:val="22"/>
        </w:rPr>
        <w:t>-</w:t>
      </w:r>
      <w:r w:rsidR="00FF1DFA" w:rsidRPr="001C76F6">
        <w:rPr>
          <w:rFonts w:cs="Times New Roman"/>
          <w:sz w:val="22"/>
          <w:szCs w:val="22"/>
        </w:rPr>
        <w:t xml:space="preserve">country </w:t>
      </w:r>
      <w:r w:rsidRPr="001C76F6">
        <w:rPr>
          <w:rFonts w:cs="Times New Roman"/>
          <w:sz w:val="22"/>
          <w:szCs w:val="22"/>
        </w:rPr>
        <w:t xml:space="preserve">resettlement </w:t>
      </w:r>
      <w:r w:rsidR="00FF1DFA" w:rsidRPr="001C76F6">
        <w:rPr>
          <w:rFonts w:cs="Times New Roman"/>
          <w:sz w:val="22"/>
          <w:szCs w:val="22"/>
        </w:rPr>
        <w:t xml:space="preserve">under a joint UNHCR, US Embassy and </w:t>
      </w:r>
      <w:r w:rsidR="00116582" w:rsidRPr="001C76F6">
        <w:rPr>
          <w:rFonts w:cs="Times New Roman"/>
          <w:sz w:val="22"/>
          <w:szCs w:val="22"/>
        </w:rPr>
        <w:t>Royal Thai Government (</w:t>
      </w:r>
      <w:r w:rsidR="00FF1DFA" w:rsidRPr="001C76F6">
        <w:rPr>
          <w:rFonts w:cs="Times New Roman"/>
          <w:sz w:val="22"/>
          <w:szCs w:val="22"/>
        </w:rPr>
        <w:t>RTG</w:t>
      </w:r>
      <w:r w:rsidR="00116582" w:rsidRPr="001C76F6">
        <w:rPr>
          <w:rFonts w:cs="Times New Roman"/>
          <w:sz w:val="22"/>
          <w:szCs w:val="22"/>
        </w:rPr>
        <w:t>)</w:t>
      </w:r>
      <w:r w:rsidR="00FF1DFA" w:rsidRPr="001C76F6">
        <w:rPr>
          <w:rFonts w:cs="Times New Roman"/>
          <w:sz w:val="22"/>
          <w:szCs w:val="22"/>
        </w:rPr>
        <w:t xml:space="preserve"> </w:t>
      </w:r>
      <w:r w:rsidR="00116582" w:rsidRPr="001C76F6">
        <w:rPr>
          <w:rFonts w:cs="Times New Roman"/>
          <w:sz w:val="22"/>
          <w:szCs w:val="22"/>
        </w:rPr>
        <w:t>initiative</w:t>
      </w:r>
      <w:r w:rsidR="00FF1DFA" w:rsidRPr="001C76F6">
        <w:rPr>
          <w:rFonts w:cs="Times New Roman"/>
          <w:sz w:val="22"/>
          <w:szCs w:val="22"/>
        </w:rPr>
        <w:t>, which will allow eligible refugees to resettle in the US</w:t>
      </w:r>
      <w:r w:rsidRPr="001C76F6">
        <w:rPr>
          <w:rFonts w:cs="Times New Roman"/>
          <w:sz w:val="22"/>
          <w:szCs w:val="22"/>
        </w:rPr>
        <w:t xml:space="preserve">. This was announced during the project year and </w:t>
      </w:r>
      <w:r w:rsidR="00116582" w:rsidRPr="001C76F6">
        <w:rPr>
          <w:rFonts w:cs="Times New Roman"/>
          <w:sz w:val="22"/>
          <w:szCs w:val="22"/>
        </w:rPr>
        <w:t>is expected to</w:t>
      </w:r>
      <w:r w:rsidRPr="001C76F6">
        <w:rPr>
          <w:rFonts w:cs="Times New Roman"/>
          <w:sz w:val="22"/>
          <w:szCs w:val="22"/>
        </w:rPr>
        <w:t xml:space="preserve"> see </w:t>
      </w:r>
      <w:r w:rsidR="00FF1DFA" w:rsidRPr="001C76F6">
        <w:rPr>
          <w:rFonts w:cs="Times New Roman"/>
          <w:sz w:val="22"/>
          <w:szCs w:val="22"/>
        </w:rPr>
        <w:t>up to</w:t>
      </w:r>
      <w:r w:rsidRPr="001C76F6">
        <w:rPr>
          <w:rFonts w:cs="Times New Roman"/>
          <w:sz w:val="22"/>
          <w:szCs w:val="22"/>
        </w:rPr>
        <w:t xml:space="preserve"> 60,000 refugees leave camps and move to US</w:t>
      </w:r>
      <w:r w:rsidR="00116582" w:rsidRPr="001C76F6">
        <w:rPr>
          <w:rFonts w:cs="Times New Roman"/>
          <w:sz w:val="22"/>
          <w:szCs w:val="22"/>
        </w:rPr>
        <w:t xml:space="preserve"> over the coming several years</w:t>
      </w:r>
      <w:r w:rsidRPr="001C76F6">
        <w:rPr>
          <w:rFonts w:cs="Times New Roman"/>
          <w:sz w:val="22"/>
          <w:szCs w:val="22"/>
        </w:rPr>
        <w:t>.</w:t>
      </w:r>
    </w:p>
    <w:p w14:paraId="214E5FCA" w14:textId="77777777" w:rsidR="00970762" w:rsidRPr="001C76F6" w:rsidRDefault="00970762" w:rsidP="001C76F6">
      <w:pPr>
        <w:jc w:val="both"/>
        <w:rPr>
          <w:rFonts w:cs="Times New Roman"/>
          <w:sz w:val="22"/>
          <w:szCs w:val="22"/>
        </w:rPr>
      </w:pPr>
    </w:p>
    <w:p w14:paraId="56BD9542" w14:textId="77777777" w:rsidR="00F72D41" w:rsidRPr="001C76F6" w:rsidRDefault="00C03827" w:rsidP="001C76F6">
      <w:pPr>
        <w:pStyle w:val="BodyText"/>
        <w:jc w:val="both"/>
        <w:rPr>
          <w:rFonts w:cs="Times New Roman"/>
          <w:color w:val="000000"/>
          <w:sz w:val="22"/>
          <w:szCs w:val="22"/>
        </w:rPr>
      </w:pPr>
      <w:r w:rsidRPr="001C76F6">
        <w:rPr>
          <w:rFonts w:cs="Times New Roman"/>
          <w:color w:val="000000"/>
          <w:sz w:val="22"/>
          <w:szCs w:val="22"/>
        </w:rPr>
        <w:t>A general election was held in Thailand in May 2023, which saw the Move Forward Party win the most votes. Yet after Move Forward failed to secure a viable coalition Pheu Thai</w:t>
      </w:r>
      <w:r w:rsidR="00116582" w:rsidRPr="001C76F6">
        <w:rPr>
          <w:rFonts w:cs="Times New Roman"/>
          <w:color w:val="000000"/>
          <w:sz w:val="22"/>
          <w:szCs w:val="22"/>
        </w:rPr>
        <w:t>,</w:t>
      </w:r>
      <w:r w:rsidRPr="001C76F6">
        <w:rPr>
          <w:rFonts w:cs="Times New Roman"/>
          <w:color w:val="000000"/>
          <w:sz w:val="22"/>
          <w:szCs w:val="22"/>
        </w:rPr>
        <w:t xml:space="preserve"> which had won the second </w:t>
      </w:r>
      <w:proofErr w:type="gramStart"/>
      <w:r w:rsidRPr="001C76F6">
        <w:rPr>
          <w:rFonts w:cs="Times New Roman"/>
          <w:color w:val="000000"/>
          <w:sz w:val="22"/>
          <w:szCs w:val="22"/>
        </w:rPr>
        <w:t>most</w:t>
      </w:r>
      <w:proofErr w:type="gramEnd"/>
      <w:r w:rsidRPr="001C76F6">
        <w:rPr>
          <w:rFonts w:cs="Times New Roman"/>
          <w:color w:val="000000"/>
          <w:sz w:val="22"/>
          <w:szCs w:val="22"/>
        </w:rPr>
        <w:t xml:space="preserve"> </w:t>
      </w:r>
      <w:r w:rsidR="00DF171E" w:rsidRPr="001C76F6">
        <w:rPr>
          <w:rFonts w:cs="Times New Roman"/>
          <w:color w:val="000000"/>
          <w:sz w:val="22"/>
          <w:szCs w:val="22"/>
        </w:rPr>
        <w:t>number</w:t>
      </w:r>
      <w:r w:rsidRPr="001C76F6">
        <w:rPr>
          <w:rFonts w:cs="Times New Roman"/>
          <w:color w:val="000000"/>
          <w:sz w:val="22"/>
          <w:szCs w:val="22"/>
        </w:rPr>
        <w:t xml:space="preserve"> of votes, was able to make </w:t>
      </w:r>
      <w:r w:rsidR="00D71D0F" w:rsidRPr="001C76F6">
        <w:rPr>
          <w:rFonts w:cs="Times New Roman"/>
          <w:color w:val="000000"/>
          <w:sz w:val="22"/>
          <w:szCs w:val="22"/>
        </w:rPr>
        <w:t>successful</w:t>
      </w:r>
      <w:r w:rsidR="00116582" w:rsidRPr="001C76F6">
        <w:rPr>
          <w:rFonts w:cs="Times New Roman"/>
          <w:color w:val="000000"/>
          <w:sz w:val="22"/>
          <w:szCs w:val="22"/>
        </w:rPr>
        <w:t>ly forge a</w:t>
      </w:r>
      <w:r w:rsidRPr="001C76F6">
        <w:rPr>
          <w:rFonts w:cs="Times New Roman"/>
          <w:color w:val="000000"/>
          <w:sz w:val="22"/>
          <w:szCs w:val="22"/>
        </w:rPr>
        <w:t xml:space="preserve"> coalition</w:t>
      </w:r>
      <w:r w:rsidR="00116582" w:rsidRPr="001C76F6">
        <w:rPr>
          <w:rFonts w:cs="Times New Roman"/>
          <w:color w:val="000000"/>
          <w:sz w:val="22"/>
          <w:szCs w:val="22"/>
        </w:rPr>
        <w:t>. Pheu Thai’s</w:t>
      </w:r>
      <w:r w:rsidR="005250BA" w:rsidRPr="001C76F6">
        <w:rPr>
          <w:rFonts w:cs="Times New Roman"/>
          <w:color w:val="000000"/>
          <w:sz w:val="22"/>
          <w:szCs w:val="22"/>
        </w:rPr>
        <w:t xml:space="preserve"> </w:t>
      </w:r>
      <w:r w:rsidRPr="001C76F6">
        <w:rPr>
          <w:rFonts w:cs="Times New Roman"/>
          <w:color w:val="000000"/>
          <w:sz w:val="22"/>
          <w:szCs w:val="22"/>
        </w:rPr>
        <w:t>nominee</w:t>
      </w:r>
      <w:r w:rsidR="00116582" w:rsidRPr="001C76F6">
        <w:rPr>
          <w:rFonts w:cs="Times New Roman"/>
          <w:color w:val="000000"/>
          <w:sz w:val="22"/>
          <w:szCs w:val="22"/>
        </w:rPr>
        <w:t>,</w:t>
      </w:r>
      <w:r w:rsidRPr="001C76F6">
        <w:rPr>
          <w:rFonts w:cs="Times New Roman"/>
          <w:color w:val="000000"/>
          <w:sz w:val="22"/>
          <w:szCs w:val="22"/>
        </w:rPr>
        <w:t xml:space="preserve"> Srettha Thavisin</w:t>
      </w:r>
      <w:r w:rsidR="00116582" w:rsidRPr="001C76F6">
        <w:rPr>
          <w:rFonts w:cs="Times New Roman"/>
          <w:color w:val="000000"/>
          <w:sz w:val="22"/>
          <w:szCs w:val="22"/>
        </w:rPr>
        <w:t>,</w:t>
      </w:r>
      <w:r w:rsidRPr="001C76F6">
        <w:rPr>
          <w:rFonts w:cs="Times New Roman"/>
          <w:color w:val="000000"/>
          <w:sz w:val="22"/>
          <w:szCs w:val="22"/>
        </w:rPr>
        <w:t xml:space="preserve"> was elected Prime </w:t>
      </w:r>
      <w:r w:rsidR="00D71D0F" w:rsidRPr="001C76F6">
        <w:rPr>
          <w:rFonts w:cs="Times New Roman"/>
          <w:color w:val="000000"/>
          <w:sz w:val="22"/>
          <w:szCs w:val="22"/>
        </w:rPr>
        <w:t>Minister</w:t>
      </w:r>
      <w:r w:rsidRPr="001C76F6">
        <w:rPr>
          <w:rFonts w:cs="Times New Roman"/>
          <w:color w:val="000000"/>
          <w:sz w:val="22"/>
          <w:szCs w:val="22"/>
        </w:rPr>
        <w:t xml:space="preserve"> by parliament on August 2</w:t>
      </w:r>
      <w:r w:rsidR="00D71D0F" w:rsidRPr="001C76F6">
        <w:rPr>
          <w:rFonts w:cs="Times New Roman"/>
          <w:color w:val="000000"/>
          <w:sz w:val="22"/>
          <w:szCs w:val="22"/>
        </w:rPr>
        <w:t>2. Independent observers declared the election to be fair and free and</w:t>
      </w:r>
      <w:r w:rsidR="00116582" w:rsidRPr="001C76F6">
        <w:rPr>
          <w:rFonts w:cs="Times New Roman"/>
          <w:color w:val="000000"/>
          <w:sz w:val="22"/>
          <w:szCs w:val="22"/>
        </w:rPr>
        <w:t>,</w:t>
      </w:r>
      <w:r w:rsidR="00D71D0F" w:rsidRPr="001C76F6">
        <w:rPr>
          <w:rFonts w:cs="Times New Roman"/>
          <w:color w:val="000000"/>
          <w:sz w:val="22"/>
          <w:szCs w:val="22"/>
        </w:rPr>
        <w:t xml:space="preserve"> despite the potential for political unrest, Thailand’s political situation remained broadly stable. </w:t>
      </w:r>
      <w:r w:rsidR="00FF1DFA" w:rsidRPr="001C76F6">
        <w:rPr>
          <w:rFonts w:cs="Times New Roman"/>
          <w:color w:val="000000"/>
          <w:sz w:val="22"/>
          <w:szCs w:val="22"/>
        </w:rPr>
        <w:t>S</w:t>
      </w:r>
      <w:r w:rsidR="00D71D0F" w:rsidRPr="001C76F6">
        <w:rPr>
          <w:rFonts w:cs="Times New Roman"/>
          <w:color w:val="000000"/>
          <w:sz w:val="22"/>
          <w:szCs w:val="22"/>
        </w:rPr>
        <w:t>ome anti-government and anti-monarchy protests took place, predominately in Bangkok</w:t>
      </w:r>
      <w:r w:rsidR="00116582" w:rsidRPr="001C76F6">
        <w:rPr>
          <w:rFonts w:cs="Times New Roman"/>
          <w:color w:val="000000"/>
          <w:sz w:val="22"/>
          <w:szCs w:val="22"/>
        </w:rPr>
        <w:t>,</w:t>
      </w:r>
      <w:r w:rsidR="00D71D0F" w:rsidRPr="001C76F6">
        <w:rPr>
          <w:rFonts w:cs="Times New Roman"/>
          <w:color w:val="000000"/>
          <w:sz w:val="22"/>
          <w:szCs w:val="22"/>
        </w:rPr>
        <w:t xml:space="preserve"> and concern</w:t>
      </w:r>
      <w:r w:rsidR="00FF1DFA" w:rsidRPr="001C76F6">
        <w:rPr>
          <w:rFonts w:cs="Times New Roman"/>
          <w:color w:val="000000"/>
          <w:sz w:val="22"/>
          <w:szCs w:val="22"/>
        </w:rPr>
        <w:t>s</w:t>
      </w:r>
      <w:r w:rsidR="00D71D0F" w:rsidRPr="001C76F6">
        <w:rPr>
          <w:rFonts w:cs="Times New Roman"/>
          <w:color w:val="000000"/>
          <w:sz w:val="22"/>
          <w:szCs w:val="22"/>
        </w:rPr>
        <w:t xml:space="preserve"> around Thailand’s repression of media and civic space </w:t>
      </w:r>
      <w:r w:rsidR="00F72D41" w:rsidRPr="001C76F6">
        <w:rPr>
          <w:rFonts w:cs="Times New Roman"/>
          <w:color w:val="000000"/>
          <w:sz w:val="22"/>
          <w:szCs w:val="22"/>
        </w:rPr>
        <w:t>have not abated.</w:t>
      </w:r>
    </w:p>
    <w:p w14:paraId="4213ECC1" w14:textId="77777777" w:rsidR="00F72D41" w:rsidRPr="001C76F6" w:rsidRDefault="00F72D41" w:rsidP="001C76F6">
      <w:pPr>
        <w:pStyle w:val="BodyText"/>
        <w:jc w:val="both"/>
        <w:rPr>
          <w:rFonts w:cs="Times New Roman"/>
          <w:color w:val="000000"/>
        </w:rPr>
      </w:pPr>
    </w:p>
    <w:p w14:paraId="116E718C" w14:textId="77777777" w:rsidR="00D71D0F" w:rsidRPr="001C76F6" w:rsidRDefault="00D71D0F" w:rsidP="001C76F6">
      <w:pPr>
        <w:pStyle w:val="BodyText"/>
        <w:jc w:val="both"/>
        <w:rPr>
          <w:rFonts w:cs="Times New Roman"/>
          <w:color w:val="000000"/>
        </w:rPr>
      </w:pPr>
    </w:p>
    <w:p w14:paraId="5506BBA2" w14:textId="77777777" w:rsidR="00F72D41" w:rsidRPr="001C76F6" w:rsidRDefault="00F72D41" w:rsidP="001C76F6">
      <w:pPr>
        <w:pStyle w:val="BodyText"/>
        <w:jc w:val="both"/>
        <w:rPr>
          <w:rFonts w:cs="Times New Roman"/>
          <w:color w:val="000000"/>
        </w:rPr>
      </w:pPr>
    </w:p>
    <w:p w14:paraId="7E592365" w14:textId="77777777" w:rsidR="00F72D41" w:rsidRPr="001C76F6" w:rsidRDefault="00F72D41" w:rsidP="001C76F6">
      <w:pPr>
        <w:pStyle w:val="BodyText"/>
        <w:jc w:val="both"/>
        <w:rPr>
          <w:rFonts w:cs="Times New Roman"/>
          <w:color w:val="000000"/>
        </w:rPr>
      </w:pPr>
    </w:p>
    <w:p w14:paraId="3CAFC8F6" w14:textId="77777777" w:rsidR="00F72D41" w:rsidRPr="001C76F6" w:rsidRDefault="00F72D41" w:rsidP="001C76F6">
      <w:pPr>
        <w:pStyle w:val="BodyText"/>
        <w:jc w:val="both"/>
        <w:rPr>
          <w:rFonts w:cs="Times New Roman"/>
          <w:color w:val="000000"/>
        </w:rPr>
      </w:pPr>
    </w:p>
    <w:p w14:paraId="3EBD552B" w14:textId="77777777" w:rsidR="00F72D41" w:rsidRPr="001C76F6" w:rsidRDefault="00F72D41" w:rsidP="001C76F6">
      <w:pPr>
        <w:pStyle w:val="BodyText"/>
        <w:jc w:val="both"/>
        <w:rPr>
          <w:rFonts w:cs="Times New Roman"/>
          <w:color w:val="000000"/>
        </w:rPr>
      </w:pPr>
    </w:p>
    <w:p w14:paraId="00791742" w14:textId="77777777" w:rsidR="005250BA" w:rsidRPr="001C76F6" w:rsidRDefault="005250BA" w:rsidP="001C76F6">
      <w:pPr>
        <w:pStyle w:val="BodyText"/>
        <w:jc w:val="both"/>
        <w:rPr>
          <w:rFonts w:cs="Times New Roman"/>
          <w:color w:val="000000"/>
        </w:rPr>
      </w:pPr>
    </w:p>
    <w:p w14:paraId="407E0123" w14:textId="77777777" w:rsidR="005250BA" w:rsidRPr="001C76F6" w:rsidRDefault="005250BA" w:rsidP="001C76F6">
      <w:pPr>
        <w:pStyle w:val="BodyText"/>
        <w:jc w:val="both"/>
        <w:rPr>
          <w:rFonts w:cs="Times New Roman"/>
          <w:color w:val="000000"/>
        </w:rPr>
      </w:pPr>
    </w:p>
    <w:p w14:paraId="3CFE8477" w14:textId="77777777" w:rsidR="005250BA" w:rsidRPr="001C76F6" w:rsidRDefault="005250BA" w:rsidP="001C76F6">
      <w:pPr>
        <w:pStyle w:val="BodyText"/>
        <w:jc w:val="both"/>
        <w:rPr>
          <w:rFonts w:cs="Times New Roman"/>
          <w:color w:val="000000"/>
        </w:rPr>
      </w:pPr>
    </w:p>
    <w:p w14:paraId="0B2CABFD" w14:textId="77777777" w:rsidR="005250BA" w:rsidRPr="001C76F6" w:rsidRDefault="005250BA">
      <w:pPr>
        <w:pStyle w:val="BodyText"/>
        <w:rPr>
          <w:rFonts w:cs="Times New Roman"/>
          <w:color w:val="000000"/>
        </w:rPr>
      </w:pPr>
    </w:p>
    <w:p w14:paraId="4BCECBD2" w14:textId="77777777" w:rsidR="005250BA" w:rsidRPr="001C76F6" w:rsidRDefault="005250BA">
      <w:pPr>
        <w:pStyle w:val="BodyText"/>
        <w:rPr>
          <w:rFonts w:cs="Times New Roman"/>
          <w:color w:val="000000"/>
        </w:rPr>
      </w:pPr>
    </w:p>
    <w:p w14:paraId="576E18FF" w14:textId="77777777" w:rsidR="005250BA" w:rsidRPr="001C76F6" w:rsidRDefault="005250BA">
      <w:pPr>
        <w:pStyle w:val="BodyText"/>
        <w:rPr>
          <w:rFonts w:cs="Times New Roman"/>
          <w:color w:val="000000"/>
        </w:rPr>
      </w:pPr>
    </w:p>
    <w:p w14:paraId="35C1C315" w14:textId="77777777" w:rsidR="00F72D41" w:rsidRPr="001C76F6" w:rsidRDefault="00F72D41">
      <w:pPr>
        <w:pStyle w:val="BodyText"/>
        <w:rPr>
          <w:rFonts w:cs="Times New Roman"/>
          <w:color w:val="000000"/>
        </w:rPr>
      </w:pPr>
    </w:p>
    <w:p w14:paraId="6565CB4D" w14:textId="77777777" w:rsidR="00F72D41" w:rsidRPr="001C76F6" w:rsidRDefault="00F72D41">
      <w:pPr>
        <w:pStyle w:val="BodyText"/>
        <w:rPr>
          <w:rFonts w:cs="Times New Roman"/>
          <w:color w:val="000000"/>
          <w:sz w:val="22"/>
          <w:szCs w:val="22"/>
        </w:rPr>
      </w:pPr>
      <w:r w:rsidRPr="001C76F6">
        <w:rPr>
          <w:rFonts w:cs="Times New Roman"/>
          <w:b/>
          <w:bCs/>
          <w:color w:val="000000"/>
        </w:rPr>
        <w:lastRenderedPageBreak/>
        <w:t xml:space="preserve">Programmes: </w:t>
      </w:r>
    </w:p>
    <w:p w14:paraId="0D353E8A" w14:textId="77777777" w:rsidR="00F72D41" w:rsidRPr="001C76F6" w:rsidRDefault="00F72D41" w:rsidP="001C76F6">
      <w:pPr>
        <w:pStyle w:val="BodyText"/>
        <w:jc w:val="both"/>
        <w:rPr>
          <w:rFonts w:cs="Times New Roman"/>
          <w:bCs/>
          <w:color w:val="000000"/>
          <w:sz w:val="22"/>
          <w:szCs w:val="22"/>
        </w:rPr>
      </w:pPr>
      <w:r w:rsidRPr="001C76F6">
        <w:rPr>
          <w:rFonts w:cs="Times New Roman"/>
          <w:color w:val="000000"/>
          <w:sz w:val="22"/>
          <w:szCs w:val="22"/>
        </w:rPr>
        <w:t>TBC’s 202</w:t>
      </w:r>
      <w:r w:rsidR="00D71D0F" w:rsidRPr="001C76F6">
        <w:rPr>
          <w:rFonts w:cs="Times New Roman"/>
          <w:color w:val="000000"/>
          <w:sz w:val="22"/>
          <w:szCs w:val="22"/>
        </w:rPr>
        <w:t>3</w:t>
      </w:r>
      <w:r w:rsidRPr="001C76F6">
        <w:rPr>
          <w:rFonts w:cs="Times New Roman"/>
          <w:color w:val="000000"/>
          <w:sz w:val="22"/>
          <w:szCs w:val="22"/>
        </w:rPr>
        <w:t>-202</w:t>
      </w:r>
      <w:r w:rsidR="00D71D0F" w:rsidRPr="001C76F6">
        <w:rPr>
          <w:rFonts w:cs="Times New Roman"/>
          <w:color w:val="000000"/>
          <w:sz w:val="22"/>
          <w:szCs w:val="22"/>
        </w:rPr>
        <w:t>5</w:t>
      </w:r>
      <w:r w:rsidRPr="001C76F6">
        <w:rPr>
          <w:rFonts w:cs="Times New Roman"/>
          <w:color w:val="000000"/>
          <w:sz w:val="22"/>
          <w:szCs w:val="22"/>
        </w:rPr>
        <w:t xml:space="preserve"> strategic plan focuses on four key areas: humanitarian needs, </w:t>
      </w:r>
      <w:r w:rsidR="00D71D0F" w:rsidRPr="001C76F6">
        <w:rPr>
          <w:rFonts w:cs="Times New Roman"/>
          <w:color w:val="000000"/>
          <w:sz w:val="22"/>
          <w:szCs w:val="22"/>
        </w:rPr>
        <w:t>resilience and recovery,</w:t>
      </w:r>
      <w:r w:rsidRPr="001C76F6">
        <w:rPr>
          <w:rFonts w:cs="Times New Roman"/>
          <w:color w:val="000000"/>
          <w:sz w:val="22"/>
          <w:szCs w:val="22"/>
        </w:rPr>
        <w:t xml:space="preserve"> </w:t>
      </w:r>
      <w:proofErr w:type="gramStart"/>
      <w:r w:rsidR="00D71D0F" w:rsidRPr="001C76F6">
        <w:rPr>
          <w:rFonts w:cs="Times New Roman"/>
          <w:color w:val="000000"/>
          <w:sz w:val="22"/>
          <w:szCs w:val="22"/>
        </w:rPr>
        <w:t>protection</w:t>
      </w:r>
      <w:proofErr w:type="gramEnd"/>
      <w:r w:rsidR="00D71D0F" w:rsidRPr="001C76F6">
        <w:rPr>
          <w:rFonts w:cs="Times New Roman"/>
          <w:color w:val="000000"/>
          <w:sz w:val="22"/>
          <w:szCs w:val="22"/>
        </w:rPr>
        <w:t xml:space="preserve"> and safer futures, and strengthening local governance</w:t>
      </w:r>
      <w:r w:rsidRPr="001C76F6">
        <w:rPr>
          <w:rFonts w:cs="Times New Roman"/>
          <w:color w:val="000000"/>
          <w:sz w:val="22"/>
          <w:szCs w:val="22"/>
        </w:rPr>
        <w:t>.</w:t>
      </w:r>
    </w:p>
    <w:p w14:paraId="4EACE762" w14:textId="77777777" w:rsidR="00D71D0F" w:rsidRPr="001C76F6" w:rsidRDefault="00F72D41" w:rsidP="001C76F6">
      <w:pPr>
        <w:pStyle w:val="BodyText"/>
        <w:jc w:val="both"/>
        <w:rPr>
          <w:rFonts w:cs="Times New Roman"/>
          <w:color w:val="000000"/>
          <w:sz w:val="22"/>
          <w:szCs w:val="22"/>
        </w:rPr>
      </w:pPr>
      <w:r w:rsidRPr="001C76F6">
        <w:rPr>
          <w:rFonts w:cs="Times New Roman"/>
          <w:color w:val="000000"/>
          <w:sz w:val="22"/>
          <w:szCs w:val="22"/>
        </w:rPr>
        <w:t>In Thailand, TBC met the immediate humanitarian needs of the 8</w:t>
      </w:r>
      <w:r w:rsidR="00D71D0F" w:rsidRPr="001C76F6">
        <w:rPr>
          <w:rFonts w:cs="Times New Roman"/>
          <w:color w:val="000000"/>
          <w:sz w:val="22"/>
          <w:szCs w:val="22"/>
        </w:rPr>
        <w:t>8</w:t>
      </w:r>
      <w:r w:rsidRPr="001C76F6">
        <w:rPr>
          <w:rFonts w:cs="Times New Roman"/>
          <w:color w:val="000000"/>
          <w:sz w:val="22"/>
          <w:szCs w:val="22"/>
        </w:rPr>
        <w:t>,</w:t>
      </w:r>
      <w:r w:rsidR="00D71D0F" w:rsidRPr="001C76F6">
        <w:rPr>
          <w:rFonts w:cs="Times New Roman"/>
          <w:color w:val="000000"/>
          <w:sz w:val="22"/>
          <w:szCs w:val="22"/>
        </w:rPr>
        <w:t>953 refugees</w:t>
      </w:r>
      <w:r w:rsidR="008F4D46" w:rsidRPr="001C76F6">
        <w:rPr>
          <w:rFonts w:cs="Times New Roman"/>
          <w:color w:val="000000"/>
          <w:sz w:val="22"/>
          <w:szCs w:val="22"/>
        </w:rPr>
        <w:t xml:space="preserve"> </w:t>
      </w:r>
      <w:r w:rsidRPr="001C76F6">
        <w:rPr>
          <w:rFonts w:cs="Times New Roman"/>
          <w:color w:val="000000"/>
          <w:sz w:val="22"/>
          <w:szCs w:val="22"/>
        </w:rPr>
        <w:t>who remained in refugee camps as of the end of 202</w:t>
      </w:r>
      <w:r w:rsidR="00D71D0F" w:rsidRPr="001C76F6">
        <w:rPr>
          <w:rFonts w:cs="Times New Roman"/>
          <w:color w:val="000000"/>
          <w:sz w:val="22"/>
          <w:szCs w:val="22"/>
        </w:rPr>
        <w:t>3</w:t>
      </w:r>
      <w:r w:rsidRPr="001C76F6">
        <w:rPr>
          <w:rFonts w:cs="Times New Roman"/>
          <w:color w:val="000000"/>
          <w:sz w:val="22"/>
          <w:szCs w:val="22"/>
        </w:rPr>
        <w:t>, through the provision of food under our Food Card System and shelter material support</w:t>
      </w:r>
      <w:r w:rsidR="00FF1DFA" w:rsidRPr="001C76F6">
        <w:rPr>
          <w:rFonts w:cs="Times New Roman"/>
          <w:color w:val="000000"/>
          <w:sz w:val="22"/>
          <w:szCs w:val="22"/>
        </w:rPr>
        <w:t>.</w:t>
      </w:r>
      <w:r w:rsidRPr="001C76F6">
        <w:rPr>
          <w:rFonts w:cs="Times New Roman"/>
          <w:color w:val="000000"/>
          <w:sz w:val="22"/>
          <w:szCs w:val="22"/>
        </w:rPr>
        <w:t xml:space="preserve"> Support for maternal, </w:t>
      </w:r>
      <w:proofErr w:type="gramStart"/>
      <w:r w:rsidRPr="001C76F6">
        <w:rPr>
          <w:rFonts w:cs="Times New Roman"/>
          <w:color w:val="000000"/>
          <w:sz w:val="22"/>
          <w:szCs w:val="22"/>
        </w:rPr>
        <w:t>infant</w:t>
      </w:r>
      <w:proofErr w:type="gramEnd"/>
      <w:r w:rsidRPr="001C76F6">
        <w:rPr>
          <w:rFonts w:cs="Times New Roman"/>
          <w:color w:val="000000"/>
          <w:sz w:val="22"/>
          <w:szCs w:val="22"/>
        </w:rPr>
        <w:t xml:space="preserve"> and young child feeding (MIYCF) nutrition activities continued</w:t>
      </w:r>
      <w:r w:rsidR="00D71D0F" w:rsidRPr="001C76F6">
        <w:rPr>
          <w:rFonts w:cs="Times New Roman"/>
          <w:color w:val="000000"/>
          <w:sz w:val="22"/>
          <w:szCs w:val="22"/>
        </w:rPr>
        <w:t xml:space="preserve"> and the results of TBC’s 2022 Nutrition Survey were finalised</w:t>
      </w:r>
      <w:r w:rsidRPr="001C76F6">
        <w:rPr>
          <w:rFonts w:cs="Times New Roman"/>
          <w:color w:val="000000"/>
          <w:sz w:val="22"/>
          <w:szCs w:val="22"/>
        </w:rPr>
        <w:t xml:space="preserve">. Technical support to Camp Committees and the provision of capacity building trainings continued throughout the year. </w:t>
      </w:r>
      <w:r w:rsidR="00FF1DFA" w:rsidRPr="001C76F6">
        <w:rPr>
          <w:rFonts w:cs="Times New Roman"/>
          <w:color w:val="000000"/>
          <w:sz w:val="22"/>
          <w:szCs w:val="22"/>
        </w:rPr>
        <w:t xml:space="preserve">Outside of camp, humanitarian support was provided to new refugee arrivals as part of our emergency response plan. </w:t>
      </w:r>
      <w:r w:rsidR="00D71D0F" w:rsidRPr="001C76F6">
        <w:rPr>
          <w:rFonts w:cs="Times New Roman"/>
          <w:color w:val="000000"/>
          <w:sz w:val="22"/>
          <w:szCs w:val="22"/>
        </w:rPr>
        <w:t xml:space="preserve">While conflict in Myanmar meant the return of refugees to Myanmar is not feasible, the re-opening of third country resettlement to the US for eligible refugees in camp will mean a gradual </w:t>
      </w:r>
      <w:r w:rsidR="00716581" w:rsidRPr="001C76F6">
        <w:rPr>
          <w:rFonts w:cs="Times New Roman"/>
          <w:color w:val="000000"/>
          <w:sz w:val="22"/>
          <w:szCs w:val="22"/>
        </w:rPr>
        <w:t xml:space="preserve">outflow </w:t>
      </w:r>
      <w:r w:rsidR="00D71D0F" w:rsidRPr="001C76F6">
        <w:rPr>
          <w:rFonts w:cs="Times New Roman"/>
          <w:color w:val="000000"/>
          <w:sz w:val="22"/>
          <w:szCs w:val="22"/>
        </w:rPr>
        <w:t xml:space="preserve">of refugees </w:t>
      </w:r>
      <w:r w:rsidR="00716581" w:rsidRPr="001C76F6">
        <w:rPr>
          <w:rFonts w:cs="Times New Roman"/>
          <w:color w:val="000000"/>
          <w:sz w:val="22"/>
          <w:szCs w:val="22"/>
        </w:rPr>
        <w:t>from</w:t>
      </w:r>
      <w:r w:rsidR="00D71D0F" w:rsidRPr="001C76F6">
        <w:rPr>
          <w:rFonts w:cs="Times New Roman"/>
          <w:color w:val="000000"/>
          <w:sz w:val="22"/>
          <w:szCs w:val="22"/>
        </w:rPr>
        <w:t xml:space="preserve"> camp</w:t>
      </w:r>
      <w:r w:rsidR="00716581" w:rsidRPr="001C76F6">
        <w:rPr>
          <w:rFonts w:cs="Times New Roman"/>
          <w:color w:val="000000"/>
          <w:sz w:val="22"/>
          <w:szCs w:val="22"/>
        </w:rPr>
        <w:t>s</w:t>
      </w:r>
      <w:r w:rsidR="00D71D0F" w:rsidRPr="001C76F6">
        <w:rPr>
          <w:rFonts w:cs="Times New Roman"/>
          <w:color w:val="000000"/>
          <w:sz w:val="22"/>
          <w:szCs w:val="22"/>
        </w:rPr>
        <w:t xml:space="preserve">. </w:t>
      </w:r>
    </w:p>
    <w:p w14:paraId="5A357DBB" w14:textId="77777777" w:rsidR="00FF1DFA" w:rsidRPr="001C76F6" w:rsidRDefault="00F72D41" w:rsidP="001C76F6">
      <w:pPr>
        <w:pStyle w:val="BodyText"/>
        <w:jc w:val="both"/>
        <w:rPr>
          <w:rFonts w:cs="Times New Roman"/>
          <w:bCs/>
          <w:sz w:val="22"/>
          <w:szCs w:val="22"/>
        </w:rPr>
      </w:pPr>
      <w:r w:rsidRPr="001C76F6">
        <w:rPr>
          <w:rFonts w:cs="Times New Roman"/>
          <w:bCs/>
          <w:color w:val="000000"/>
          <w:sz w:val="22"/>
          <w:szCs w:val="22"/>
        </w:rPr>
        <w:t>Refugee policy in Thailand towards new arrivals of conflict affected people from Myanmar remains a challenge</w:t>
      </w:r>
      <w:r w:rsidR="00D71D0F" w:rsidRPr="001C76F6">
        <w:rPr>
          <w:rFonts w:cs="Times New Roman"/>
          <w:bCs/>
          <w:color w:val="000000"/>
          <w:sz w:val="22"/>
          <w:szCs w:val="22"/>
        </w:rPr>
        <w:t xml:space="preserve"> and there has been no change in this policy made by the new </w:t>
      </w:r>
      <w:r w:rsidR="00716581" w:rsidRPr="001C76F6">
        <w:rPr>
          <w:rFonts w:cs="Times New Roman"/>
          <w:bCs/>
          <w:color w:val="000000"/>
          <w:sz w:val="22"/>
          <w:szCs w:val="22"/>
        </w:rPr>
        <w:t xml:space="preserve">Thai </w:t>
      </w:r>
      <w:r w:rsidR="00D71D0F" w:rsidRPr="001C76F6">
        <w:rPr>
          <w:rFonts w:cs="Times New Roman"/>
          <w:bCs/>
          <w:color w:val="000000"/>
          <w:sz w:val="22"/>
          <w:szCs w:val="22"/>
        </w:rPr>
        <w:t>government</w:t>
      </w:r>
      <w:r w:rsidRPr="001C76F6">
        <w:rPr>
          <w:rFonts w:cs="Times New Roman"/>
          <w:bCs/>
          <w:color w:val="000000"/>
          <w:sz w:val="22"/>
          <w:szCs w:val="22"/>
        </w:rPr>
        <w:t xml:space="preserve">. Newly arrived refugees, by policy, are disallowed entry to existing refugee camps. </w:t>
      </w:r>
      <w:proofErr w:type="gramStart"/>
      <w:r w:rsidRPr="001C76F6">
        <w:rPr>
          <w:rFonts w:cs="Times New Roman"/>
          <w:bCs/>
          <w:color w:val="000000"/>
          <w:sz w:val="22"/>
          <w:szCs w:val="22"/>
        </w:rPr>
        <w:t>A number of</w:t>
      </w:r>
      <w:proofErr w:type="gramEnd"/>
      <w:r w:rsidRPr="001C76F6">
        <w:rPr>
          <w:rFonts w:cs="Times New Roman"/>
          <w:bCs/>
          <w:color w:val="000000"/>
          <w:sz w:val="22"/>
          <w:szCs w:val="22"/>
        </w:rPr>
        <w:t xml:space="preserve"> new arrivals stay at officially designated Temporary Safety Areas</w:t>
      </w:r>
      <w:r w:rsidR="00FF1DFA" w:rsidRPr="001C76F6">
        <w:rPr>
          <w:rFonts w:cs="Times New Roman"/>
          <w:bCs/>
          <w:color w:val="000000"/>
          <w:sz w:val="22"/>
          <w:szCs w:val="22"/>
        </w:rPr>
        <w:t xml:space="preserve"> (TSA)</w:t>
      </w:r>
      <w:r w:rsidRPr="001C76F6">
        <w:rPr>
          <w:rFonts w:cs="Times New Roman"/>
          <w:bCs/>
          <w:color w:val="000000"/>
          <w:sz w:val="22"/>
          <w:szCs w:val="22"/>
        </w:rPr>
        <w:t xml:space="preserve"> and usually are not directly accessible by UNHCR and INGOs. However, basic humanitarian aid, primarily food and non-food items are allowed to be distributed generally through local community groups and leaders</w:t>
      </w:r>
      <w:r w:rsidR="00D71D0F" w:rsidRPr="001C76F6">
        <w:rPr>
          <w:rFonts w:cs="Times New Roman"/>
          <w:bCs/>
          <w:color w:val="000000"/>
          <w:sz w:val="22"/>
          <w:szCs w:val="22"/>
        </w:rPr>
        <w:t xml:space="preserve">, these TSAs are normally </w:t>
      </w:r>
      <w:proofErr w:type="gramStart"/>
      <w:r w:rsidR="00D71D0F" w:rsidRPr="001C76F6">
        <w:rPr>
          <w:rFonts w:cs="Times New Roman"/>
          <w:bCs/>
          <w:color w:val="000000"/>
          <w:sz w:val="22"/>
          <w:szCs w:val="22"/>
        </w:rPr>
        <w:t>closed down</w:t>
      </w:r>
      <w:proofErr w:type="gramEnd"/>
      <w:r w:rsidR="00D71D0F" w:rsidRPr="001C76F6">
        <w:rPr>
          <w:rFonts w:cs="Times New Roman"/>
          <w:bCs/>
          <w:color w:val="000000"/>
          <w:sz w:val="22"/>
          <w:szCs w:val="22"/>
        </w:rPr>
        <w:t xml:space="preserve"> and inhabitants </w:t>
      </w:r>
      <w:r w:rsidR="00716581" w:rsidRPr="001C76F6">
        <w:rPr>
          <w:rFonts w:cs="Times New Roman"/>
          <w:bCs/>
          <w:color w:val="000000"/>
          <w:sz w:val="22"/>
          <w:szCs w:val="22"/>
        </w:rPr>
        <w:t>coerced</w:t>
      </w:r>
      <w:r w:rsidR="00D71D0F" w:rsidRPr="001C76F6">
        <w:rPr>
          <w:rFonts w:cs="Times New Roman"/>
          <w:bCs/>
          <w:color w:val="000000"/>
          <w:sz w:val="22"/>
          <w:szCs w:val="22"/>
        </w:rPr>
        <w:t xml:space="preserve"> to return to </w:t>
      </w:r>
      <w:r w:rsidR="00D71D0F" w:rsidRPr="001C76F6">
        <w:rPr>
          <w:rFonts w:cs="Times New Roman"/>
          <w:bCs/>
          <w:sz w:val="22"/>
          <w:szCs w:val="22"/>
        </w:rPr>
        <w:t xml:space="preserve">Myanmar after the RTA deems the situation in Myanmar to have improved, often after 48 </w:t>
      </w:r>
      <w:r w:rsidR="00FF1DFA" w:rsidRPr="001C76F6">
        <w:rPr>
          <w:rFonts w:cs="Times New Roman"/>
          <w:bCs/>
          <w:sz w:val="22"/>
          <w:szCs w:val="22"/>
        </w:rPr>
        <w:t>hours</w:t>
      </w:r>
      <w:r w:rsidR="00D71D0F" w:rsidRPr="001C76F6">
        <w:rPr>
          <w:rFonts w:cs="Times New Roman"/>
          <w:bCs/>
          <w:sz w:val="22"/>
          <w:szCs w:val="22"/>
        </w:rPr>
        <w:t xml:space="preserve"> of reduced fighting</w:t>
      </w:r>
      <w:r w:rsidRPr="001C76F6">
        <w:rPr>
          <w:rFonts w:cs="Times New Roman"/>
          <w:bCs/>
          <w:sz w:val="22"/>
          <w:szCs w:val="22"/>
        </w:rPr>
        <w:t xml:space="preserve">. There are also </w:t>
      </w:r>
      <w:proofErr w:type="gramStart"/>
      <w:r w:rsidRPr="001C76F6">
        <w:rPr>
          <w:rFonts w:cs="Times New Roman"/>
          <w:bCs/>
          <w:sz w:val="22"/>
          <w:szCs w:val="22"/>
        </w:rPr>
        <w:t>a number of</w:t>
      </w:r>
      <w:proofErr w:type="gramEnd"/>
      <w:r w:rsidRPr="001C76F6">
        <w:rPr>
          <w:rFonts w:cs="Times New Roman"/>
          <w:bCs/>
          <w:sz w:val="22"/>
          <w:szCs w:val="22"/>
        </w:rPr>
        <w:t xml:space="preserve"> predominately Karen and Karenni refugees taking shelter in local </w:t>
      </w:r>
      <w:r w:rsidR="00D71D0F" w:rsidRPr="001C76F6">
        <w:rPr>
          <w:rFonts w:cs="Times New Roman"/>
          <w:bCs/>
          <w:sz w:val="22"/>
          <w:szCs w:val="22"/>
        </w:rPr>
        <w:t>Karen and Karenni</w:t>
      </w:r>
      <w:r w:rsidRPr="001C76F6">
        <w:rPr>
          <w:rFonts w:cs="Times New Roman"/>
          <w:bCs/>
          <w:sz w:val="22"/>
          <w:szCs w:val="22"/>
        </w:rPr>
        <w:t xml:space="preserve"> communities</w:t>
      </w:r>
      <w:r w:rsidR="00D71D0F" w:rsidRPr="001C76F6">
        <w:rPr>
          <w:rFonts w:cs="Times New Roman"/>
          <w:bCs/>
          <w:sz w:val="22"/>
          <w:szCs w:val="22"/>
        </w:rPr>
        <w:t xml:space="preserve"> in rural Thailand</w:t>
      </w:r>
      <w:r w:rsidRPr="001C76F6">
        <w:rPr>
          <w:rFonts w:cs="Times New Roman"/>
          <w:bCs/>
          <w:sz w:val="22"/>
          <w:szCs w:val="22"/>
        </w:rPr>
        <w:t>, outside of the purview of the Royal Thai Army (RTA)</w:t>
      </w:r>
      <w:r w:rsidR="00D71D0F" w:rsidRPr="001C76F6">
        <w:rPr>
          <w:rFonts w:cs="Times New Roman"/>
          <w:bCs/>
          <w:sz w:val="22"/>
          <w:szCs w:val="22"/>
        </w:rPr>
        <w:t>, the majority of whom do</w:t>
      </w:r>
      <w:r w:rsidR="00716581" w:rsidRPr="001C76F6">
        <w:rPr>
          <w:rFonts w:cs="Times New Roman"/>
          <w:bCs/>
          <w:sz w:val="22"/>
          <w:szCs w:val="22"/>
        </w:rPr>
        <w:t xml:space="preserve"> not</w:t>
      </w:r>
      <w:r w:rsidR="00D71D0F" w:rsidRPr="001C76F6">
        <w:rPr>
          <w:rFonts w:cs="Times New Roman"/>
          <w:bCs/>
          <w:sz w:val="22"/>
          <w:szCs w:val="22"/>
        </w:rPr>
        <w:t xml:space="preserve"> have documentation</w:t>
      </w:r>
      <w:r w:rsidRPr="001C76F6">
        <w:rPr>
          <w:rFonts w:cs="Times New Roman"/>
          <w:bCs/>
          <w:sz w:val="22"/>
          <w:szCs w:val="22"/>
        </w:rPr>
        <w:t xml:space="preserve">. There </w:t>
      </w:r>
      <w:r w:rsidR="00716581" w:rsidRPr="001C76F6">
        <w:rPr>
          <w:rFonts w:cs="Times New Roman"/>
          <w:bCs/>
          <w:sz w:val="22"/>
          <w:szCs w:val="22"/>
        </w:rPr>
        <w:t>is</w:t>
      </w:r>
      <w:r w:rsidRPr="001C76F6">
        <w:rPr>
          <w:rFonts w:cs="Times New Roman"/>
          <w:bCs/>
          <w:sz w:val="22"/>
          <w:szCs w:val="22"/>
        </w:rPr>
        <w:t xml:space="preserve"> </w:t>
      </w:r>
      <w:proofErr w:type="gramStart"/>
      <w:r w:rsidRPr="001C76F6">
        <w:rPr>
          <w:rFonts w:cs="Times New Roman"/>
          <w:bCs/>
          <w:sz w:val="22"/>
          <w:szCs w:val="22"/>
        </w:rPr>
        <w:t xml:space="preserve">a </w:t>
      </w:r>
      <w:r w:rsidR="00716581" w:rsidRPr="001C76F6">
        <w:rPr>
          <w:rFonts w:cs="Times New Roman"/>
          <w:bCs/>
          <w:sz w:val="22"/>
          <w:szCs w:val="22"/>
        </w:rPr>
        <w:t xml:space="preserve">large </w:t>
      </w:r>
      <w:r w:rsidRPr="001C76F6">
        <w:rPr>
          <w:rFonts w:cs="Times New Roman"/>
          <w:bCs/>
          <w:sz w:val="22"/>
          <w:szCs w:val="22"/>
        </w:rPr>
        <w:t>number of</w:t>
      </w:r>
      <w:proofErr w:type="gramEnd"/>
      <w:r w:rsidRPr="001C76F6">
        <w:rPr>
          <w:rFonts w:cs="Times New Roman"/>
          <w:bCs/>
          <w:sz w:val="22"/>
          <w:szCs w:val="22"/>
        </w:rPr>
        <w:t xml:space="preserve"> human rights defenders (HRD)s taking shelter primarily in urban areas along the border, most notably in Mae Sot. The means of these HRDs varies, with a significant number requiring food and other support, as they struggle to secure both protection and livelihoods.</w:t>
      </w:r>
    </w:p>
    <w:p w14:paraId="512554AF" w14:textId="77777777" w:rsidR="00F72D41" w:rsidRPr="001C76F6" w:rsidRDefault="00F72D41" w:rsidP="001C76F6">
      <w:pPr>
        <w:pStyle w:val="BodyText"/>
        <w:jc w:val="both"/>
        <w:rPr>
          <w:rFonts w:cs="Times New Roman"/>
          <w:sz w:val="22"/>
          <w:szCs w:val="22"/>
        </w:rPr>
      </w:pPr>
      <w:r w:rsidRPr="001C76F6">
        <w:rPr>
          <w:rFonts w:cs="Times New Roman"/>
          <w:bCs/>
          <w:sz w:val="22"/>
          <w:szCs w:val="22"/>
        </w:rPr>
        <w:t>In accordance with recent Royal Thai Government (RTG) policy, none of these new arrivals have been allowed long</w:t>
      </w:r>
      <w:r w:rsidR="00716581" w:rsidRPr="001C76F6">
        <w:rPr>
          <w:rFonts w:cs="Times New Roman"/>
          <w:bCs/>
          <w:sz w:val="22"/>
          <w:szCs w:val="22"/>
        </w:rPr>
        <w:t>-</w:t>
      </w:r>
      <w:r w:rsidRPr="001C76F6">
        <w:rPr>
          <w:rFonts w:cs="Times New Roman"/>
          <w:bCs/>
          <w:sz w:val="22"/>
          <w:szCs w:val="22"/>
        </w:rPr>
        <w:t xml:space="preserve">term refuge in Thailand. Many have returned to Myanmar, some of these returns were under duress whereas others returned of their own accord, aware that they would not be allowed to stay in Thailand after fighting subsided or to safeguard property and livelihoods at home. </w:t>
      </w:r>
    </w:p>
    <w:p w14:paraId="202EB10A" w14:textId="77777777" w:rsidR="00F72D41" w:rsidRPr="001C76F6" w:rsidRDefault="00F72D41" w:rsidP="001C76F6">
      <w:pPr>
        <w:pStyle w:val="BodyText"/>
        <w:jc w:val="both"/>
        <w:rPr>
          <w:rFonts w:cs="Times New Roman"/>
          <w:color w:val="000000"/>
          <w:sz w:val="22"/>
          <w:szCs w:val="22"/>
        </w:rPr>
      </w:pPr>
      <w:r w:rsidRPr="001C76F6">
        <w:rPr>
          <w:rFonts w:cs="Times New Roman"/>
          <w:color w:val="000000"/>
          <w:sz w:val="22"/>
          <w:szCs w:val="22"/>
        </w:rPr>
        <w:t>Despite multi-faceted advocacy, pathways to legal employment for refugees remain difficult to secure</w:t>
      </w:r>
      <w:r w:rsidR="00D71D0F" w:rsidRPr="001C76F6">
        <w:rPr>
          <w:rFonts w:cs="Times New Roman"/>
          <w:color w:val="000000"/>
          <w:sz w:val="22"/>
          <w:szCs w:val="22"/>
        </w:rPr>
        <w:t xml:space="preserve">, yet some refugees have been able to leave camp temporarily for unofficial locally sanctioned work. </w:t>
      </w:r>
      <w:r w:rsidRPr="001C76F6">
        <w:rPr>
          <w:rFonts w:cs="Times New Roman"/>
          <w:color w:val="000000"/>
          <w:sz w:val="22"/>
          <w:szCs w:val="22"/>
        </w:rPr>
        <w:t xml:space="preserve"> </w:t>
      </w:r>
    </w:p>
    <w:p w14:paraId="3A4AA2F3" w14:textId="77777777" w:rsidR="002B0301" w:rsidRPr="001C76F6" w:rsidRDefault="002B0301" w:rsidP="001C76F6">
      <w:pPr>
        <w:pStyle w:val="BodyText"/>
        <w:jc w:val="both"/>
        <w:rPr>
          <w:rFonts w:cs="Times New Roman"/>
          <w:color w:val="000000"/>
          <w:sz w:val="22"/>
          <w:szCs w:val="22"/>
        </w:rPr>
      </w:pPr>
      <w:r w:rsidRPr="001C76F6">
        <w:rPr>
          <w:rFonts w:cs="Times New Roman"/>
          <w:color w:val="000000"/>
          <w:sz w:val="22"/>
          <w:szCs w:val="22"/>
        </w:rPr>
        <w:t xml:space="preserve">In Myanmar, TBC and partners mitigated the vulnerability of more than 300,000 internally displaced persons. The humanitarian imperative was prioritised by improving access to food, shelter, health care and education in emergencies. Resilience and recovery </w:t>
      </w:r>
      <w:r w:rsidR="00DF171E" w:rsidRPr="001C76F6">
        <w:rPr>
          <w:rFonts w:cs="Times New Roman"/>
          <w:color w:val="000000"/>
          <w:sz w:val="22"/>
          <w:szCs w:val="22"/>
        </w:rPr>
        <w:t>have</w:t>
      </w:r>
      <w:r w:rsidRPr="001C76F6">
        <w:rPr>
          <w:rFonts w:cs="Times New Roman"/>
          <w:color w:val="000000"/>
          <w:sz w:val="22"/>
          <w:szCs w:val="22"/>
        </w:rPr>
        <w:t xml:space="preserve"> been reinforced by supporting community-driven agricultural extension, natural resource management and nutrition promotion. To promote protection and safer futures, awareness of human rights and international humanitarian law was </w:t>
      </w:r>
      <w:proofErr w:type="gramStart"/>
      <w:r w:rsidRPr="001C76F6">
        <w:rPr>
          <w:rFonts w:cs="Times New Roman"/>
          <w:color w:val="000000"/>
          <w:sz w:val="22"/>
          <w:szCs w:val="22"/>
        </w:rPr>
        <w:t>raised</w:t>
      </w:r>
      <w:proofErr w:type="gramEnd"/>
      <w:r w:rsidRPr="001C76F6">
        <w:rPr>
          <w:rFonts w:cs="Times New Roman"/>
          <w:color w:val="000000"/>
          <w:sz w:val="22"/>
          <w:szCs w:val="22"/>
        </w:rPr>
        <w:t xml:space="preserve"> and social protection mechanisms mobilised. Local governance was strengthened by investing in land administration systems, public administration capacities, inter-agency coordination and community feedback mechanisms.</w:t>
      </w:r>
    </w:p>
    <w:p w14:paraId="5C5A27B5" w14:textId="77777777" w:rsidR="00F72D41" w:rsidRPr="001C76F6" w:rsidRDefault="00F72D41">
      <w:pPr>
        <w:rPr>
          <w:rFonts w:cs="Times New Roman"/>
          <w:b/>
          <w:bCs/>
          <w:color w:val="000000"/>
        </w:rPr>
      </w:pPr>
    </w:p>
    <w:p w14:paraId="09B22605" w14:textId="77777777" w:rsidR="00F72D41" w:rsidRPr="001C76F6" w:rsidRDefault="00F72D41">
      <w:pPr>
        <w:pStyle w:val="BodyText"/>
        <w:rPr>
          <w:rFonts w:cs="Times New Roman"/>
          <w:color w:val="000000"/>
          <w:sz w:val="22"/>
          <w:szCs w:val="22"/>
        </w:rPr>
      </w:pPr>
      <w:r w:rsidRPr="001C76F6">
        <w:rPr>
          <w:rFonts w:cs="Times New Roman"/>
          <w:b/>
          <w:bCs/>
          <w:color w:val="000000"/>
        </w:rPr>
        <w:t xml:space="preserve">Statement confirming whether the trustees have had regard to the guidance issued by the Charity Commission on public </w:t>
      </w:r>
      <w:proofErr w:type="gramStart"/>
      <w:r w:rsidRPr="001C76F6">
        <w:rPr>
          <w:rFonts w:cs="Times New Roman"/>
          <w:b/>
          <w:bCs/>
          <w:color w:val="000000"/>
        </w:rPr>
        <w:t>benefit</w:t>
      </w:r>
      <w:proofErr w:type="gramEnd"/>
    </w:p>
    <w:p w14:paraId="12694A70" w14:textId="77777777" w:rsidR="00F72D41" w:rsidRPr="001C76F6" w:rsidRDefault="00F72D41">
      <w:pPr>
        <w:pStyle w:val="BodyText"/>
        <w:rPr>
          <w:rFonts w:cs="Times New Roman"/>
          <w:b/>
          <w:bCs/>
          <w:color w:val="000000"/>
        </w:rPr>
      </w:pPr>
      <w:r w:rsidRPr="001C76F6">
        <w:rPr>
          <w:rFonts w:cs="Times New Roman"/>
          <w:color w:val="000000"/>
          <w:sz w:val="22"/>
          <w:szCs w:val="22"/>
        </w:rPr>
        <w:t xml:space="preserve">In setting its programme each year, TBC has regard </w:t>
      </w:r>
      <w:r w:rsidR="00716581" w:rsidRPr="001C76F6">
        <w:rPr>
          <w:rFonts w:cs="Times New Roman"/>
          <w:color w:val="000000"/>
          <w:sz w:val="22"/>
          <w:szCs w:val="22"/>
        </w:rPr>
        <w:t>for</w:t>
      </w:r>
      <w:r w:rsidRPr="001C76F6">
        <w:rPr>
          <w:rFonts w:cs="Times New Roman"/>
          <w:color w:val="000000"/>
          <w:sz w:val="22"/>
          <w:szCs w:val="22"/>
        </w:rPr>
        <w:t xml:space="preserve"> the Charity Commission’s general guidance on public benefit and on prevention and relief of poverty for the public benefit.</w:t>
      </w:r>
    </w:p>
    <w:p w14:paraId="6C595C23" w14:textId="77777777" w:rsidR="00F72D41" w:rsidRPr="001C76F6" w:rsidRDefault="00F72D41">
      <w:pPr>
        <w:rPr>
          <w:rFonts w:cs="Times New Roman"/>
          <w:b/>
          <w:bCs/>
          <w:color w:val="000000"/>
        </w:rPr>
      </w:pPr>
    </w:p>
    <w:p w14:paraId="3B30A66C" w14:textId="77777777" w:rsidR="00AF1504" w:rsidRPr="001C76F6" w:rsidRDefault="00AF1504">
      <w:pPr>
        <w:rPr>
          <w:rFonts w:cs="Times New Roman"/>
          <w:b/>
          <w:bCs/>
          <w:color w:val="000000"/>
        </w:rPr>
      </w:pPr>
    </w:p>
    <w:p w14:paraId="546D52E0" w14:textId="77777777" w:rsidR="00AF1504" w:rsidRPr="001C76F6" w:rsidRDefault="00AF1504">
      <w:pPr>
        <w:rPr>
          <w:rFonts w:cs="Times New Roman"/>
          <w:b/>
          <w:bCs/>
          <w:color w:val="000000"/>
        </w:rPr>
      </w:pPr>
    </w:p>
    <w:p w14:paraId="01114CD2" w14:textId="77777777" w:rsidR="00F72D41" w:rsidRPr="001C76F6" w:rsidRDefault="00F72D41">
      <w:pPr>
        <w:pStyle w:val="BodyText"/>
        <w:jc w:val="center"/>
        <w:rPr>
          <w:rFonts w:cs="Times New Roman"/>
          <w:bCs/>
          <w:color w:val="000000"/>
        </w:rPr>
      </w:pPr>
      <w:r w:rsidRPr="001C76F6">
        <w:rPr>
          <w:rFonts w:cs="Times New Roman"/>
          <w:b/>
          <w:bCs/>
          <w:color w:val="FF6600"/>
        </w:rPr>
        <w:lastRenderedPageBreak/>
        <w:t>Achievements and Performance</w:t>
      </w:r>
    </w:p>
    <w:p w14:paraId="0FBCC7EB" w14:textId="77777777" w:rsidR="00F72D41" w:rsidRPr="001C76F6" w:rsidRDefault="00F72D41">
      <w:pPr>
        <w:pStyle w:val="BodyText"/>
        <w:rPr>
          <w:rFonts w:cs="Times New Roman"/>
          <w:color w:val="000000"/>
          <w:sz w:val="22"/>
          <w:szCs w:val="22"/>
        </w:rPr>
      </w:pPr>
      <w:r w:rsidRPr="001C76F6">
        <w:rPr>
          <w:rFonts w:cs="Times New Roman"/>
          <w:b/>
          <w:bCs/>
          <w:color w:val="000000"/>
        </w:rPr>
        <w:t xml:space="preserve">Summary of the main achievements of the charity, identifying the difference the charity’s work has made to the circumstances of its beneficiaries and any wider benefits to </w:t>
      </w:r>
      <w:proofErr w:type="gramStart"/>
      <w:r w:rsidRPr="001C76F6">
        <w:rPr>
          <w:rFonts w:cs="Times New Roman"/>
          <w:b/>
          <w:bCs/>
          <w:color w:val="000000"/>
        </w:rPr>
        <w:t>society as a whole</w:t>
      </w:r>
      <w:proofErr w:type="gramEnd"/>
      <w:r w:rsidRPr="001C76F6">
        <w:rPr>
          <w:rFonts w:cs="Times New Roman"/>
          <w:b/>
          <w:bCs/>
          <w:color w:val="000000"/>
        </w:rPr>
        <w:t>.</w:t>
      </w:r>
    </w:p>
    <w:p w14:paraId="584E3B9E" w14:textId="77777777" w:rsidR="00F72D41" w:rsidRPr="001C76F6" w:rsidRDefault="00F72D41" w:rsidP="001C76F6">
      <w:pPr>
        <w:pStyle w:val="BodyText"/>
        <w:jc w:val="both"/>
        <w:rPr>
          <w:rFonts w:cs="Times New Roman"/>
          <w:color w:val="000000"/>
          <w:sz w:val="22"/>
          <w:szCs w:val="22"/>
        </w:rPr>
      </w:pPr>
      <w:r w:rsidRPr="001C76F6">
        <w:rPr>
          <w:rFonts w:cs="Times New Roman"/>
          <w:color w:val="000000"/>
          <w:sz w:val="22"/>
          <w:szCs w:val="22"/>
        </w:rPr>
        <w:t xml:space="preserve">Multi-sectoral responses by TBC and local partners reinforced the resilience of </w:t>
      </w:r>
      <w:r w:rsidR="005E28B0" w:rsidRPr="001C76F6">
        <w:rPr>
          <w:rFonts w:cs="Times New Roman"/>
          <w:sz w:val="22"/>
          <w:szCs w:val="22"/>
        </w:rPr>
        <w:t xml:space="preserve">over </w:t>
      </w:r>
      <w:r w:rsidRPr="001C76F6">
        <w:rPr>
          <w:rFonts w:cs="Times New Roman"/>
          <w:sz w:val="22"/>
          <w:szCs w:val="22"/>
        </w:rPr>
        <w:t>400,000 displaced and conflict-affected individuals during 202</w:t>
      </w:r>
      <w:r w:rsidR="00D71D0F" w:rsidRPr="001C76F6">
        <w:rPr>
          <w:rFonts w:cs="Times New Roman"/>
          <w:sz w:val="22"/>
          <w:szCs w:val="22"/>
        </w:rPr>
        <w:t>3</w:t>
      </w:r>
      <w:r w:rsidRPr="001C76F6">
        <w:rPr>
          <w:rFonts w:cs="Times New Roman"/>
          <w:sz w:val="22"/>
          <w:szCs w:val="22"/>
        </w:rPr>
        <w:t>. This included over 8</w:t>
      </w:r>
      <w:r w:rsidR="00D71D0F" w:rsidRPr="001C76F6">
        <w:rPr>
          <w:rFonts w:cs="Times New Roman"/>
          <w:sz w:val="22"/>
          <w:szCs w:val="22"/>
        </w:rPr>
        <w:t>8</w:t>
      </w:r>
      <w:r w:rsidRPr="001C76F6">
        <w:rPr>
          <w:rFonts w:cs="Times New Roman"/>
          <w:sz w:val="22"/>
          <w:szCs w:val="22"/>
        </w:rPr>
        <w:t>,000 people in nine refugee camps</w:t>
      </w:r>
      <w:r w:rsidRPr="001C76F6">
        <w:rPr>
          <w:rFonts w:cs="Times New Roman"/>
          <w:color w:val="000000"/>
          <w:sz w:val="22"/>
          <w:szCs w:val="22"/>
        </w:rPr>
        <w:t xml:space="preserve"> inside Thailand, more than 20,000 especially vulnerable individuals dispersed along the Thailand-Myanmar border and at least 300,000 villagers in southeastern Myanmar. </w:t>
      </w:r>
    </w:p>
    <w:p w14:paraId="4C51F90C" w14:textId="77777777" w:rsidR="00F72D41" w:rsidRPr="001C76F6" w:rsidRDefault="00F72D41" w:rsidP="001C76F6">
      <w:pPr>
        <w:pStyle w:val="BodyText"/>
        <w:jc w:val="both"/>
        <w:rPr>
          <w:rFonts w:cs="Times New Roman"/>
          <w:b/>
          <w:bCs/>
          <w:color w:val="000000"/>
        </w:rPr>
      </w:pPr>
      <w:r w:rsidRPr="001C76F6">
        <w:rPr>
          <w:rFonts w:cs="Times New Roman"/>
          <w:color w:val="000000"/>
          <w:sz w:val="22"/>
          <w:szCs w:val="22"/>
        </w:rPr>
        <w:t xml:space="preserve">The key achievements against TBCs four Strategic Directions were as </w:t>
      </w:r>
      <w:proofErr w:type="gramStart"/>
      <w:r w:rsidRPr="001C76F6">
        <w:rPr>
          <w:rFonts w:cs="Times New Roman"/>
          <w:color w:val="000000"/>
          <w:sz w:val="22"/>
          <w:szCs w:val="22"/>
        </w:rPr>
        <w:t>follows</w:t>
      </w:r>
      <w:proofErr w:type="gramEnd"/>
    </w:p>
    <w:p w14:paraId="7FCC1F04" w14:textId="77777777" w:rsidR="00F72D41" w:rsidRPr="001C76F6" w:rsidRDefault="00F72D41" w:rsidP="001C76F6">
      <w:pPr>
        <w:jc w:val="both"/>
        <w:rPr>
          <w:rFonts w:cs="Times New Roman"/>
          <w:b/>
          <w:bCs/>
          <w:color w:val="000000"/>
        </w:rPr>
      </w:pPr>
    </w:p>
    <w:p w14:paraId="54CEDE9A" w14:textId="77777777" w:rsidR="00D71D0F" w:rsidRPr="001C76F6" w:rsidRDefault="00F72D41" w:rsidP="001C76F6">
      <w:pPr>
        <w:jc w:val="both"/>
        <w:rPr>
          <w:rFonts w:cs="Times New Roman"/>
          <w:lang w:eastAsia="en-GB" w:bidi="ar-SA"/>
        </w:rPr>
      </w:pPr>
      <w:r w:rsidRPr="001C76F6">
        <w:rPr>
          <w:rFonts w:cs="Times New Roman"/>
          <w:b/>
          <w:bCs/>
          <w:color w:val="000000"/>
        </w:rPr>
        <w:t xml:space="preserve">Strategic Direction #1 </w:t>
      </w:r>
      <w:r w:rsidR="00D71D0F" w:rsidRPr="001C76F6">
        <w:rPr>
          <w:rFonts w:cs="Times New Roman"/>
          <w:lang w:eastAsia="en-GB" w:bidi="ar-SA"/>
        </w:rPr>
        <w:t xml:space="preserve">Prioritise the Humanitarian Imperative: </w:t>
      </w:r>
    </w:p>
    <w:p w14:paraId="1F3EA76B" w14:textId="77777777" w:rsidR="00D71D0F" w:rsidRPr="001C76F6" w:rsidRDefault="00D71D0F" w:rsidP="001C76F6">
      <w:pPr>
        <w:jc w:val="both"/>
        <w:rPr>
          <w:rFonts w:cs="Times New Roman"/>
          <w:i/>
          <w:iCs/>
          <w:lang w:eastAsia="en-GB" w:bidi="ar-SA"/>
        </w:rPr>
      </w:pPr>
      <w:r w:rsidRPr="001C76F6">
        <w:rPr>
          <w:rFonts w:cs="Times New Roman"/>
          <w:i/>
          <w:iCs/>
          <w:lang w:eastAsia="en-GB" w:bidi="ar-SA"/>
        </w:rPr>
        <w:t xml:space="preserve">Address the humanitarian needs of displaced and conflict-affected communities, with a focus on especially vulnerable people. Provide equitable access for displaced communities to food, </w:t>
      </w:r>
      <w:proofErr w:type="gramStart"/>
      <w:r w:rsidRPr="001C76F6">
        <w:rPr>
          <w:rFonts w:cs="Times New Roman"/>
          <w:i/>
          <w:iCs/>
          <w:lang w:eastAsia="en-GB" w:bidi="ar-SA"/>
        </w:rPr>
        <w:t>shelter</w:t>
      </w:r>
      <w:proofErr w:type="gramEnd"/>
      <w:r w:rsidRPr="001C76F6">
        <w:rPr>
          <w:rFonts w:cs="Times New Roman"/>
          <w:i/>
          <w:iCs/>
          <w:lang w:eastAsia="en-GB" w:bidi="ar-SA"/>
        </w:rPr>
        <w:t xml:space="preserve"> and non-food items. </w:t>
      </w:r>
    </w:p>
    <w:p w14:paraId="41A975CF" w14:textId="77777777" w:rsidR="00F72D41" w:rsidRPr="001C76F6" w:rsidRDefault="00F72D41" w:rsidP="001C76F6">
      <w:pPr>
        <w:jc w:val="both"/>
        <w:rPr>
          <w:rFonts w:cs="Times New Roman"/>
          <w:bCs/>
          <w:i/>
          <w:iCs/>
          <w:color w:val="000000"/>
        </w:rPr>
      </w:pPr>
    </w:p>
    <w:p w14:paraId="1D195A0C" w14:textId="77777777" w:rsidR="008F4D46" w:rsidRPr="001C76F6" w:rsidRDefault="008F4D46" w:rsidP="001C76F6">
      <w:pPr>
        <w:pStyle w:val="BodyText"/>
        <w:jc w:val="both"/>
        <w:rPr>
          <w:rFonts w:cs="Times New Roman"/>
          <w:sz w:val="22"/>
          <w:szCs w:val="22"/>
        </w:rPr>
      </w:pPr>
      <w:r w:rsidRPr="001C76F6">
        <w:rPr>
          <w:rFonts w:cs="Times New Roman"/>
          <w:sz w:val="22"/>
          <w:szCs w:val="22"/>
        </w:rPr>
        <w:t xml:space="preserve">TBC conducted major humanitarian activities throughout the year. Food assistance to over 88,000 refugees in the nine camps continued through our </w:t>
      </w:r>
      <w:r w:rsidR="00FF1DFA" w:rsidRPr="001C76F6">
        <w:rPr>
          <w:rFonts w:cs="Times New Roman"/>
          <w:sz w:val="22"/>
          <w:szCs w:val="22"/>
        </w:rPr>
        <w:t>F</w:t>
      </w:r>
      <w:r w:rsidRPr="001C76F6">
        <w:rPr>
          <w:rFonts w:cs="Times New Roman"/>
          <w:sz w:val="22"/>
          <w:szCs w:val="22"/>
        </w:rPr>
        <w:t xml:space="preserve">ood </w:t>
      </w:r>
      <w:r w:rsidR="00FF1DFA" w:rsidRPr="001C76F6">
        <w:rPr>
          <w:rFonts w:cs="Times New Roman"/>
          <w:sz w:val="22"/>
          <w:szCs w:val="22"/>
        </w:rPr>
        <w:t>C</w:t>
      </w:r>
      <w:r w:rsidRPr="001C76F6">
        <w:rPr>
          <w:rFonts w:cs="Times New Roman"/>
          <w:sz w:val="22"/>
          <w:szCs w:val="22"/>
        </w:rPr>
        <w:t xml:space="preserve">ard </w:t>
      </w:r>
      <w:r w:rsidR="00FF1DFA" w:rsidRPr="001C76F6">
        <w:rPr>
          <w:rFonts w:cs="Times New Roman"/>
          <w:sz w:val="22"/>
          <w:szCs w:val="22"/>
        </w:rPr>
        <w:t>S</w:t>
      </w:r>
      <w:r w:rsidRPr="001C76F6">
        <w:rPr>
          <w:rFonts w:cs="Times New Roman"/>
          <w:sz w:val="22"/>
          <w:szCs w:val="22"/>
        </w:rPr>
        <w:t>ystem. Food security was complimented by ongoing in-kind charcoal cooking fuel distribution under</w:t>
      </w:r>
      <w:r w:rsidR="00FF1DFA" w:rsidRPr="001C76F6">
        <w:rPr>
          <w:rFonts w:cs="Times New Roman"/>
          <w:sz w:val="22"/>
          <w:szCs w:val="22"/>
        </w:rPr>
        <w:t xml:space="preserve"> the</w:t>
      </w:r>
      <w:r w:rsidRPr="001C76F6">
        <w:rPr>
          <w:rFonts w:cs="Times New Roman"/>
          <w:sz w:val="22"/>
          <w:szCs w:val="22"/>
        </w:rPr>
        <w:t xml:space="preserve"> coordination of refugee Camp Committees and warehouse staff. Each quarter</w:t>
      </w:r>
      <w:r w:rsidR="00716581" w:rsidRPr="001C76F6">
        <w:rPr>
          <w:rFonts w:cs="Times New Roman"/>
          <w:sz w:val="22"/>
          <w:szCs w:val="22"/>
        </w:rPr>
        <w:t>,</w:t>
      </w:r>
      <w:r w:rsidRPr="001C76F6">
        <w:rPr>
          <w:rFonts w:cs="Times New Roman"/>
          <w:sz w:val="22"/>
          <w:szCs w:val="22"/>
        </w:rPr>
        <w:t xml:space="preserve"> TBC conducted nutrition</w:t>
      </w:r>
      <w:r w:rsidR="00FF1DFA" w:rsidRPr="001C76F6">
        <w:rPr>
          <w:rFonts w:cs="Times New Roman"/>
          <w:sz w:val="22"/>
          <w:szCs w:val="22"/>
        </w:rPr>
        <w:t>al</w:t>
      </w:r>
      <w:r w:rsidRPr="001C76F6">
        <w:rPr>
          <w:rFonts w:cs="Times New Roman"/>
          <w:sz w:val="22"/>
          <w:szCs w:val="22"/>
        </w:rPr>
        <w:t xml:space="preserve"> assessments of the food card value to ensure that the most vulnerable refuges in camp were able to secure a fully nutritional food basket each month. </w:t>
      </w:r>
    </w:p>
    <w:p w14:paraId="70A03BA6" w14:textId="77777777" w:rsidR="008F4D46" w:rsidRPr="001C76F6" w:rsidRDefault="008F4D46" w:rsidP="001C76F6">
      <w:pPr>
        <w:pStyle w:val="BodyText"/>
        <w:jc w:val="both"/>
        <w:rPr>
          <w:rFonts w:cs="Times New Roman"/>
          <w:sz w:val="22"/>
          <w:szCs w:val="22"/>
        </w:rPr>
      </w:pPr>
      <w:r w:rsidRPr="001C76F6">
        <w:rPr>
          <w:rFonts w:cs="Times New Roman"/>
          <w:sz w:val="22"/>
          <w:szCs w:val="22"/>
        </w:rPr>
        <w:t>In-camp Shelter Working Groups and Teams successfully distributed shelter materials and maintained stockpiles of key building materials to ensure they are</w:t>
      </w:r>
      <w:r w:rsidR="00FF1DFA" w:rsidRPr="001C76F6">
        <w:rPr>
          <w:rFonts w:cs="Times New Roman"/>
          <w:sz w:val="22"/>
          <w:szCs w:val="22"/>
        </w:rPr>
        <w:t xml:space="preserve"> prepositioned</w:t>
      </w:r>
      <w:r w:rsidRPr="001C76F6">
        <w:rPr>
          <w:rFonts w:cs="Times New Roman"/>
          <w:sz w:val="22"/>
          <w:szCs w:val="22"/>
        </w:rPr>
        <w:t xml:space="preserve"> for distribution as required. </w:t>
      </w:r>
    </w:p>
    <w:p w14:paraId="4E1D3F79" w14:textId="77777777" w:rsidR="008F4D46" w:rsidRPr="001C76F6" w:rsidRDefault="00FF1DFA" w:rsidP="001C76F6">
      <w:pPr>
        <w:pStyle w:val="BodyText"/>
        <w:jc w:val="both"/>
        <w:rPr>
          <w:rFonts w:cs="Times New Roman"/>
          <w:sz w:val="22"/>
          <w:szCs w:val="22"/>
        </w:rPr>
      </w:pPr>
      <w:r w:rsidRPr="001C76F6">
        <w:rPr>
          <w:rFonts w:cs="Times New Roman"/>
          <w:sz w:val="22"/>
          <w:szCs w:val="22"/>
        </w:rPr>
        <w:t xml:space="preserve">The </w:t>
      </w:r>
      <w:r w:rsidR="008F4D46" w:rsidRPr="001C76F6">
        <w:rPr>
          <w:rFonts w:cs="Times New Roman"/>
          <w:sz w:val="22"/>
          <w:szCs w:val="22"/>
        </w:rPr>
        <w:t>Annual Population Verification process took place in 2023</w:t>
      </w:r>
      <w:r w:rsidR="00716581" w:rsidRPr="001C76F6">
        <w:rPr>
          <w:rFonts w:cs="Times New Roman"/>
          <w:sz w:val="22"/>
          <w:szCs w:val="22"/>
        </w:rPr>
        <w:t xml:space="preserve"> T</w:t>
      </w:r>
      <w:r w:rsidR="008F4D46" w:rsidRPr="001C76F6">
        <w:rPr>
          <w:rFonts w:cs="Times New Roman"/>
          <w:sz w:val="22"/>
          <w:szCs w:val="22"/>
        </w:rPr>
        <w:t xml:space="preserve">his census of encamped refugees </w:t>
      </w:r>
      <w:r w:rsidR="00716581" w:rsidRPr="001C76F6">
        <w:rPr>
          <w:rFonts w:cs="Times New Roman"/>
          <w:sz w:val="22"/>
          <w:szCs w:val="22"/>
        </w:rPr>
        <w:t>was conducted</w:t>
      </w:r>
      <w:r w:rsidR="008F4D46" w:rsidRPr="001C76F6">
        <w:rPr>
          <w:rFonts w:cs="Times New Roman"/>
          <w:sz w:val="22"/>
          <w:szCs w:val="22"/>
        </w:rPr>
        <w:t xml:space="preserve"> with the </w:t>
      </w:r>
      <w:r w:rsidR="00716581" w:rsidRPr="001C76F6">
        <w:rPr>
          <w:rFonts w:cs="Times New Roman"/>
          <w:sz w:val="22"/>
          <w:szCs w:val="22"/>
        </w:rPr>
        <w:t>collaboration</w:t>
      </w:r>
      <w:r w:rsidR="008F4D46" w:rsidRPr="001C76F6">
        <w:rPr>
          <w:rFonts w:cs="Times New Roman"/>
          <w:sz w:val="22"/>
          <w:szCs w:val="22"/>
        </w:rPr>
        <w:t xml:space="preserve"> of TBC </w:t>
      </w:r>
      <w:r w:rsidR="00716581" w:rsidRPr="001C76F6">
        <w:rPr>
          <w:rFonts w:cs="Times New Roman"/>
          <w:sz w:val="22"/>
          <w:szCs w:val="22"/>
        </w:rPr>
        <w:t xml:space="preserve">staff </w:t>
      </w:r>
      <w:r w:rsidR="008F4D46" w:rsidRPr="001C76F6">
        <w:rPr>
          <w:rFonts w:cs="Times New Roman"/>
          <w:sz w:val="22"/>
          <w:szCs w:val="22"/>
        </w:rPr>
        <w:t>and Camp Committees. Results</w:t>
      </w:r>
      <w:r w:rsidR="00716581" w:rsidRPr="001C76F6">
        <w:rPr>
          <w:rFonts w:cs="Times New Roman"/>
          <w:sz w:val="22"/>
          <w:szCs w:val="22"/>
        </w:rPr>
        <w:t>, combined with monthly updates in population figures,</w:t>
      </w:r>
      <w:r w:rsidR="008F4D46" w:rsidRPr="001C76F6">
        <w:rPr>
          <w:rFonts w:cs="Times New Roman"/>
          <w:sz w:val="22"/>
          <w:szCs w:val="22"/>
        </w:rPr>
        <w:t xml:space="preserve"> showed an annual increase of 9.75%</w:t>
      </w:r>
      <w:r w:rsidR="00716581" w:rsidRPr="001C76F6">
        <w:rPr>
          <w:rFonts w:cs="Times New Roman"/>
          <w:sz w:val="22"/>
          <w:szCs w:val="22"/>
        </w:rPr>
        <w:t>.</w:t>
      </w:r>
    </w:p>
    <w:p w14:paraId="5318DBA6" w14:textId="77777777" w:rsidR="008F4D46" w:rsidRPr="001C76F6" w:rsidRDefault="008F4D46" w:rsidP="001C76F6">
      <w:pPr>
        <w:pStyle w:val="BodyText"/>
        <w:jc w:val="both"/>
        <w:rPr>
          <w:rFonts w:cs="Times New Roman"/>
          <w:sz w:val="22"/>
          <w:szCs w:val="22"/>
        </w:rPr>
      </w:pPr>
      <w:r w:rsidRPr="001C76F6">
        <w:rPr>
          <w:rFonts w:cs="Times New Roman"/>
          <w:sz w:val="22"/>
          <w:szCs w:val="22"/>
        </w:rPr>
        <w:t>Outside of camp</w:t>
      </w:r>
      <w:r w:rsidR="00FF1DFA" w:rsidRPr="001C76F6">
        <w:rPr>
          <w:rFonts w:cs="Times New Roman"/>
          <w:sz w:val="22"/>
          <w:szCs w:val="22"/>
        </w:rPr>
        <w:t>,</w:t>
      </w:r>
      <w:r w:rsidRPr="001C76F6">
        <w:rPr>
          <w:rFonts w:cs="Times New Roman"/>
          <w:sz w:val="22"/>
          <w:szCs w:val="22"/>
        </w:rPr>
        <w:t xml:space="preserve"> TBC continued to implement its emergency response plan for new refugee arrivals. This was done through the distribution </w:t>
      </w:r>
      <w:r w:rsidR="00716581" w:rsidRPr="001C76F6">
        <w:rPr>
          <w:rFonts w:cs="Times New Roman"/>
          <w:sz w:val="22"/>
          <w:szCs w:val="22"/>
        </w:rPr>
        <w:t xml:space="preserve">of </w:t>
      </w:r>
      <w:r w:rsidRPr="001C76F6">
        <w:rPr>
          <w:rFonts w:cs="Times New Roman"/>
          <w:sz w:val="22"/>
          <w:szCs w:val="22"/>
        </w:rPr>
        <w:t xml:space="preserve">in-kind support, including food, </w:t>
      </w:r>
      <w:proofErr w:type="gramStart"/>
      <w:r w:rsidRPr="001C76F6">
        <w:rPr>
          <w:rFonts w:cs="Times New Roman"/>
          <w:sz w:val="22"/>
          <w:szCs w:val="22"/>
        </w:rPr>
        <w:t>shelter</w:t>
      </w:r>
      <w:proofErr w:type="gramEnd"/>
      <w:r w:rsidRPr="001C76F6">
        <w:rPr>
          <w:rFonts w:cs="Times New Roman"/>
          <w:sz w:val="22"/>
          <w:szCs w:val="22"/>
        </w:rPr>
        <w:t xml:space="preserve"> and hygiene items to refugees in </w:t>
      </w:r>
      <w:r w:rsidR="00FF1DFA" w:rsidRPr="001C76F6">
        <w:rPr>
          <w:rFonts w:cs="Times New Roman"/>
          <w:sz w:val="22"/>
          <w:szCs w:val="22"/>
        </w:rPr>
        <w:t>TSAs</w:t>
      </w:r>
      <w:r w:rsidRPr="001C76F6">
        <w:rPr>
          <w:rFonts w:cs="Times New Roman"/>
          <w:sz w:val="22"/>
          <w:szCs w:val="22"/>
        </w:rPr>
        <w:t>. Working through local partners, TBC also provided similar in-kind support to refugees outside of TSAs, hid</w:t>
      </w:r>
      <w:r w:rsidR="00DD38E4" w:rsidRPr="001C76F6">
        <w:rPr>
          <w:rFonts w:cs="Times New Roman"/>
          <w:sz w:val="22"/>
          <w:szCs w:val="22"/>
        </w:rPr>
        <w:t>den in forested areas and among border communities</w:t>
      </w:r>
      <w:r w:rsidRPr="001C76F6">
        <w:rPr>
          <w:rFonts w:cs="Times New Roman"/>
          <w:sz w:val="22"/>
          <w:szCs w:val="22"/>
        </w:rPr>
        <w:t>. However</w:t>
      </w:r>
      <w:r w:rsidR="00DD38E4" w:rsidRPr="001C76F6">
        <w:rPr>
          <w:rFonts w:cs="Times New Roman"/>
          <w:sz w:val="22"/>
          <w:szCs w:val="22"/>
        </w:rPr>
        <w:t>,</w:t>
      </w:r>
      <w:r w:rsidRPr="001C76F6">
        <w:rPr>
          <w:rFonts w:cs="Times New Roman"/>
          <w:sz w:val="22"/>
          <w:szCs w:val="22"/>
        </w:rPr>
        <w:t xml:space="preserve"> due to their lack of documentation, their situation remains precarious with significant protection concerns. </w:t>
      </w:r>
    </w:p>
    <w:p w14:paraId="7BAF4F36" w14:textId="77777777" w:rsidR="002B0301" w:rsidRPr="001C76F6" w:rsidRDefault="00150C7F" w:rsidP="001C76F6">
      <w:pPr>
        <w:pStyle w:val="BodyText"/>
        <w:jc w:val="both"/>
        <w:rPr>
          <w:rFonts w:cs="Times New Roman"/>
          <w:sz w:val="22"/>
          <w:szCs w:val="22"/>
        </w:rPr>
      </w:pPr>
      <w:r w:rsidRPr="001C76F6">
        <w:rPr>
          <w:rFonts w:eastAsia="Times New Roman" w:cs="Times New Roman"/>
          <w:color w:val="000000"/>
          <w:kern w:val="24"/>
          <w:sz w:val="22"/>
          <w:szCs w:val="22"/>
          <w:lang w:val="en-AU"/>
        </w:rPr>
        <w:t>In Myanmar, TBC partners distributed cash transfers and food aid to mitigate the vulnerability of 165,000 IDPs who were affected by atrocities and spread across 17 townships. This was complemented by ethnic health service providers administering medical treatment for over 120,000 patients in remote a</w:t>
      </w:r>
      <w:r w:rsidR="007A36A7" w:rsidRPr="001C76F6">
        <w:rPr>
          <w:rFonts w:eastAsia="Times New Roman" w:cs="Times New Roman"/>
          <w:color w:val="000000"/>
          <w:kern w:val="24"/>
          <w:sz w:val="22"/>
          <w:szCs w:val="22"/>
          <w:lang w:val="en-AU"/>
        </w:rPr>
        <w:t xml:space="preserve">reas. The multi-sectoral approach to humanitarian relief also included distribution on a smaller scale of temporary shelters for newly displaced communities and non-food items such as dignity kits for girls and women. </w:t>
      </w:r>
      <w:r w:rsidRPr="001C76F6">
        <w:rPr>
          <w:rFonts w:eastAsia="Times New Roman" w:cs="Times New Roman"/>
          <w:color w:val="000000"/>
          <w:kern w:val="24"/>
          <w:sz w:val="22"/>
          <w:szCs w:val="22"/>
          <w:lang w:val="en-AU"/>
        </w:rPr>
        <w:t xml:space="preserve"> </w:t>
      </w:r>
    </w:p>
    <w:p w14:paraId="0F7EB7A4" w14:textId="77777777" w:rsidR="008F4D46" w:rsidRPr="001C76F6" w:rsidRDefault="008F4D46" w:rsidP="001C76F6">
      <w:pPr>
        <w:pStyle w:val="BodyText"/>
        <w:jc w:val="both"/>
        <w:rPr>
          <w:rFonts w:cs="Times New Roman"/>
          <w:color w:val="FF0000"/>
          <w:sz w:val="22"/>
          <w:szCs w:val="22"/>
        </w:rPr>
      </w:pPr>
    </w:p>
    <w:p w14:paraId="0B57CD26" w14:textId="77777777" w:rsidR="00D71D0F" w:rsidRPr="001C76F6" w:rsidRDefault="00F72D41" w:rsidP="001C76F6">
      <w:pPr>
        <w:jc w:val="both"/>
        <w:rPr>
          <w:rFonts w:cs="Times New Roman"/>
          <w:lang w:eastAsia="en-GB"/>
        </w:rPr>
      </w:pPr>
      <w:r w:rsidRPr="001C76F6">
        <w:rPr>
          <w:rFonts w:cs="Times New Roman"/>
          <w:b/>
          <w:bCs/>
        </w:rPr>
        <w:t>Strategic Direction #2</w:t>
      </w:r>
      <w:r w:rsidRPr="001C76F6">
        <w:rPr>
          <w:rFonts w:cs="Times New Roman"/>
        </w:rPr>
        <w:t xml:space="preserve"> - </w:t>
      </w:r>
      <w:r w:rsidR="00D71D0F" w:rsidRPr="001C76F6">
        <w:rPr>
          <w:rFonts w:cs="Times New Roman"/>
          <w:lang w:eastAsia="en-GB"/>
        </w:rPr>
        <w:t xml:space="preserve">Reinforce Resilience and Recovery: </w:t>
      </w:r>
    </w:p>
    <w:p w14:paraId="4265D19E" w14:textId="77777777" w:rsidR="00D71D0F" w:rsidRPr="001C76F6" w:rsidRDefault="00D71D0F" w:rsidP="001C76F6">
      <w:pPr>
        <w:jc w:val="both"/>
        <w:rPr>
          <w:rFonts w:cs="Times New Roman"/>
          <w:i/>
          <w:iCs/>
          <w:lang w:eastAsia="en-GB" w:bidi="ar-SA"/>
        </w:rPr>
      </w:pPr>
      <w:r w:rsidRPr="001C76F6">
        <w:rPr>
          <w:rFonts w:cs="Times New Roman"/>
          <w:i/>
          <w:iCs/>
          <w:lang w:eastAsia="en-GB" w:bidi="ar-SA"/>
        </w:rPr>
        <w:t xml:space="preserve">Mitigate the longer-term impact of displacement on food security and nutrition. Enhance nutrition, environmental hygiene, climate-smart agriculture, small </w:t>
      </w:r>
      <w:proofErr w:type="gramStart"/>
      <w:r w:rsidRPr="001C76F6">
        <w:rPr>
          <w:rFonts w:cs="Times New Roman"/>
          <w:i/>
          <w:iCs/>
          <w:lang w:eastAsia="en-GB" w:bidi="ar-SA"/>
        </w:rPr>
        <w:t>businesses</w:t>
      </w:r>
      <w:proofErr w:type="gramEnd"/>
      <w:r w:rsidRPr="001C76F6">
        <w:rPr>
          <w:rFonts w:cs="Times New Roman"/>
          <w:i/>
          <w:iCs/>
          <w:lang w:eastAsia="en-GB" w:bidi="ar-SA"/>
        </w:rPr>
        <w:t xml:space="preserve"> and access to employment for displaced and conflict-affected communities. </w:t>
      </w:r>
    </w:p>
    <w:p w14:paraId="572777AF" w14:textId="77777777" w:rsidR="00F72D41" w:rsidRPr="001C76F6" w:rsidRDefault="00F72D41" w:rsidP="001C76F6">
      <w:pPr>
        <w:jc w:val="both"/>
        <w:rPr>
          <w:rFonts w:cs="Times New Roman"/>
          <w:color w:val="FF0000"/>
          <w:sz w:val="22"/>
          <w:szCs w:val="22"/>
        </w:rPr>
      </w:pPr>
    </w:p>
    <w:p w14:paraId="202753E3" w14:textId="77777777" w:rsidR="00F72D41" w:rsidRPr="001C76F6" w:rsidRDefault="00F72D41" w:rsidP="001C76F6">
      <w:pPr>
        <w:pStyle w:val="BodyText"/>
        <w:jc w:val="both"/>
        <w:rPr>
          <w:rFonts w:cs="Times New Roman"/>
          <w:sz w:val="22"/>
          <w:szCs w:val="22"/>
        </w:rPr>
      </w:pPr>
      <w:r w:rsidRPr="001C76F6">
        <w:rPr>
          <w:rFonts w:cs="Times New Roman"/>
          <w:bCs/>
          <w:sz w:val="22"/>
          <w:szCs w:val="22"/>
        </w:rPr>
        <w:t>In Thailand t</w:t>
      </w:r>
      <w:r w:rsidRPr="001C76F6">
        <w:rPr>
          <w:rFonts w:cs="Times New Roman"/>
          <w:sz w:val="22"/>
          <w:szCs w:val="22"/>
        </w:rPr>
        <w:t xml:space="preserve">he </w:t>
      </w:r>
      <w:r w:rsidR="008F4D46" w:rsidRPr="001C76F6">
        <w:rPr>
          <w:rFonts w:cs="Times New Roman"/>
          <w:sz w:val="22"/>
          <w:szCs w:val="22"/>
        </w:rPr>
        <w:t xml:space="preserve">results of the </w:t>
      </w:r>
      <w:r w:rsidR="00DD38E4" w:rsidRPr="001C76F6">
        <w:rPr>
          <w:rFonts w:cs="Times New Roman"/>
          <w:sz w:val="22"/>
          <w:szCs w:val="22"/>
        </w:rPr>
        <w:t xml:space="preserve">2022 </w:t>
      </w:r>
      <w:r w:rsidRPr="001C76F6">
        <w:rPr>
          <w:rFonts w:cs="Times New Roman"/>
          <w:sz w:val="22"/>
          <w:szCs w:val="22"/>
        </w:rPr>
        <w:t xml:space="preserve">Biennial nutrition survey </w:t>
      </w:r>
      <w:r w:rsidR="008F4D46" w:rsidRPr="001C76F6">
        <w:rPr>
          <w:rFonts w:cs="Times New Roman"/>
          <w:sz w:val="22"/>
          <w:szCs w:val="22"/>
        </w:rPr>
        <w:t>were finalised in 2023. These results showed</w:t>
      </w:r>
      <w:r w:rsidR="00DD38E4" w:rsidRPr="001C76F6">
        <w:rPr>
          <w:rFonts w:cs="Times New Roman"/>
          <w:sz w:val="22"/>
          <w:szCs w:val="22"/>
        </w:rPr>
        <w:t>,</w:t>
      </w:r>
      <w:r w:rsidR="008F4D46" w:rsidRPr="001C76F6">
        <w:rPr>
          <w:rFonts w:cs="Times New Roman"/>
          <w:sz w:val="22"/>
          <w:szCs w:val="22"/>
        </w:rPr>
        <w:t xml:space="preserve"> despite the challenges faced by COVID-19, </w:t>
      </w:r>
      <w:r w:rsidR="00FF1DFA" w:rsidRPr="001C76F6">
        <w:rPr>
          <w:rFonts w:cs="Times New Roman"/>
          <w:sz w:val="22"/>
          <w:szCs w:val="22"/>
        </w:rPr>
        <w:t xml:space="preserve">the </w:t>
      </w:r>
      <w:r w:rsidR="008F4D46" w:rsidRPr="001C76F6">
        <w:rPr>
          <w:rFonts w:cs="Times New Roman"/>
          <w:sz w:val="22"/>
          <w:szCs w:val="22"/>
        </w:rPr>
        <w:t>nutritional health of refugees remained stable. The H</w:t>
      </w:r>
      <w:r w:rsidRPr="001C76F6">
        <w:rPr>
          <w:rFonts w:cs="Times New Roman"/>
          <w:sz w:val="22"/>
          <w:szCs w:val="22"/>
        </w:rPr>
        <w:t xml:space="preserve">ealthy Babies Bright Futures programme continued to provide BabyBRIGHT fortified complementary food </w:t>
      </w:r>
      <w:r w:rsidR="008F4D46" w:rsidRPr="001C76F6">
        <w:rPr>
          <w:rFonts w:cs="Times New Roman"/>
          <w:sz w:val="22"/>
          <w:szCs w:val="22"/>
        </w:rPr>
        <w:t xml:space="preserve">to young children, complemented by </w:t>
      </w:r>
      <w:r w:rsidR="00261044" w:rsidRPr="001C76F6">
        <w:rPr>
          <w:rFonts w:cs="Times New Roman"/>
          <w:sz w:val="22"/>
          <w:szCs w:val="22"/>
        </w:rPr>
        <w:t xml:space="preserve">maternal, </w:t>
      </w:r>
      <w:proofErr w:type="gramStart"/>
      <w:r w:rsidR="00261044" w:rsidRPr="001C76F6">
        <w:rPr>
          <w:rFonts w:cs="Times New Roman"/>
          <w:sz w:val="22"/>
          <w:szCs w:val="22"/>
        </w:rPr>
        <w:t>infant</w:t>
      </w:r>
      <w:proofErr w:type="gramEnd"/>
      <w:r w:rsidR="00261044" w:rsidRPr="001C76F6">
        <w:rPr>
          <w:rFonts w:cs="Times New Roman"/>
          <w:sz w:val="22"/>
          <w:szCs w:val="22"/>
        </w:rPr>
        <w:t xml:space="preserve"> and young child feeding </w:t>
      </w:r>
      <w:r w:rsidR="00261044" w:rsidRPr="001C76F6">
        <w:rPr>
          <w:rFonts w:cs="Times New Roman"/>
          <w:sz w:val="22"/>
          <w:szCs w:val="22"/>
        </w:rPr>
        <w:lastRenderedPageBreak/>
        <w:t>(MIYCF)</w:t>
      </w:r>
      <w:r w:rsidRPr="001C76F6">
        <w:rPr>
          <w:rFonts w:cs="Times New Roman"/>
          <w:sz w:val="22"/>
          <w:szCs w:val="22"/>
        </w:rPr>
        <w:t xml:space="preserve"> education and activities. Each month, </w:t>
      </w:r>
      <w:r w:rsidR="00DD38E4" w:rsidRPr="001C76F6">
        <w:rPr>
          <w:rFonts w:cs="Times New Roman"/>
          <w:sz w:val="22"/>
          <w:szCs w:val="22"/>
        </w:rPr>
        <w:t xml:space="preserve">caregivers of </w:t>
      </w:r>
      <w:r w:rsidRPr="001C76F6">
        <w:rPr>
          <w:rFonts w:cs="Times New Roman"/>
          <w:sz w:val="22"/>
          <w:szCs w:val="22"/>
        </w:rPr>
        <w:t xml:space="preserve">approximately 2,000 children aged 6-24 months enrolled in educational sessions </w:t>
      </w:r>
      <w:r w:rsidR="00DD38E4" w:rsidRPr="001C76F6">
        <w:rPr>
          <w:rFonts w:cs="Times New Roman"/>
          <w:sz w:val="22"/>
          <w:szCs w:val="22"/>
        </w:rPr>
        <w:t>focussing on best nutritional practices</w:t>
      </w:r>
      <w:r w:rsidRPr="001C76F6">
        <w:rPr>
          <w:rFonts w:cs="Times New Roman"/>
          <w:sz w:val="22"/>
          <w:szCs w:val="22"/>
        </w:rPr>
        <w:t xml:space="preserve">.  </w:t>
      </w:r>
    </w:p>
    <w:p w14:paraId="1FC9E0BE" w14:textId="77777777" w:rsidR="008F4D46" w:rsidRPr="001C76F6" w:rsidRDefault="008F4D46" w:rsidP="001C76F6">
      <w:pPr>
        <w:pStyle w:val="BodyText"/>
        <w:jc w:val="both"/>
        <w:rPr>
          <w:rFonts w:cs="Times New Roman"/>
          <w:sz w:val="22"/>
          <w:szCs w:val="22"/>
        </w:rPr>
      </w:pPr>
      <w:r w:rsidRPr="001C76F6">
        <w:rPr>
          <w:rFonts w:cs="Times New Roman"/>
          <w:sz w:val="22"/>
          <w:szCs w:val="22"/>
        </w:rPr>
        <w:t xml:space="preserve">The Livelihoods </w:t>
      </w:r>
      <w:r w:rsidR="00FF1DFA" w:rsidRPr="001C76F6">
        <w:rPr>
          <w:rFonts w:cs="Times New Roman"/>
          <w:sz w:val="22"/>
          <w:szCs w:val="22"/>
        </w:rPr>
        <w:t>C</w:t>
      </w:r>
      <w:r w:rsidRPr="001C76F6">
        <w:rPr>
          <w:rFonts w:cs="Times New Roman"/>
          <w:sz w:val="22"/>
          <w:szCs w:val="22"/>
        </w:rPr>
        <w:t>ommittee</w:t>
      </w:r>
      <w:r w:rsidR="00DD38E4" w:rsidRPr="001C76F6">
        <w:rPr>
          <w:rFonts w:cs="Times New Roman"/>
          <w:sz w:val="22"/>
          <w:szCs w:val="22"/>
        </w:rPr>
        <w:t>s</w:t>
      </w:r>
      <w:r w:rsidRPr="001C76F6">
        <w:rPr>
          <w:rFonts w:cs="Times New Roman"/>
          <w:sz w:val="22"/>
          <w:szCs w:val="22"/>
        </w:rPr>
        <w:t xml:space="preserve"> distributed agricultural supplies and vegetable seeds in all nine camps, and the </w:t>
      </w:r>
      <w:r w:rsidR="00FF1DFA" w:rsidRPr="001C76F6">
        <w:rPr>
          <w:rFonts w:cs="Times New Roman"/>
          <w:sz w:val="22"/>
          <w:szCs w:val="22"/>
        </w:rPr>
        <w:t>S</w:t>
      </w:r>
      <w:r w:rsidRPr="001C76F6">
        <w:rPr>
          <w:rFonts w:cs="Times New Roman"/>
          <w:sz w:val="22"/>
          <w:szCs w:val="22"/>
        </w:rPr>
        <w:t xml:space="preserve">avings and </w:t>
      </w:r>
      <w:r w:rsidR="00FF1DFA" w:rsidRPr="001C76F6">
        <w:rPr>
          <w:rFonts w:cs="Times New Roman"/>
          <w:sz w:val="22"/>
          <w:szCs w:val="22"/>
        </w:rPr>
        <w:t>L</w:t>
      </w:r>
      <w:r w:rsidRPr="001C76F6">
        <w:rPr>
          <w:rFonts w:cs="Times New Roman"/>
          <w:sz w:val="22"/>
          <w:szCs w:val="22"/>
        </w:rPr>
        <w:t xml:space="preserve">oans </w:t>
      </w:r>
      <w:r w:rsidR="005250BA" w:rsidRPr="001C76F6">
        <w:rPr>
          <w:rFonts w:cs="Times New Roman"/>
          <w:sz w:val="22"/>
          <w:szCs w:val="22"/>
        </w:rPr>
        <w:t>Committees gave</w:t>
      </w:r>
      <w:r w:rsidRPr="001C76F6">
        <w:rPr>
          <w:rFonts w:cs="Times New Roman"/>
          <w:sz w:val="22"/>
          <w:szCs w:val="22"/>
        </w:rPr>
        <w:t xml:space="preserve"> access to loans for small businesses in camp.</w:t>
      </w:r>
      <w:r w:rsidR="00FF1DFA" w:rsidRPr="001C76F6">
        <w:rPr>
          <w:rFonts w:cs="Times New Roman"/>
          <w:sz w:val="22"/>
          <w:szCs w:val="22"/>
        </w:rPr>
        <w:t xml:space="preserve"> Numerous capacity building activities </w:t>
      </w:r>
      <w:r w:rsidR="00DD38E4" w:rsidRPr="001C76F6">
        <w:rPr>
          <w:rFonts w:cs="Times New Roman"/>
          <w:sz w:val="22"/>
          <w:szCs w:val="22"/>
        </w:rPr>
        <w:t>enhanced</w:t>
      </w:r>
      <w:r w:rsidR="00FF1DFA" w:rsidRPr="001C76F6">
        <w:rPr>
          <w:rFonts w:cs="Times New Roman"/>
          <w:sz w:val="22"/>
          <w:szCs w:val="22"/>
        </w:rPr>
        <w:t xml:space="preserve"> refugees</w:t>
      </w:r>
      <w:r w:rsidR="00DD38E4" w:rsidRPr="001C76F6">
        <w:rPr>
          <w:rFonts w:cs="Times New Roman"/>
          <w:sz w:val="22"/>
          <w:szCs w:val="22"/>
        </w:rPr>
        <w:t>’</w:t>
      </w:r>
      <w:r w:rsidR="00FF1DFA" w:rsidRPr="001C76F6">
        <w:rPr>
          <w:rFonts w:cs="Times New Roman"/>
          <w:sz w:val="22"/>
          <w:szCs w:val="22"/>
        </w:rPr>
        <w:t xml:space="preserve"> income generational skills, such as the construction of bamboo furniture or cement block</w:t>
      </w:r>
      <w:r w:rsidR="00DD38E4" w:rsidRPr="001C76F6">
        <w:rPr>
          <w:rFonts w:cs="Times New Roman"/>
          <w:sz w:val="22"/>
          <w:szCs w:val="22"/>
        </w:rPr>
        <w:t xml:space="preserve"> making</w:t>
      </w:r>
      <w:r w:rsidR="00FF1DFA" w:rsidRPr="001C76F6">
        <w:rPr>
          <w:rFonts w:cs="Times New Roman"/>
          <w:sz w:val="22"/>
          <w:szCs w:val="22"/>
        </w:rPr>
        <w:t>.</w:t>
      </w:r>
      <w:r w:rsidRPr="001C76F6">
        <w:rPr>
          <w:rFonts w:cs="Times New Roman"/>
          <w:sz w:val="22"/>
          <w:szCs w:val="22"/>
        </w:rPr>
        <w:t xml:space="preserve"> The Community Driven Natural Resource Management (CDNRM) program</w:t>
      </w:r>
      <w:r w:rsidR="00FF1DFA" w:rsidRPr="001C76F6">
        <w:rPr>
          <w:rFonts w:cs="Times New Roman"/>
          <w:sz w:val="22"/>
          <w:szCs w:val="22"/>
        </w:rPr>
        <w:t xml:space="preserve"> </w:t>
      </w:r>
      <w:r w:rsidRPr="001C76F6">
        <w:rPr>
          <w:rFonts w:cs="Times New Roman"/>
          <w:sz w:val="22"/>
          <w:szCs w:val="22"/>
        </w:rPr>
        <w:t>continued to protect the local environment and promote awareness of</w:t>
      </w:r>
      <w:r w:rsidR="00FF1DFA" w:rsidRPr="001C76F6">
        <w:rPr>
          <w:rFonts w:cs="Times New Roman"/>
          <w:sz w:val="22"/>
          <w:szCs w:val="22"/>
        </w:rPr>
        <w:t xml:space="preserve"> the</w:t>
      </w:r>
      <w:r w:rsidRPr="001C76F6">
        <w:rPr>
          <w:rFonts w:cs="Times New Roman"/>
          <w:sz w:val="22"/>
          <w:szCs w:val="22"/>
        </w:rPr>
        <w:t xml:space="preserve"> importan</w:t>
      </w:r>
      <w:r w:rsidR="00FF1DFA" w:rsidRPr="001C76F6">
        <w:rPr>
          <w:rFonts w:cs="Times New Roman"/>
          <w:sz w:val="22"/>
          <w:szCs w:val="22"/>
        </w:rPr>
        <w:t>ce</w:t>
      </w:r>
      <w:r w:rsidRPr="001C76F6">
        <w:rPr>
          <w:rFonts w:cs="Times New Roman"/>
          <w:sz w:val="22"/>
          <w:szCs w:val="22"/>
        </w:rPr>
        <w:t xml:space="preserve"> of environmental protection. </w:t>
      </w:r>
    </w:p>
    <w:p w14:paraId="1EBF921F" w14:textId="77777777" w:rsidR="005E28B0" w:rsidRPr="001C76F6" w:rsidRDefault="005E28B0" w:rsidP="001C76F6">
      <w:pPr>
        <w:pStyle w:val="BodyText"/>
        <w:jc w:val="both"/>
        <w:rPr>
          <w:rFonts w:cs="Times New Roman"/>
          <w:sz w:val="22"/>
          <w:szCs w:val="22"/>
        </w:rPr>
      </w:pPr>
      <w:r w:rsidRPr="001C76F6">
        <w:rPr>
          <w:rFonts w:cs="Times New Roman"/>
          <w:sz w:val="22"/>
          <w:szCs w:val="22"/>
        </w:rPr>
        <w:t xml:space="preserve">In Myanmar, interventions promoting </w:t>
      </w:r>
      <w:r w:rsidR="00781DB9" w:rsidRPr="001C76F6">
        <w:rPr>
          <w:rFonts w:cs="Times New Roman"/>
          <w:sz w:val="22"/>
          <w:szCs w:val="22"/>
        </w:rPr>
        <w:t xml:space="preserve">nutrition-sensitive and climate-smart </w:t>
      </w:r>
      <w:r w:rsidRPr="001C76F6">
        <w:rPr>
          <w:rFonts w:cs="Times New Roman"/>
          <w:sz w:val="22"/>
          <w:szCs w:val="22"/>
        </w:rPr>
        <w:t>agricultur</w:t>
      </w:r>
      <w:r w:rsidR="00781DB9" w:rsidRPr="001C76F6">
        <w:rPr>
          <w:rFonts w:cs="Times New Roman"/>
          <w:sz w:val="22"/>
          <w:szCs w:val="22"/>
        </w:rPr>
        <w:t>e</w:t>
      </w:r>
      <w:r w:rsidRPr="001C76F6">
        <w:rPr>
          <w:rFonts w:cs="Times New Roman"/>
          <w:sz w:val="22"/>
          <w:szCs w:val="22"/>
        </w:rPr>
        <w:t xml:space="preserve"> and sustainable natural resource management</w:t>
      </w:r>
      <w:r w:rsidR="00781DB9" w:rsidRPr="001C76F6">
        <w:rPr>
          <w:rFonts w:cs="Times New Roman"/>
          <w:sz w:val="22"/>
          <w:szCs w:val="22"/>
        </w:rPr>
        <w:t xml:space="preserve"> engaged almost 35,000 upland farmers.</w:t>
      </w:r>
      <w:r w:rsidRPr="001C76F6">
        <w:rPr>
          <w:rFonts w:cs="Times New Roman"/>
          <w:sz w:val="22"/>
          <w:szCs w:val="22"/>
        </w:rPr>
        <w:t xml:space="preserve"> </w:t>
      </w:r>
      <w:r w:rsidR="00781DB9" w:rsidRPr="001C76F6">
        <w:rPr>
          <w:rFonts w:cs="Times New Roman"/>
          <w:sz w:val="22"/>
          <w:szCs w:val="22"/>
        </w:rPr>
        <w:t>T</w:t>
      </w:r>
      <w:r w:rsidRPr="001C76F6">
        <w:rPr>
          <w:rFonts w:cs="Times New Roman"/>
          <w:sz w:val="22"/>
          <w:szCs w:val="22"/>
        </w:rPr>
        <w:t xml:space="preserve">he past year </w:t>
      </w:r>
      <w:r w:rsidR="00781DB9" w:rsidRPr="001C76F6">
        <w:rPr>
          <w:rFonts w:cs="Times New Roman"/>
          <w:sz w:val="22"/>
          <w:szCs w:val="22"/>
        </w:rPr>
        <w:t xml:space="preserve">saw </w:t>
      </w:r>
      <w:r w:rsidRPr="001C76F6">
        <w:rPr>
          <w:rFonts w:cs="Times New Roman"/>
          <w:sz w:val="22"/>
          <w:szCs w:val="22"/>
        </w:rPr>
        <w:t xml:space="preserve">an enhanced focus on </w:t>
      </w:r>
      <w:r w:rsidR="00781DB9" w:rsidRPr="001C76F6">
        <w:rPr>
          <w:rFonts w:cs="Times New Roman"/>
          <w:sz w:val="22"/>
          <w:szCs w:val="22"/>
        </w:rPr>
        <w:t xml:space="preserve">increasing access to animal-based protein by </w:t>
      </w:r>
      <w:r w:rsidRPr="001C76F6">
        <w:rPr>
          <w:rFonts w:cs="Times New Roman"/>
          <w:sz w:val="22"/>
          <w:szCs w:val="22"/>
        </w:rPr>
        <w:t>linking homestead gardening of nutrient-dense crops with small livestock and fish breeding. This has been complemented by</w:t>
      </w:r>
      <w:r w:rsidR="00781DB9" w:rsidRPr="001C76F6">
        <w:rPr>
          <w:rFonts w:cs="Times New Roman"/>
          <w:sz w:val="22"/>
          <w:szCs w:val="22"/>
        </w:rPr>
        <w:t xml:space="preserve"> initiatives promoting nutrition and access to safe water supply and environmental hygiene which reached 60,000 remote villagers. A highlight was t</w:t>
      </w:r>
      <w:r w:rsidRPr="001C76F6">
        <w:rPr>
          <w:rFonts w:cs="Times New Roman"/>
          <w:sz w:val="22"/>
          <w:szCs w:val="22"/>
        </w:rPr>
        <w:t xml:space="preserve">he introduction of maternal and child cash transfers targeting pregnant and breastfeeding mothers to incentivise the adoption of more nutritious </w:t>
      </w:r>
      <w:r w:rsidR="00261044" w:rsidRPr="001C76F6">
        <w:rPr>
          <w:rFonts w:cs="Times New Roman"/>
          <w:sz w:val="22"/>
          <w:szCs w:val="22"/>
        </w:rPr>
        <w:t>MIYCF</w:t>
      </w:r>
      <w:r w:rsidRPr="001C76F6">
        <w:rPr>
          <w:rFonts w:cs="Times New Roman"/>
          <w:sz w:val="22"/>
          <w:szCs w:val="22"/>
        </w:rPr>
        <w:t xml:space="preserve"> behaviours during the first 1,000 days of life. However, the outlook for food security in communities affected by atrocities is bleak </w:t>
      </w:r>
      <w:r w:rsidR="00781DB9" w:rsidRPr="001C76F6">
        <w:rPr>
          <w:rFonts w:cs="Times New Roman"/>
          <w:sz w:val="22"/>
          <w:szCs w:val="22"/>
        </w:rPr>
        <w:t xml:space="preserve">with </w:t>
      </w:r>
      <w:r w:rsidR="00261044" w:rsidRPr="001C76F6">
        <w:rPr>
          <w:rFonts w:cs="Times New Roman"/>
          <w:sz w:val="22"/>
          <w:szCs w:val="22"/>
        </w:rPr>
        <w:t xml:space="preserve">anthropometric tests of </w:t>
      </w:r>
      <w:r w:rsidR="00781DB9" w:rsidRPr="001C76F6">
        <w:rPr>
          <w:rFonts w:cs="Times New Roman"/>
          <w:sz w:val="22"/>
          <w:szCs w:val="22"/>
        </w:rPr>
        <w:t>11,578 children under</w:t>
      </w:r>
      <w:r w:rsidR="00261044" w:rsidRPr="001C76F6">
        <w:rPr>
          <w:rFonts w:cs="Times New Roman"/>
          <w:sz w:val="22"/>
          <w:szCs w:val="22"/>
        </w:rPr>
        <w:t xml:space="preserve"> </w:t>
      </w:r>
      <w:r w:rsidR="00781DB9" w:rsidRPr="001C76F6">
        <w:rPr>
          <w:rFonts w:cs="Times New Roman"/>
          <w:sz w:val="22"/>
          <w:szCs w:val="22"/>
        </w:rPr>
        <w:t xml:space="preserve">five years </w:t>
      </w:r>
      <w:r w:rsidR="00261044" w:rsidRPr="001C76F6">
        <w:rPr>
          <w:rFonts w:cs="Times New Roman"/>
          <w:sz w:val="22"/>
          <w:szCs w:val="22"/>
        </w:rPr>
        <w:t xml:space="preserve">of age indicating the </w:t>
      </w:r>
      <w:r w:rsidR="00781DB9" w:rsidRPr="001C76F6">
        <w:rPr>
          <w:rFonts w:cs="Times New Roman"/>
          <w:sz w:val="22"/>
          <w:szCs w:val="22"/>
        </w:rPr>
        <w:t>global acute malnutrition rate</w:t>
      </w:r>
      <w:r w:rsidR="00261044" w:rsidRPr="001C76F6">
        <w:rPr>
          <w:rFonts w:cs="Times New Roman"/>
          <w:sz w:val="22"/>
          <w:szCs w:val="22"/>
        </w:rPr>
        <w:t xml:space="preserve"> has deteriorated to</w:t>
      </w:r>
      <w:r w:rsidR="00781DB9" w:rsidRPr="001C76F6">
        <w:rPr>
          <w:rFonts w:cs="Times New Roman"/>
          <w:sz w:val="22"/>
          <w:szCs w:val="22"/>
        </w:rPr>
        <w:t xml:space="preserve"> 7.6%</w:t>
      </w:r>
      <w:r w:rsidR="00261044" w:rsidRPr="001C76F6">
        <w:rPr>
          <w:rFonts w:cs="Times New Roman"/>
          <w:sz w:val="22"/>
          <w:szCs w:val="22"/>
        </w:rPr>
        <w:t xml:space="preserve">. </w:t>
      </w:r>
    </w:p>
    <w:p w14:paraId="36557279" w14:textId="77777777" w:rsidR="00D71D0F" w:rsidRPr="001C76F6" w:rsidRDefault="00F72D41" w:rsidP="001C76F6">
      <w:pPr>
        <w:pStyle w:val="BodyText"/>
        <w:jc w:val="both"/>
        <w:rPr>
          <w:rFonts w:cs="Times New Roman"/>
          <w:lang w:eastAsia="en-GB" w:bidi="ar-SA"/>
        </w:rPr>
      </w:pPr>
      <w:r w:rsidRPr="001C76F6">
        <w:rPr>
          <w:rFonts w:cs="Times New Roman"/>
          <w:b/>
          <w:bCs/>
          <w:color w:val="000000"/>
        </w:rPr>
        <w:t xml:space="preserve">Strategic Direction #3: </w:t>
      </w:r>
      <w:r w:rsidR="00D71D0F" w:rsidRPr="001C76F6">
        <w:rPr>
          <w:rFonts w:cs="Times New Roman"/>
          <w:lang w:eastAsia="en-GB" w:bidi="ar-SA"/>
        </w:rPr>
        <w:t xml:space="preserve">Promote Protection and Safer Futures: </w:t>
      </w:r>
    </w:p>
    <w:p w14:paraId="0715632D" w14:textId="77777777" w:rsidR="00D71D0F" w:rsidRPr="001C76F6" w:rsidRDefault="00D71D0F" w:rsidP="001C76F6">
      <w:pPr>
        <w:pStyle w:val="BodyText"/>
        <w:jc w:val="both"/>
        <w:rPr>
          <w:rFonts w:cs="Times New Roman"/>
          <w:b/>
          <w:bCs/>
          <w:color w:val="000000"/>
        </w:rPr>
      </w:pPr>
      <w:r w:rsidRPr="001C76F6">
        <w:rPr>
          <w:rFonts w:cs="Times New Roman"/>
          <w:i/>
          <w:iCs/>
          <w:lang w:eastAsia="en-GB" w:bidi="ar-SA"/>
        </w:rPr>
        <w:t xml:space="preserve">Reduce the exposure of displaced and conflict-affected communities to harm and mobilise safe and dignified pathways. Defend human rights including access to human security in Myanmar, temporary shelter and work in Thailand and resettlement to third countries. </w:t>
      </w:r>
    </w:p>
    <w:p w14:paraId="5A8A794E" w14:textId="77777777" w:rsidR="008F4D46" w:rsidRPr="001C76F6" w:rsidRDefault="00F72D41" w:rsidP="001C76F6">
      <w:pPr>
        <w:pStyle w:val="BodyText"/>
        <w:jc w:val="both"/>
        <w:rPr>
          <w:rFonts w:cs="Times New Roman"/>
          <w:color w:val="000000"/>
          <w:sz w:val="22"/>
          <w:szCs w:val="22"/>
        </w:rPr>
      </w:pPr>
      <w:r w:rsidRPr="001C76F6">
        <w:rPr>
          <w:rFonts w:cs="Times New Roman"/>
          <w:sz w:val="22"/>
          <w:szCs w:val="22"/>
        </w:rPr>
        <w:t>The coup and poor situation of human security in Myanmar has meant plans for the return of refugees in camp</w:t>
      </w:r>
      <w:r w:rsidR="00FF1DFA" w:rsidRPr="001C76F6">
        <w:rPr>
          <w:rFonts w:cs="Times New Roman"/>
          <w:sz w:val="22"/>
          <w:szCs w:val="22"/>
        </w:rPr>
        <w:t xml:space="preserve"> to Myanmar</w:t>
      </w:r>
      <w:r w:rsidRPr="001C76F6">
        <w:rPr>
          <w:rFonts w:cs="Times New Roman"/>
          <w:sz w:val="22"/>
          <w:szCs w:val="22"/>
        </w:rPr>
        <w:t xml:space="preserve"> remain largely on hold. </w:t>
      </w:r>
      <w:r w:rsidR="008F4D46" w:rsidRPr="001C76F6">
        <w:rPr>
          <w:rFonts w:cs="Times New Roman"/>
          <w:sz w:val="22"/>
          <w:szCs w:val="22"/>
        </w:rPr>
        <w:t xml:space="preserve">The announcement of the resumption of the resettlement program was </w:t>
      </w:r>
      <w:proofErr w:type="gramStart"/>
      <w:r w:rsidR="008F4D46" w:rsidRPr="001C76F6">
        <w:rPr>
          <w:rFonts w:cs="Times New Roman"/>
          <w:sz w:val="22"/>
          <w:szCs w:val="22"/>
        </w:rPr>
        <w:t xml:space="preserve">a </w:t>
      </w:r>
      <w:r w:rsidR="00FF1DFA" w:rsidRPr="001C76F6">
        <w:rPr>
          <w:rFonts w:cs="Times New Roman"/>
          <w:sz w:val="22"/>
          <w:szCs w:val="22"/>
        </w:rPr>
        <w:t>major breakthrough</w:t>
      </w:r>
      <w:proofErr w:type="gramEnd"/>
      <w:r w:rsidR="00FF1DFA" w:rsidRPr="001C76F6">
        <w:rPr>
          <w:rFonts w:cs="Times New Roman"/>
          <w:sz w:val="22"/>
          <w:szCs w:val="22"/>
        </w:rPr>
        <w:t xml:space="preserve"> in securing safer futures</w:t>
      </w:r>
      <w:r w:rsidR="008F4D46" w:rsidRPr="001C76F6">
        <w:rPr>
          <w:rFonts w:cs="Times New Roman"/>
          <w:sz w:val="22"/>
          <w:szCs w:val="22"/>
        </w:rPr>
        <w:t xml:space="preserve">. This </w:t>
      </w:r>
      <w:r w:rsidR="00DD38E4" w:rsidRPr="001C76F6">
        <w:rPr>
          <w:rFonts w:cs="Times New Roman"/>
          <w:sz w:val="22"/>
          <w:szCs w:val="22"/>
        </w:rPr>
        <w:t xml:space="preserve">is expected to </w:t>
      </w:r>
      <w:r w:rsidR="008F4D46" w:rsidRPr="001C76F6">
        <w:rPr>
          <w:rFonts w:cs="Times New Roman"/>
          <w:sz w:val="22"/>
          <w:szCs w:val="22"/>
        </w:rPr>
        <w:t xml:space="preserve">see </w:t>
      </w:r>
      <w:r w:rsidR="000D5F0D" w:rsidRPr="001C76F6">
        <w:rPr>
          <w:rFonts w:cs="Times New Roman"/>
          <w:sz w:val="22"/>
          <w:szCs w:val="22"/>
        </w:rPr>
        <w:t>approximately</w:t>
      </w:r>
      <w:r w:rsidR="008F4D46" w:rsidRPr="001C76F6">
        <w:rPr>
          <w:rFonts w:cs="Times New Roman"/>
          <w:sz w:val="22"/>
          <w:szCs w:val="22"/>
        </w:rPr>
        <w:t xml:space="preserve"> 60,000 refugees leave the camps for the US</w:t>
      </w:r>
      <w:r w:rsidR="00DD38E4" w:rsidRPr="001C76F6">
        <w:rPr>
          <w:rFonts w:cs="Times New Roman"/>
          <w:sz w:val="22"/>
          <w:szCs w:val="22"/>
        </w:rPr>
        <w:t xml:space="preserve"> over the coming several years</w:t>
      </w:r>
      <w:r w:rsidR="008F4D46" w:rsidRPr="001C76F6">
        <w:rPr>
          <w:rFonts w:cs="Times New Roman"/>
          <w:sz w:val="22"/>
          <w:szCs w:val="22"/>
        </w:rPr>
        <w:t xml:space="preserve">. </w:t>
      </w:r>
      <w:r w:rsidR="00DD38E4" w:rsidRPr="001C76F6">
        <w:rPr>
          <w:rFonts w:cs="Times New Roman"/>
          <w:sz w:val="22"/>
          <w:szCs w:val="22"/>
        </w:rPr>
        <w:t xml:space="preserve"> </w:t>
      </w:r>
      <w:r w:rsidR="008F4D46" w:rsidRPr="001C76F6">
        <w:rPr>
          <w:rFonts w:cs="Times New Roman"/>
          <w:sz w:val="22"/>
          <w:szCs w:val="22"/>
        </w:rPr>
        <w:t xml:space="preserve">In 2023, </w:t>
      </w:r>
      <w:r w:rsidR="000D5F0D" w:rsidRPr="001C76F6">
        <w:rPr>
          <w:rFonts w:cs="Times New Roman"/>
          <w:sz w:val="22"/>
          <w:szCs w:val="22"/>
        </w:rPr>
        <w:t>registration</w:t>
      </w:r>
      <w:r w:rsidR="008F4D46" w:rsidRPr="001C76F6">
        <w:rPr>
          <w:rFonts w:cs="Times New Roman"/>
          <w:sz w:val="22"/>
          <w:szCs w:val="22"/>
        </w:rPr>
        <w:t xml:space="preserve"> and verification for resettlement program was conducted and completed for all nine camps, the first refugees are expected to depart for the US </w:t>
      </w:r>
      <w:r w:rsidR="00DD38E4" w:rsidRPr="001C76F6">
        <w:rPr>
          <w:rFonts w:cs="Times New Roman"/>
          <w:sz w:val="22"/>
          <w:szCs w:val="22"/>
        </w:rPr>
        <w:t>by</w:t>
      </w:r>
      <w:r w:rsidR="008F4D46" w:rsidRPr="001C76F6">
        <w:rPr>
          <w:rFonts w:cs="Times New Roman"/>
          <w:sz w:val="22"/>
          <w:szCs w:val="22"/>
        </w:rPr>
        <w:t xml:space="preserve"> </w:t>
      </w:r>
      <w:r w:rsidR="00FF1DFA" w:rsidRPr="001C76F6">
        <w:rPr>
          <w:rFonts w:cs="Times New Roman"/>
          <w:sz w:val="22"/>
          <w:szCs w:val="22"/>
        </w:rPr>
        <w:t>mid-</w:t>
      </w:r>
      <w:r w:rsidR="008F4D46" w:rsidRPr="001C76F6">
        <w:rPr>
          <w:rFonts w:cs="Times New Roman"/>
          <w:sz w:val="22"/>
          <w:szCs w:val="22"/>
        </w:rPr>
        <w:t xml:space="preserve">2024. </w:t>
      </w:r>
      <w:r w:rsidR="008F4D46" w:rsidRPr="001C76F6">
        <w:rPr>
          <w:rFonts w:cs="Times New Roman"/>
          <w:color w:val="000000"/>
          <w:sz w:val="22"/>
          <w:szCs w:val="22"/>
        </w:rPr>
        <w:t>However</w:t>
      </w:r>
      <w:r w:rsidR="00DD38E4" w:rsidRPr="001C76F6">
        <w:rPr>
          <w:rFonts w:cs="Times New Roman"/>
          <w:color w:val="000000"/>
          <w:sz w:val="22"/>
          <w:szCs w:val="22"/>
        </w:rPr>
        <w:t>,</w:t>
      </w:r>
      <w:r w:rsidR="008F4D46" w:rsidRPr="001C76F6">
        <w:rPr>
          <w:rFonts w:cs="Times New Roman"/>
          <w:color w:val="000000"/>
          <w:sz w:val="22"/>
          <w:szCs w:val="22"/>
        </w:rPr>
        <w:t xml:space="preserve"> as not all refugees will be eligible and as new arrivals to camp continue, there will be a significant population remaining in camp, for whom alternate sustainable futures will need to be identified. TBC has continued to push for </w:t>
      </w:r>
      <w:r w:rsidR="000D5F0D" w:rsidRPr="001C76F6">
        <w:rPr>
          <w:rFonts w:cs="Times New Roman"/>
          <w:color w:val="000000"/>
          <w:sz w:val="22"/>
          <w:szCs w:val="22"/>
        </w:rPr>
        <w:t xml:space="preserve">alternative </w:t>
      </w:r>
      <w:r w:rsidR="008F4D46" w:rsidRPr="001C76F6">
        <w:rPr>
          <w:rFonts w:cs="Times New Roman"/>
          <w:color w:val="000000"/>
          <w:sz w:val="22"/>
          <w:szCs w:val="22"/>
        </w:rPr>
        <w:t>future</w:t>
      </w:r>
      <w:r w:rsidR="00DD38E4" w:rsidRPr="001C76F6">
        <w:rPr>
          <w:rFonts w:cs="Times New Roman"/>
          <w:color w:val="000000"/>
          <w:sz w:val="22"/>
          <w:szCs w:val="22"/>
        </w:rPr>
        <w:t>s</w:t>
      </w:r>
      <w:r w:rsidR="008F4D46" w:rsidRPr="001C76F6">
        <w:rPr>
          <w:rFonts w:cs="Times New Roman"/>
          <w:color w:val="000000"/>
          <w:sz w:val="22"/>
          <w:szCs w:val="22"/>
        </w:rPr>
        <w:t xml:space="preserve"> beyond camps, which will be crucial for those </w:t>
      </w:r>
      <w:r w:rsidR="000D5F0D" w:rsidRPr="001C76F6">
        <w:rPr>
          <w:rFonts w:cs="Times New Roman"/>
          <w:color w:val="000000"/>
          <w:sz w:val="22"/>
          <w:szCs w:val="22"/>
        </w:rPr>
        <w:t>encamped</w:t>
      </w:r>
      <w:r w:rsidR="008F4D46" w:rsidRPr="001C76F6">
        <w:rPr>
          <w:rFonts w:cs="Times New Roman"/>
          <w:color w:val="000000"/>
          <w:sz w:val="22"/>
          <w:szCs w:val="22"/>
        </w:rPr>
        <w:t xml:space="preserve"> </w:t>
      </w:r>
      <w:r w:rsidR="000D5F0D" w:rsidRPr="001C76F6">
        <w:rPr>
          <w:rFonts w:cs="Times New Roman"/>
          <w:color w:val="000000"/>
          <w:sz w:val="22"/>
          <w:szCs w:val="22"/>
        </w:rPr>
        <w:t>refuges</w:t>
      </w:r>
      <w:r w:rsidR="008F4D46" w:rsidRPr="001C76F6">
        <w:rPr>
          <w:rFonts w:cs="Times New Roman"/>
          <w:color w:val="000000"/>
          <w:sz w:val="22"/>
          <w:szCs w:val="22"/>
        </w:rPr>
        <w:t xml:space="preserve"> </w:t>
      </w:r>
      <w:r w:rsidR="000D5F0D" w:rsidRPr="001C76F6">
        <w:rPr>
          <w:rFonts w:cs="Times New Roman"/>
          <w:color w:val="000000"/>
          <w:sz w:val="22"/>
          <w:szCs w:val="22"/>
        </w:rPr>
        <w:t>ineligible</w:t>
      </w:r>
      <w:r w:rsidR="008F4D46" w:rsidRPr="001C76F6">
        <w:rPr>
          <w:rFonts w:cs="Times New Roman"/>
          <w:color w:val="000000"/>
          <w:sz w:val="22"/>
          <w:szCs w:val="22"/>
        </w:rPr>
        <w:t xml:space="preserve"> to resettle in the US.</w:t>
      </w:r>
    </w:p>
    <w:p w14:paraId="0D5C9BE0" w14:textId="77777777" w:rsidR="004B50D2" w:rsidRPr="001C76F6" w:rsidRDefault="004B50D2" w:rsidP="001C76F6">
      <w:pPr>
        <w:pStyle w:val="BodyText"/>
        <w:jc w:val="both"/>
        <w:rPr>
          <w:rFonts w:cs="Times New Roman"/>
          <w:sz w:val="22"/>
          <w:szCs w:val="22"/>
        </w:rPr>
      </w:pPr>
    </w:p>
    <w:p w14:paraId="34D4A17D" w14:textId="77777777" w:rsidR="00261044" w:rsidRPr="001C76F6" w:rsidRDefault="00261044" w:rsidP="001C76F6">
      <w:pPr>
        <w:pStyle w:val="BodyText"/>
        <w:jc w:val="both"/>
        <w:rPr>
          <w:rFonts w:cs="Times New Roman"/>
          <w:color w:val="000000"/>
          <w:sz w:val="22"/>
          <w:szCs w:val="22"/>
        </w:rPr>
      </w:pPr>
      <w:r w:rsidRPr="001C76F6">
        <w:rPr>
          <w:rFonts w:cs="Times New Roman"/>
          <w:color w:val="000000"/>
          <w:sz w:val="22"/>
          <w:szCs w:val="22"/>
        </w:rPr>
        <w:t xml:space="preserve">In Myanmar, human rights education with civilians has expanded to now also raising awareness of duty bearers about their obligations under international humanitarian law. Ethnic women’s organisations are now providing more support through safe houses and referral services for survivors of sexual and </w:t>
      </w:r>
      <w:r w:rsidR="00DF171E" w:rsidRPr="001C76F6">
        <w:rPr>
          <w:rFonts w:cs="Times New Roman"/>
          <w:color w:val="000000"/>
          <w:sz w:val="22"/>
          <w:szCs w:val="22"/>
        </w:rPr>
        <w:t>gender-based</w:t>
      </w:r>
      <w:r w:rsidRPr="001C76F6">
        <w:rPr>
          <w:rFonts w:cs="Times New Roman"/>
          <w:color w:val="000000"/>
          <w:sz w:val="22"/>
          <w:szCs w:val="22"/>
        </w:rPr>
        <w:t xml:space="preserve"> violence than ever before. </w:t>
      </w:r>
      <w:r w:rsidR="004B50D2" w:rsidRPr="001C76F6">
        <w:rPr>
          <w:rFonts w:cs="Times New Roman"/>
          <w:color w:val="000000"/>
          <w:sz w:val="22"/>
          <w:szCs w:val="22"/>
        </w:rPr>
        <w:t>C</w:t>
      </w:r>
      <w:r w:rsidRPr="001C76F6">
        <w:rPr>
          <w:rFonts w:cs="Times New Roman"/>
          <w:color w:val="000000"/>
          <w:sz w:val="22"/>
          <w:szCs w:val="22"/>
        </w:rPr>
        <w:t xml:space="preserve">ommunity media </w:t>
      </w:r>
      <w:r w:rsidR="004B50D2" w:rsidRPr="001C76F6">
        <w:rPr>
          <w:rFonts w:cs="Times New Roman"/>
          <w:color w:val="000000"/>
          <w:sz w:val="22"/>
          <w:szCs w:val="22"/>
        </w:rPr>
        <w:t>have been supported to</w:t>
      </w:r>
      <w:r w:rsidRPr="001C76F6">
        <w:rPr>
          <w:rFonts w:cs="Times New Roman"/>
          <w:color w:val="000000"/>
          <w:sz w:val="22"/>
          <w:szCs w:val="22"/>
        </w:rPr>
        <w:t xml:space="preserve"> d</w:t>
      </w:r>
      <w:r w:rsidR="004B50D2" w:rsidRPr="001C76F6">
        <w:rPr>
          <w:rFonts w:cs="Times New Roman"/>
          <w:color w:val="000000"/>
          <w:sz w:val="22"/>
          <w:szCs w:val="22"/>
        </w:rPr>
        <w:t>isseminate</w:t>
      </w:r>
      <w:r w:rsidRPr="001C76F6">
        <w:rPr>
          <w:rFonts w:cs="Times New Roman"/>
          <w:color w:val="000000"/>
          <w:sz w:val="22"/>
          <w:szCs w:val="22"/>
        </w:rPr>
        <w:t xml:space="preserve"> messages </w:t>
      </w:r>
      <w:r w:rsidR="004B50D2" w:rsidRPr="001C76F6">
        <w:rPr>
          <w:rFonts w:cs="Times New Roman"/>
          <w:color w:val="000000"/>
          <w:sz w:val="22"/>
          <w:szCs w:val="22"/>
        </w:rPr>
        <w:t>on a range of topics, including e</w:t>
      </w:r>
      <w:r w:rsidRPr="001C76F6">
        <w:rPr>
          <w:rFonts w:cs="Times New Roman"/>
          <w:color w:val="000000"/>
          <w:sz w:val="22"/>
          <w:szCs w:val="22"/>
        </w:rPr>
        <w:t xml:space="preserve">arly warning </w:t>
      </w:r>
      <w:r w:rsidR="004B50D2" w:rsidRPr="001C76F6">
        <w:rPr>
          <w:rFonts w:cs="Times New Roman"/>
          <w:color w:val="000000"/>
          <w:sz w:val="22"/>
          <w:szCs w:val="22"/>
        </w:rPr>
        <w:t>about imminent</w:t>
      </w:r>
      <w:r w:rsidRPr="001C76F6">
        <w:rPr>
          <w:rFonts w:cs="Times New Roman"/>
          <w:color w:val="000000"/>
          <w:sz w:val="22"/>
          <w:szCs w:val="22"/>
        </w:rPr>
        <w:t xml:space="preserve"> military attacks and/or natural disasters.</w:t>
      </w:r>
      <w:r w:rsidR="004B50D2" w:rsidRPr="001C76F6">
        <w:rPr>
          <w:rFonts w:cs="Times New Roman"/>
          <w:color w:val="000000"/>
          <w:sz w:val="22"/>
          <w:szCs w:val="22"/>
        </w:rPr>
        <w:t xml:space="preserve"> </w:t>
      </w:r>
      <w:r w:rsidR="00305661" w:rsidRPr="001C76F6">
        <w:rPr>
          <w:rFonts w:cs="Times New Roman"/>
          <w:color w:val="000000"/>
          <w:sz w:val="22"/>
          <w:szCs w:val="22"/>
        </w:rPr>
        <w:t>On the advocacy front, TBC engaged with Thailand’s new government and parliamentary committees to promote human security initiatives which could mitigate the regional security threats spilling over from Myanmar into Thailand.</w:t>
      </w:r>
    </w:p>
    <w:p w14:paraId="5C440C54" w14:textId="77777777" w:rsidR="00D71D0F" w:rsidRPr="001C76F6" w:rsidRDefault="00F72D41" w:rsidP="001C76F6">
      <w:pPr>
        <w:jc w:val="both"/>
        <w:rPr>
          <w:rFonts w:cs="Times New Roman"/>
          <w:lang w:eastAsia="en-GB"/>
        </w:rPr>
      </w:pPr>
      <w:r w:rsidRPr="001C76F6">
        <w:rPr>
          <w:rFonts w:cs="Times New Roman"/>
          <w:b/>
          <w:bCs/>
        </w:rPr>
        <w:t>Strategic Direction #4:</w:t>
      </w:r>
      <w:r w:rsidRPr="001C76F6">
        <w:rPr>
          <w:rFonts w:cs="Times New Roman"/>
        </w:rPr>
        <w:t xml:space="preserve"> </w:t>
      </w:r>
      <w:r w:rsidR="00D71D0F" w:rsidRPr="001C76F6">
        <w:rPr>
          <w:rFonts w:cs="Times New Roman"/>
          <w:lang w:eastAsia="en-GB"/>
        </w:rPr>
        <w:t xml:space="preserve">Strengthen Local Governance: </w:t>
      </w:r>
    </w:p>
    <w:p w14:paraId="3999DD24" w14:textId="77777777" w:rsidR="00F72D41" w:rsidRDefault="00D71D0F" w:rsidP="001C76F6">
      <w:pPr>
        <w:jc w:val="both"/>
        <w:rPr>
          <w:rFonts w:cs="Times New Roman"/>
          <w:i/>
          <w:iCs/>
          <w:lang w:eastAsia="en-GB" w:bidi="ar-SA"/>
        </w:rPr>
      </w:pPr>
      <w:r w:rsidRPr="001C76F6">
        <w:rPr>
          <w:rFonts w:cs="Times New Roman"/>
          <w:i/>
          <w:iCs/>
          <w:lang w:eastAsia="en-GB" w:bidi="ar-SA"/>
        </w:rPr>
        <w:t xml:space="preserve">Diversify representation and enhance accountability in the ownership and oversight of programs and services. Responsibly and transparently manage change in collaboration with refugee and civil society partners, local authorities, </w:t>
      </w:r>
      <w:proofErr w:type="gramStart"/>
      <w:r w:rsidRPr="001C76F6">
        <w:rPr>
          <w:rFonts w:cs="Times New Roman"/>
          <w:i/>
          <w:iCs/>
          <w:lang w:eastAsia="en-GB" w:bidi="ar-SA"/>
        </w:rPr>
        <w:t>donors</w:t>
      </w:r>
      <w:proofErr w:type="gramEnd"/>
      <w:r w:rsidRPr="001C76F6">
        <w:rPr>
          <w:rFonts w:cs="Times New Roman"/>
          <w:i/>
          <w:iCs/>
          <w:lang w:eastAsia="en-GB" w:bidi="ar-SA"/>
        </w:rPr>
        <w:t xml:space="preserve"> and other stakeholders. </w:t>
      </w:r>
    </w:p>
    <w:p w14:paraId="5EC573C3" w14:textId="77777777" w:rsidR="001C76F6" w:rsidRPr="001C76F6" w:rsidRDefault="001C76F6" w:rsidP="001C76F6">
      <w:pPr>
        <w:jc w:val="both"/>
        <w:rPr>
          <w:rFonts w:cs="Times New Roman"/>
          <w:i/>
          <w:iCs/>
          <w:lang w:eastAsia="en-GB" w:bidi="ar-SA"/>
        </w:rPr>
      </w:pPr>
    </w:p>
    <w:p w14:paraId="57F6D6D5" w14:textId="77777777" w:rsidR="00F72D41" w:rsidRPr="001C76F6" w:rsidRDefault="00F72D41" w:rsidP="001C76F6">
      <w:pPr>
        <w:jc w:val="both"/>
        <w:rPr>
          <w:rStyle w:val="CommentReference"/>
          <w:rFonts w:eastAsia="Segoe UI" w:cs="Times New Roman"/>
          <w:sz w:val="22"/>
          <w:szCs w:val="22"/>
        </w:rPr>
      </w:pPr>
      <w:r w:rsidRPr="001C76F6">
        <w:rPr>
          <w:rStyle w:val="CommentReference"/>
          <w:rFonts w:eastAsia="Segoe UI" w:cs="Times New Roman"/>
          <w:sz w:val="22"/>
          <w:szCs w:val="22"/>
        </w:rPr>
        <w:t xml:space="preserve">The nine refugee camps on the </w:t>
      </w:r>
      <w:proofErr w:type="gramStart"/>
      <w:r w:rsidRPr="001C76F6">
        <w:rPr>
          <w:rStyle w:val="CommentReference"/>
          <w:rFonts w:eastAsia="Segoe UI" w:cs="Times New Roman"/>
          <w:sz w:val="22"/>
          <w:szCs w:val="22"/>
        </w:rPr>
        <w:t>Thai-Myanmar</w:t>
      </w:r>
      <w:proofErr w:type="gramEnd"/>
      <w:r w:rsidRPr="001C76F6">
        <w:rPr>
          <w:rStyle w:val="CommentReference"/>
          <w:rFonts w:eastAsia="Segoe UI" w:cs="Times New Roman"/>
          <w:sz w:val="22"/>
          <w:szCs w:val="22"/>
        </w:rPr>
        <w:t xml:space="preserve"> border, are run by elected refugee Camp Committees with support through TBC’s </w:t>
      </w:r>
      <w:r w:rsidR="00DD38E4" w:rsidRPr="001C76F6">
        <w:rPr>
          <w:rStyle w:val="CommentReference"/>
          <w:rFonts w:eastAsia="Segoe UI" w:cs="Times New Roman"/>
          <w:sz w:val="22"/>
          <w:szCs w:val="22"/>
        </w:rPr>
        <w:t>Community Management and Preparedness Programme (</w:t>
      </w:r>
      <w:r w:rsidRPr="001C76F6">
        <w:rPr>
          <w:rStyle w:val="CommentReference"/>
          <w:rFonts w:eastAsia="Segoe UI" w:cs="Times New Roman"/>
          <w:sz w:val="22"/>
          <w:szCs w:val="22"/>
        </w:rPr>
        <w:t>CMPP</w:t>
      </w:r>
      <w:r w:rsidR="00DD38E4" w:rsidRPr="001C76F6">
        <w:rPr>
          <w:rStyle w:val="CommentReference"/>
          <w:rFonts w:eastAsia="Segoe UI" w:cs="Times New Roman"/>
          <w:sz w:val="22"/>
          <w:szCs w:val="22"/>
        </w:rPr>
        <w:t>)</w:t>
      </w:r>
      <w:r w:rsidRPr="001C76F6">
        <w:rPr>
          <w:rStyle w:val="CommentReference"/>
          <w:rFonts w:eastAsia="Segoe UI" w:cs="Times New Roman"/>
          <w:sz w:val="22"/>
          <w:szCs w:val="22"/>
        </w:rPr>
        <w:t xml:space="preserve">. The </w:t>
      </w:r>
      <w:r w:rsidRPr="001C76F6">
        <w:rPr>
          <w:rStyle w:val="CommentReference"/>
          <w:rFonts w:eastAsia="Segoe UI" w:cs="Times New Roman"/>
          <w:sz w:val="22"/>
          <w:szCs w:val="22"/>
        </w:rPr>
        <w:lastRenderedPageBreak/>
        <w:t xml:space="preserve">program is locally managed and </w:t>
      </w:r>
      <w:r w:rsidR="00DD38E4" w:rsidRPr="001C76F6">
        <w:rPr>
          <w:rStyle w:val="CommentReference"/>
          <w:rFonts w:eastAsia="Segoe UI" w:cs="Times New Roman"/>
          <w:sz w:val="22"/>
          <w:szCs w:val="22"/>
        </w:rPr>
        <w:t>led and</w:t>
      </w:r>
      <w:r w:rsidRPr="001C76F6">
        <w:rPr>
          <w:rStyle w:val="CommentReference"/>
          <w:rFonts w:eastAsia="Segoe UI" w:cs="Times New Roman"/>
          <w:sz w:val="22"/>
          <w:szCs w:val="22"/>
        </w:rPr>
        <w:t xml:space="preserve"> includes various </w:t>
      </w:r>
      <w:r w:rsidR="00DD38E4" w:rsidRPr="001C76F6">
        <w:rPr>
          <w:rStyle w:val="CommentReference"/>
          <w:rFonts w:eastAsia="Segoe UI" w:cs="Times New Roman"/>
          <w:sz w:val="22"/>
          <w:szCs w:val="22"/>
        </w:rPr>
        <w:t xml:space="preserve">refugee </w:t>
      </w:r>
      <w:r w:rsidR="002457A2" w:rsidRPr="001C76F6">
        <w:rPr>
          <w:rStyle w:val="CommentReference"/>
          <w:rFonts w:eastAsia="Segoe UI" w:cs="Times New Roman"/>
          <w:sz w:val="22"/>
          <w:szCs w:val="22"/>
        </w:rPr>
        <w:t>entities</w:t>
      </w:r>
      <w:r w:rsidR="00DD38E4" w:rsidRPr="001C76F6">
        <w:rPr>
          <w:rStyle w:val="CommentReference"/>
          <w:rFonts w:eastAsia="Segoe UI" w:cs="Times New Roman"/>
          <w:sz w:val="22"/>
          <w:szCs w:val="22"/>
        </w:rPr>
        <w:t xml:space="preserve"> </w:t>
      </w:r>
      <w:r w:rsidRPr="001C76F6">
        <w:rPr>
          <w:rStyle w:val="CommentReference"/>
          <w:rFonts w:eastAsia="Segoe UI" w:cs="Times New Roman"/>
          <w:sz w:val="22"/>
          <w:szCs w:val="22"/>
        </w:rPr>
        <w:t xml:space="preserve">such as women and youth groups, education providers, and human rights activists. The Code of Conduct for the camps was devised and managed by the Refugee and Camp Committees themselves, demonstrating that refugee-designed codes can lead to protection and security impacts. </w:t>
      </w:r>
      <w:r w:rsidR="00144B10" w:rsidRPr="001C76F6">
        <w:rPr>
          <w:rStyle w:val="CommentReference"/>
          <w:rFonts w:eastAsia="Segoe UI" w:cs="Times New Roman"/>
          <w:sz w:val="22"/>
          <w:szCs w:val="22"/>
        </w:rPr>
        <w:t xml:space="preserve">All incoming staff received comprehensive onboarding in Code of Conduct, PSEAH and Child Protection Policy, while existing staff and local partners received refresher trainings. Regular capacity building trainings took place, relating to office management, computer skills, fraud mitigation and needs assessments were undertaken to inform future capacity building trainings. </w:t>
      </w:r>
      <w:r w:rsidRPr="001C76F6">
        <w:rPr>
          <w:rStyle w:val="CommentReference"/>
          <w:rFonts w:eastAsia="Segoe UI" w:cs="Times New Roman"/>
          <w:sz w:val="22"/>
          <w:szCs w:val="22"/>
        </w:rPr>
        <w:t xml:space="preserve">Despite challenges </w:t>
      </w:r>
      <w:r w:rsidR="00144B10" w:rsidRPr="001C76F6">
        <w:rPr>
          <w:rStyle w:val="CommentReference"/>
          <w:rFonts w:eastAsia="Segoe UI" w:cs="Times New Roman"/>
          <w:sz w:val="22"/>
          <w:szCs w:val="22"/>
        </w:rPr>
        <w:t xml:space="preserve">relating to new arrivals and increasing food prices, </w:t>
      </w:r>
      <w:r w:rsidRPr="001C76F6">
        <w:rPr>
          <w:rStyle w:val="CommentReference"/>
          <w:rFonts w:eastAsia="Segoe UI" w:cs="Times New Roman"/>
          <w:sz w:val="22"/>
          <w:szCs w:val="22"/>
        </w:rPr>
        <w:t>the Camp Committees were able to manage most challenges themselves through established governance mechanisms.</w:t>
      </w:r>
    </w:p>
    <w:p w14:paraId="339C7ECC" w14:textId="77777777" w:rsidR="00970762" w:rsidRPr="001C76F6" w:rsidRDefault="00970762" w:rsidP="001C76F6">
      <w:pPr>
        <w:jc w:val="both"/>
        <w:rPr>
          <w:rStyle w:val="CommentReference"/>
          <w:rFonts w:eastAsia="Segoe UI" w:cs="Times New Roman"/>
          <w:sz w:val="22"/>
          <w:szCs w:val="22"/>
        </w:rPr>
      </w:pPr>
    </w:p>
    <w:p w14:paraId="15B934A6" w14:textId="77777777" w:rsidR="00D6718B" w:rsidRPr="001C76F6" w:rsidRDefault="00D6718B" w:rsidP="001C76F6">
      <w:pPr>
        <w:jc w:val="both"/>
        <w:rPr>
          <w:rStyle w:val="CommentReference"/>
          <w:rFonts w:eastAsia="Segoe UI" w:cs="Times New Roman"/>
          <w:sz w:val="22"/>
          <w:szCs w:val="22"/>
        </w:rPr>
      </w:pPr>
      <w:r w:rsidRPr="001C76F6">
        <w:rPr>
          <w:rStyle w:val="CommentReference"/>
          <w:rFonts w:eastAsia="Segoe UI" w:cs="Times New Roman"/>
          <w:sz w:val="22"/>
          <w:szCs w:val="22"/>
        </w:rPr>
        <w:t>TBC convened a seminar in Bangkok during November to assess how aid agencies can move beyond neutrality to respond to atrocities. In the absence of functioning and legitimate national authorities, the importance of strengthening local governance in contested areas was highlighted. Over 80 participants, including representatives of political parties, civil society, and refugee communities from Myanmar as well as foreign diplomats, donors, INGOs, and TBC members, discussed the challenges ahead for humanitarian action, development, aid, and peacebuilding.</w:t>
      </w:r>
    </w:p>
    <w:p w14:paraId="7D25844A" w14:textId="77777777" w:rsidR="00D6718B" w:rsidRPr="001C76F6" w:rsidRDefault="00D6718B" w:rsidP="001C76F6">
      <w:pPr>
        <w:jc w:val="both"/>
        <w:rPr>
          <w:rStyle w:val="CommentReference"/>
          <w:rFonts w:eastAsia="Segoe UI" w:cs="Times New Roman"/>
          <w:sz w:val="22"/>
          <w:szCs w:val="22"/>
        </w:rPr>
      </w:pPr>
    </w:p>
    <w:p w14:paraId="23510FBC" w14:textId="77777777" w:rsidR="00305661" w:rsidRPr="001C76F6" w:rsidRDefault="00305661" w:rsidP="001C76F6">
      <w:pPr>
        <w:jc w:val="both"/>
        <w:rPr>
          <w:rFonts w:eastAsia="Segoe UI" w:cs="Times New Roman"/>
          <w:sz w:val="22"/>
          <w:szCs w:val="22"/>
        </w:rPr>
      </w:pPr>
      <w:r w:rsidRPr="001C76F6">
        <w:rPr>
          <w:rStyle w:val="CommentReference"/>
          <w:rFonts w:eastAsia="Segoe UI" w:cs="Times New Roman"/>
          <w:sz w:val="22"/>
          <w:szCs w:val="22"/>
        </w:rPr>
        <w:t>In Myanmar, TBC</w:t>
      </w:r>
      <w:r w:rsidRPr="001C76F6">
        <w:rPr>
          <w:rFonts w:eastAsia="Segoe UI" w:cs="Times New Roman"/>
          <w:sz w:val="22"/>
          <w:szCs w:val="22"/>
        </w:rPr>
        <w:t xml:space="preserve"> support for ethnic land administration and ethnic health systems expanded </w:t>
      </w:r>
      <w:r w:rsidR="00D6718B" w:rsidRPr="001C76F6">
        <w:rPr>
          <w:rFonts w:eastAsia="Segoe UI" w:cs="Times New Roman"/>
          <w:sz w:val="22"/>
          <w:szCs w:val="22"/>
        </w:rPr>
        <w:t xml:space="preserve">to include </w:t>
      </w:r>
      <w:r w:rsidRPr="001C76F6">
        <w:rPr>
          <w:rFonts w:eastAsia="Segoe UI" w:cs="Times New Roman"/>
          <w:sz w:val="22"/>
          <w:szCs w:val="22"/>
        </w:rPr>
        <w:t xml:space="preserve">capacity building initiatives for public administrators to work across different sectors. </w:t>
      </w:r>
      <w:r w:rsidR="00D6718B" w:rsidRPr="001C76F6">
        <w:rPr>
          <w:rFonts w:eastAsia="Segoe UI" w:cs="Times New Roman"/>
          <w:sz w:val="22"/>
          <w:szCs w:val="22"/>
        </w:rPr>
        <w:t>This included s</w:t>
      </w:r>
      <w:r w:rsidRPr="001C76F6">
        <w:rPr>
          <w:rFonts w:eastAsia="Segoe UI" w:cs="Times New Roman"/>
          <w:sz w:val="22"/>
          <w:szCs w:val="22"/>
        </w:rPr>
        <w:t xml:space="preserve">upporting public consultations, inter-agency coordination and policy development amongst public administrators across </w:t>
      </w:r>
      <w:r w:rsidR="00D6718B" w:rsidRPr="001C76F6">
        <w:rPr>
          <w:rFonts w:eastAsia="Segoe UI" w:cs="Times New Roman"/>
          <w:sz w:val="22"/>
          <w:szCs w:val="22"/>
        </w:rPr>
        <w:t>southeastern Myanmar</w:t>
      </w:r>
      <w:r w:rsidRPr="001C76F6">
        <w:rPr>
          <w:rFonts w:eastAsia="Segoe UI" w:cs="Times New Roman"/>
          <w:sz w:val="22"/>
          <w:szCs w:val="22"/>
        </w:rPr>
        <w:t xml:space="preserve">. </w:t>
      </w:r>
      <w:proofErr w:type="gramStart"/>
      <w:r w:rsidRPr="001C76F6">
        <w:rPr>
          <w:rFonts w:eastAsia="Segoe UI" w:cs="Times New Roman"/>
          <w:sz w:val="22"/>
          <w:szCs w:val="22"/>
        </w:rPr>
        <w:t>Looking forward, the challenge</w:t>
      </w:r>
      <w:proofErr w:type="gramEnd"/>
      <w:r w:rsidRPr="001C76F6">
        <w:rPr>
          <w:rFonts w:eastAsia="Segoe UI" w:cs="Times New Roman"/>
          <w:sz w:val="22"/>
          <w:szCs w:val="22"/>
        </w:rPr>
        <w:t xml:space="preserve"> is to strengthen coherence and accountability of township-level administration bodies, particularly in areas where multiple political stakeholders are present.</w:t>
      </w:r>
    </w:p>
    <w:p w14:paraId="77D554B8" w14:textId="77777777" w:rsidR="00D6718B" w:rsidRPr="001C76F6" w:rsidRDefault="00D6718B" w:rsidP="001C76F6">
      <w:pPr>
        <w:jc w:val="both"/>
        <w:rPr>
          <w:rFonts w:eastAsia="Segoe UI" w:cs="Times New Roman"/>
          <w:sz w:val="22"/>
          <w:szCs w:val="22"/>
        </w:rPr>
      </w:pPr>
    </w:p>
    <w:p w14:paraId="4E20043D" w14:textId="77777777" w:rsidR="00F72D41" w:rsidRPr="001C76F6" w:rsidRDefault="00F72D41" w:rsidP="001C76F6">
      <w:pPr>
        <w:pStyle w:val="BodyText"/>
        <w:jc w:val="both"/>
        <w:rPr>
          <w:rFonts w:cs="Times New Roman"/>
          <w:bCs/>
          <w:color w:val="000000"/>
        </w:rPr>
      </w:pPr>
    </w:p>
    <w:p w14:paraId="3D4F797E" w14:textId="77777777" w:rsidR="00F72D41" w:rsidRPr="001C76F6" w:rsidRDefault="00F72D41" w:rsidP="001C76F6">
      <w:pPr>
        <w:pStyle w:val="BodyText"/>
        <w:jc w:val="both"/>
        <w:rPr>
          <w:rFonts w:cs="Times New Roman"/>
          <w:color w:val="000000"/>
          <w:sz w:val="22"/>
          <w:szCs w:val="22"/>
        </w:rPr>
      </w:pPr>
      <w:r w:rsidRPr="001C76F6">
        <w:rPr>
          <w:rFonts w:cs="Times New Roman"/>
          <w:b/>
          <w:bCs/>
          <w:color w:val="000000"/>
        </w:rPr>
        <w:t>Risk Management</w:t>
      </w:r>
    </w:p>
    <w:p w14:paraId="2CF4AEBE" w14:textId="77777777" w:rsidR="009D1772" w:rsidRPr="001C76F6" w:rsidRDefault="00F72D41" w:rsidP="001C76F6">
      <w:pPr>
        <w:pStyle w:val="BodyText"/>
        <w:jc w:val="both"/>
        <w:rPr>
          <w:rFonts w:cs="Times New Roman"/>
          <w:bCs/>
          <w:sz w:val="22"/>
          <w:szCs w:val="22"/>
        </w:rPr>
      </w:pPr>
      <w:r w:rsidRPr="001C76F6">
        <w:rPr>
          <w:rFonts w:cs="Times New Roman"/>
          <w:sz w:val="22"/>
          <w:szCs w:val="22"/>
        </w:rPr>
        <w:t>TBC’s Fraud Mitigation and Response Committee</w:t>
      </w:r>
      <w:r w:rsidR="00D71D0F" w:rsidRPr="001C76F6">
        <w:rPr>
          <w:rFonts w:cs="Times New Roman"/>
          <w:sz w:val="22"/>
          <w:szCs w:val="22"/>
        </w:rPr>
        <w:t xml:space="preserve">, which was </w:t>
      </w:r>
      <w:r w:rsidRPr="001C76F6">
        <w:rPr>
          <w:rFonts w:cs="Times New Roman"/>
          <w:sz w:val="22"/>
          <w:szCs w:val="22"/>
        </w:rPr>
        <w:t xml:space="preserve">established </w:t>
      </w:r>
      <w:r w:rsidR="00D71D0F" w:rsidRPr="001C76F6">
        <w:rPr>
          <w:rFonts w:cs="Times New Roman"/>
          <w:sz w:val="22"/>
          <w:szCs w:val="22"/>
        </w:rPr>
        <w:t xml:space="preserve">in 2022, has continued to work </w:t>
      </w:r>
      <w:r w:rsidRPr="001C76F6">
        <w:rPr>
          <w:rFonts w:cs="Times New Roman"/>
          <w:sz w:val="22"/>
          <w:szCs w:val="22"/>
        </w:rPr>
        <w:t xml:space="preserve">to enhance </w:t>
      </w:r>
      <w:r w:rsidR="002457A2" w:rsidRPr="001C76F6">
        <w:rPr>
          <w:rFonts w:cs="Times New Roman"/>
          <w:sz w:val="22"/>
          <w:szCs w:val="22"/>
        </w:rPr>
        <w:t>the organisation’s</w:t>
      </w:r>
      <w:r w:rsidRPr="001C76F6">
        <w:rPr>
          <w:rFonts w:cs="Times New Roman"/>
          <w:sz w:val="22"/>
          <w:szCs w:val="22"/>
        </w:rPr>
        <w:t xml:space="preserve"> resilience to fraud and to implement TBC's Fraud Risk Management Plan</w:t>
      </w:r>
      <w:r w:rsidR="00D71D0F" w:rsidRPr="001C76F6">
        <w:rPr>
          <w:rFonts w:cs="Times New Roman"/>
          <w:sz w:val="22"/>
          <w:szCs w:val="22"/>
        </w:rPr>
        <w:t xml:space="preserve">, including ongoing monitoring of transactions, investigating </w:t>
      </w:r>
      <w:proofErr w:type="gramStart"/>
      <w:r w:rsidR="00D71D0F" w:rsidRPr="001C76F6">
        <w:rPr>
          <w:rFonts w:cs="Times New Roman"/>
          <w:sz w:val="22"/>
          <w:szCs w:val="22"/>
        </w:rPr>
        <w:t>complaints</w:t>
      </w:r>
      <w:proofErr w:type="gramEnd"/>
      <w:r w:rsidR="00D71D0F" w:rsidRPr="001C76F6">
        <w:rPr>
          <w:rFonts w:cs="Times New Roman"/>
          <w:sz w:val="22"/>
          <w:szCs w:val="22"/>
        </w:rPr>
        <w:t xml:space="preserve"> and improving internal processes in order to </w:t>
      </w:r>
      <w:r w:rsidRPr="001C76F6">
        <w:rPr>
          <w:rFonts w:cs="Times New Roman"/>
          <w:bCs/>
          <w:sz w:val="22"/>
          <w:szCs w:val="22"/>
        </w:rPr>
        <w:t>mitigate the risk of fraud and corruption</w:t>
      </w:r>
      <w:r w:rsidR="00D71D0F" w:rsidRPr="001C76F6">
        <w:rPr>
          <w:rFonts w:cs="Times New Roman"/>
          <w:bCs/>
          <w:sz w:val="22"/>
          <w:szCs w:val="22"/>
        </w:rPr>
        <w:t>.</w:t>
      </w:r>
    </w:p>
    <w:p w14:paraId="41E06BF1" w14:textId="77777777" w:rsidR="00D6718B" w:rsidRPr="001C76F6" w:rsidRDefault="00D6718B" w:rsidP="001C76F6">
      <w:pPr>
        <w:pStyle w:val="BodyText"/>
        <w:jc w:val="both"/>
        <w:rPr>
          <w:rFonts w:cs="Times New Roman"/>
          <w:bCs/>
          <w:sz w:val="22"/>
          <w:szCs w:val="22"/>
        </w:rPr>
      </w:pPr>
      <w:r w:rsidRPr="001C76F6">
        <w:rPr>
          <w:rFonts w:cs="Times New Roman"/>
          <w:bCs/>
          <w:sz w:val="22"/>
          <w:szCs w:val="22"/>
        </w:rPr>
        <w:t>In Myanmar, risks relating to the safety and security of personnel and beneficiaries in Myanmar materialised during the last quarter of 2023 when armed conflict intensified in urban areas of Karenni State. TBC mitigated these risks by coordinating with multiple stakeholders to support the evacuation of UN and INGO staff to Southern Shan State. Risks to beneficiaries were partly mitigated by pre-positioning food supplies for civilians displaced into Demoso Township.</w:t>
      </w:r>
    </w:p>
    <w:p w14:paraId="5999C9E0" w14:textId="77777777" w:rsidR="00D6718B" w:rsidRPr="001C76F6" w:rsidRDefault="00D6718B" w:rsidP="001C76F6">
      <w:pPr>
        <w:pStyle w:val="BodyText"/>
        <w:jc w:val="both"/>
        <w:rPr>
          <w:rFonts w:cs="Times New Roman"/>
          <w:sz w:val="22"/>
          <w:szCs w:val="22"/>
        </w:rPr>
      </w:pPr>
    </w:p>
    <w:p w14:paraId="7BE28198" w14:textId="77777777" w:rsidR="005250BA" w:rsidRPr="001C76F6" w:rsidRDefault="005250BA" w:rsidP="001C76F6">
      <w:pPr>
        <w:pStyle w:val="BodyText"/>
        <w:jc w:val="both"/>
        <w:rPr>
          <w:rFonts w:cs="Times New Roman"/>
          <w:sz w:val="22"/>
          <w:szCs w:val="22"/>
        </w:rPr>
      </w:pPr>
    </w:p>
    <w:p w14:paraId="3B92A1A6" w14:textId="77777777" w:rsidR="005250BA" w:rsidRPr="001C76F6" w:rsidRDefault="005250BA" w:rsidP="001C76F6">
      <w:pPr>
        <w:pStyle w:val="BodyText"/>
        <w:jc w:val="both"/>
        <w:rPr>
          <w:rFonts w:cs="Times New Roman"/>
          <w:sz w:val="22"/>
          <w:szCs w:val="22"/>
        </w:rPr>
      </w:pPr>
    </w:p>
    <w:p w14:paraId="035039D8" w14:textId="77777777" w:rsidR="005250BA" w:rsidRPr="001C76F6" w:rsidRDefault="005250BA" w:rsidP="001C76F6">
      <w:pPr>
        <w:pStyle w:val="BodyText"/>
        <w:jc w:val="both"/>
        <w:rPr>
          <w:rFonts w:cs="Times New Roman"/>
          <w:sz w:val="22"/>
          <w:szCs w:val="22"/>
        </w:rPr>
      </w:pPr>
    </w:p>
    <w:p w14:paraId="37C7D375" w14:textId="77777777" w:rsidR="005250BA" w:rsidRPr="001C76F6" w:rsidRDefault="005250BA" w:rsidP="001C76F6">
      <w:pPr>
        <w:pStyle w:val="BodyText"/>
        <w:jc w:val="both"/>
        <w:rPr>
          <w:rFonts w:cs="Times New Roman"/>
          <w:sz w:val="22"/>
          <w:szCs w:val="22"/>
        </w:rPr>
      </w:pPr>
    </w:p>
    <w:p w14:paraId="08080DFF" w14:textId="77777777" w:rsidR="005250BA" w:rsidRPr="001C76F6" w:rsidRDefault="005250BA" w:rsidP="001C76F6">
      <w:pPr>
        <w:pStyle w:val="BodyText"/>
        <w:jc w:val="both"/>
        <w:rPr>
          <w:rFonts w:cs="Times New Roman"/>
          <w:sz w:val="22"/>
          <w:szCs w:val="22"/>
        </w:rPr>
      </w:pPr>
    </w:p>
    <w:p w14:paraId="380D95A0" w14:textId="77777777" w:rsidR="005250BA" w:rsidRPr="001C76F6" w:rsidRDefault="005250BA" w:rsidP="001C76F6">
      <w:pPr>
        <w:pStyle w:val="BodyText"/>
        <w:jc w:val="both"/>
        <w:rPr>
          <w:rFonts w:cs="Times New Roman"/>
          <w:sz w:val="22"/>
          <w:szCs w:val="22"/>
        </w:rPr>
      </w:pPr>
    </w:p>
    <w:p w14:paraId="7C31F87B" w14:textId="77777777" w:rsidR="005250BA" w:rsidRPr="001C76F6" w:rsidRDefault="005250BA">
      <w:pPr>
        <w:pStyle w:val="BodyText"/>
        <w:rPr>
          <w:rFonts w:cs="Times New Roman"/>
          <w:sz w:val="22"/>
          <w:szCs w:val="22"/>
        </w:rPr>
      </w:pPr>
    </w:p>
    <w:p w14:paraId="24169353" w14:textId="77777777" w:rsidR="005250BA" w:rsidRPr="001C76F6" w:rsidRDefault="005250BA">
      <w:pPr>
        <w:pStyle w:val="BodyText"/>
        <w:rPr>
          <w:rFonts w:cs="Times New Roman"/>
          <w:sz w:val="22"/>
          <w:szCs w:val="22"/>
        </w:rPr>
      </w:pPr>
    </w:p>
    <w:p w14:paraId="111EAEBF" w14:textId="77777777" w:rsidR="005250BA" w:rsidRPr="001C76F6" w:rsidRDefault="005250BA" w:rsidP="00DA00AC">
      <w:pPr>
        <w:rPr>
          <w:rFonts w:cs="Times New Roman"/>
          <w:b/>
          <w:bCs/>
          <w:color w:val="ED7D31"/>
        </w:rPr>
      </w:pPr>
    </w:p>
    <w:p w14:paraId="612295D3" w14:textId="77777777" w:rsidR="005250BA" w:rsidRPr="001C76F6" w:rsidRDefault="005250BA" w:rsidP="005250BA">
      <w:pPr>
        <w:ind w:left="2880" w:firstLine="720"/>
        <w:rPr>
          <w:rFonts w:cs="Times New Roman"/>
          <w:b/>
          <w:bCs/>
          <w:color w:val="ED7D31"/>
          <w:sz w:val="32"/>
          <w:szCs w:val="32"/>
        </w:rPr>
      </w:pPr>
      <w:r w:rsidRPr="001C76F6">
        <w:rPr>
          <w:rFonts w:cs="Times New Roman"/>
          <w:b/>
          <w:bCs/>
          <w:color w:val="ED7D31"/>
          <w:sz w:val="32"/>
          <w:szCs w:val="32"/>
        </w:rPr>
        <w:lastRenderedPageBreak/>
        <w:t>Financial Review</w:t>
      </w:r>
    </w:p>
    <w:p w14:paraId="06DAA196" w14:textId="2899BDB3" w:rsidR="005250BA" w:rsidRPr="001C76F6" w:rsidRDefault="005250BA" w:rsidP="005250BA">
      <w:pPr>
        <w:rPr>
          <w:rFonts w:cs="Times New Roman"/>
          <w:b/>
          <w:bCs/>
        </w:rPr>
      </w:pPr>
      <w:r w:rsidRPr="001C76F6">
        <w:rPr>
          <w:rFonts w:cs="Times New Roman"/>
          <w:b/>
          <w:bCs/>
        </w:rPr>
        <w:t>___________________________________________________________________________</w:t>
      </w:r>
    </w:p>
    <w:p w14:paraId="0C75BA7B" w14:textId="77777777" w:rsidR="005250BA" w:rsidRPr="001C76F6" w:rsidRDefault="005250BA" w:rsidP="005250BA">
      <w:pPr>
        <w:ind w:right="1325"/>
        <w:jc w:val="thaiDistribute"/>
        <w:rPr>
          <w:rFonts w:cs="Times New Roman"/>
          <w:b/>
          <w:bCs/>
        </w:rPr>
      </w:pPr>
      <w:r w:rsidRPr="001C76F6">
        <w:rPr>
          <w:rFonts w:cs="Times New Roman"/>
          <w:b/>
          <w:bCs/>
        </w:rPr>
        <w:t>Overview</w:t>
      </w:r>
    </w:p>
    <w:p w14:paraId="1B7FC2FF" w14:textId="77777777" w:rsidR="005250BA" w:rsidRPr="001C76F6" w:rsidRDefault="005250BA" w:rsidP="00C33A4B">
      <w:pPr>
        <w:ind w:right="99"/>
        <w:jc w:val="both"/>
        <w:rPr>
          <w:rFonts w:cs="Times New Roman"/>
          <w:sz w:val="22"/>
          <w:szCs w:val="22"/>
        </w:rPr>
      </w:pPr>
      <w:r w:rsidRPr="001C76F6">
        <w:rPr>
          <w:rFonts w:cs="Times New Roman"/>
          <w:sz w:val="22"/>
          <w:szCs w:val="22"/>
        </w:rPr>
        <w:t xml:space="preserve">TBC’s management and headquarters is based in Bangkok, Thailand, and its accounting records are maintained in Thai baht (THB). TBC financial statements conform to the Statement of Recommended Practice for Charities (SORP FRS 102), with both Income and Expenses reported on an accrual’s basis, and separation of restricted and general funding.  TBC uses </w:t>
      </w:r>
      <w:r w:rsidRPr="001C76F6">
        <w:rPr>
          <w:rStyle w:val="ui-provider"/>
          <w:rFonts w:cs="Times New Roman"/>
          <w:sz w:val="22"/>
          <w:szCs w:val="22"/>
        </w:rPr>
        <w:t>QuickBooks Enterprise as its accounting software.</w:t>
      </w:r>
    </w:p>
    <w:p w14:paraId="0F6880F7" w14:textId="77777777" w:rsidR="005250BA" w:rsidRPr="001C76F6" w:rsidRDefault="005250BA" w:rsidP="00C33A4B">
      <w:pPr>
        <w:ind w:right="99"/>
        <w:rPr>
          <w:rFonts w:cs="Times New Roman"/>
        </w:rPr>
      </w:pPr>
      <w:r w:rsidRPr="001C76F6">
        <w:rPr>
          <w:rFonts w:cs="Times New Roman"/>
          <w:b/>
          <w:bCs/>
        </w:rPr>
        <w:t>Financial Overview Year 2019-2023 in THB millions:</w:t>
      </w:r>
    </w:p>
    <w:tbl>
      <w:tblPr>
        <w:tblW w:w="8997" w:type="dxa"/>
        <w:tblInd w:w="108" w:type="dxa"/>
        <w:tblLook w:val="04A0" w:firstRow="1" w:lastRow="0" w:firstColumn="1" w:lastColumn="0" w:noHBand="0" w:noVBand="1"/>
      </w:tblPr>
      <w:tblGrid>
        <w:gridCol w:w="3626"/>
        <w:gridCol w:w="1074"/>
        <w:gridCol w:w="1074"/>
        <w:gridCol w:w="1074"/>
        <w:gridCol w:w="1074"/>
        <w:gridCol w:w="1075"/>
      </w:tblGrid>
      <w:tr w:rsidR="005250BA" w:rsidRPr="001C76F6" w14:paraId="7704E2C9" w14:textId="77777777" w:rsidTr="00CC10DE">
        <w:trPr>
          <w:trHeight w:val="290"/>
        </w:trPr>
        <w:tc>
          <w:tcPr>
            <w:tcW w:w="3626" w:type="dxa"/>
            <w:tcBorders>
              <w:top w:val="single" w:sz="4" w:space="0" w:color="auto"/>
              <w:left w:val="single" w:sz="4" w:space="0" w:color="auto"/>
              <w:bottom w:val="nil"/>
              <w:right w:val="nil"/>
            </w:tcBorders>
            <w:vAlign w:val="center"/>
            <w:hideMark/>
          </w:tcPr>
          <w:p w14:paraId="37282C6B" w14:textId="77777777" w:rsidR="005250BA" w:rsidRPr="001C76F6" w:rsidRDefault="005250BA" w:rsidP="00C33A4B">
            <w:pPr>
              <w:ind w:right="99"/>
              <w:rPr>
                <w:rFonts w:cs="Times New Roman"/>
                <w:b/>
                <w:bCs/>
              </w:rPr>
            </w:pPr>
            <w:r w:rsidRPr="001C76F6">
              <w:rPr>
                <w:rFonts w:cs="Times New Roman"/>
                <w:b/>
                <w:bCs/>
              </w:rPr>
              <w:t> </w:t>
            </w:r>
          </w:p>
        </w:tc>
        <w:tc>
          <w:tcPr>
            <w:tcW w:w="1074" w:type="dxa"/>
            <w:tcBorders>
              <w:top w:val="single" w:sz="4" w:space="0" w:color="auto"/>
              <w:left w:val="nil"/>
              <w:bottom w:val="nil"/>
              <w:right w:val="nil"/>
            </w:tcBorders>
          </w:tcPr>
          <w:p w14:paraId="1B3CD08D" w14:textId="77777777" w:rsidR="005250BA" w:rsidRPr="001C76F6" w:rsidRDefault="005250BA" w:rsidP="00C33A4B">
            <w:pPr>
              <w:ind w:right="99"/>
              <w:rPr>
                <w:rFonts w:cs="Times New Roman"/>
                <w:b/>
                <w:bCs/>
              </w:rPr>
            </w:pPr>
          </w:p>
          <w:p w14:paraId="0719763C" w14:textId="77777777" w:rsidR="005250BA" w:rsidRPr="001C76F6" w:rsidRDefault="005250BA" w:rsidP="00C33A4B">
            <w:pPr>
              <w:ind w:right="99"/>
              <w:rPr>
                <w:rFonts w:cs="Times New Roman"/>
                <w:b/>
                <w:bCs/>
              </w:rPr>
            </w:pPr>
            <w:r w:rsidRPr="001C76F6">
              <w:rPr>
                <w:rFonts w:cs="Times New Roman"/>
                <w:b/>
                <w:bCs/>
              </w:rPr>
              <w:t>2019</w:t>
            </w:r>
          </w:p>
        </w:tc>
        <w:tc>
          <w:tcPr>
            <w:tcW w:w="1074" w:type="dxa"/>
            <w:tcBorders>
              <w:top w:val="single" w:sz="4" w:space="0" w:color="auto"/>
              <w:left w:val="nil"/>
              <w:bottom w:val="nil"/>
              <w:right w:val="nil"/>
            </w:tcBorders>
          </w:tcPr>
          <w:p w14:paraId="76D99A6F" w14:textId="77777777" w:rsidR="005250BA" w:rsidRPr="001C76F6" w:rsidRDefault="005250BA" w:rsidP="00C33A4B">
            <w:pPr>
              <w:ind w:right="99"/>
              <w:rPr>
                <w:rFonts w:cs="Times New Roman"/>
                <w:b/>
                <w:bCs/>
              </w:rPr>
            </w:pPr>
          </w:p>
          <w:p w14:paraId="15068ED6" w14:textId="77777777" w:rsidR="005250BA" w:rsidRPr="001C76F6" w:rsidRDefault="005250BA" w:rsidP="00C33A4B">
            <w:pPr>
              <w:ind w:right="99"/>
              <w:rPr>
                <w:rFonts w:cs="Times New Roman"/>
                <w:b/>
                <w:bCs/>
              </w:rPr>
            </w:pPr>
            <w:r w:rsidRPr="001C76F6">
              <w:rPr>
                <w:rFonts w:cs="Times New Roman"/>
                <w:b/>
                <w:bCs/>
              </w:rPr>
              <w:t>2020</w:t>
            </w:r>
          </w:p>
        </w:tc>
        <w:tc>
          <w:tcPr>
            <w:tcW w:w="1074" w:type="dxa"/>
            <w:tcBorders>
              <w:top w:val="single" w:sz="4" w:space="0" w:color="auto"/>
              <w:left w:val="nil"/>
              <w:bottom w:val="nil"/>
              <w:right w:val="nil"/>
            </w:tcBorders>
          </w:tcPr>
          <w:p w14:paraId="37A25A9F" w14:textId="77777777" w:rsidR="005250BA" w:rsidRPr="001C76F6" w:rsidRDefault="005250BA" w:rsidP="00C33A4B">
            <w:pPr>
              <w:ind w:right="99"/>
              <w:rPr>
                <w:rFonts w:cs="Times New Roman"/>
                <w:b/>
                <w:bCs/>
              </w:rPr>
            </w:pPr>
          </w:p>
          <w:p w14:paraId="6A7B460C" w14:textId="77777777" w:rsidR="005250BA" w:rsidRPr="001C76F6" w:rsidRDefault="005250BA" w:rsidP="00C33A4B">
            <w:pPr>
              <w:ind w:right="99"/>
              <w:rPr>
                <w:rFonts w:cs="Times New Roman"/>
                <w:b/>
                <w:bCs/>
              </w:rPr>
            </w:pPr>
            <w:r w:rsidRPr="001C76F6">
              <w:rPr>
                <w:rFonts w:cs="Times New Roman"/>
                <w:b/>
                <w:bCs/>
              </w:rPr>
              <w:t>2021</w:t>
            </w:r>
          </w:p>
          <w:p w14:paraId="163B34B8" w14:textId="77777777" w:rsidR="005250BA" w:rsidRPr="001C76F6" w:rsidRDefault="005250BA" w:rsidP="00C33A4B">
            <w:pPr>
              <w:ind w:right="99"/>
              <w:rPr>
                <w:rFonts w:cs="Times New Roman"/>
                <w:b/>
                <w:bCs/>
              </w:rPr>
            </w:pPr>
          </w:p>
        </w:tc>
        <w:tc>
          <w:tcPr>
            <w:tcW w:w="1074" w:type="dxa"/>
            <w:tcBorders>
              <w:top w:val="single" w:sz="4" w:space="0" w:color="auto"/>
              <w:left w:val="nil"/>
              <w:bottom w:val="nil"/>
              <w:right w:val="nil"/>
            </w:tcBorders>
          </w:tcPr>
          <w:p w14:paraId="78624212" w14:textId="77777777" w:rsidR="005250BA" w:rsidRPr="001C76F6" w:rsidRDefault="005250BA" w:rsidP="00C33A4B">
            <w:pPr>
              <w:ind w:right="99"/>
              <w:rPr>
                <w:rFonts w:cs="Times New Roman"/>
                <w:b/>
                <w:bCs/>
              </w:rPr>
            </w:pPr>
          </w:p>
          <w:p w14:paraId="6C8D9476" w14:textId="77777777" w:rsidR="005250BA" w:rsidRPr="001C76F6" w:rsidRDefault="005250BA" w:rsidP="00C33A4B">
            <w:pPr>
              <w:ind w:right="99"/>
              <w:rPr>
                <w:rFonts w:cs="Times New Roman"/>
                <w:b/>
                <w:bCs/>
              </w:rPr>
            </w:pPr>
            <w:r w:rsidRPr="001C76F6">
              <w:rPr>
                <w:rFonts w:cs="Times New Roman"/>
                <w:b/>
                <w:bCs/>
              </w:rPr>
              <w:t>2022</w:t>
            </w:r>
          </w:p>
          <w:p w14:paraId="0E8570AD" w14:textId="77777777" w:rsidR="005250BA" w:rsidRPr="001C76F6" w:rsidRDefault="005250BA" w:rsidP="00C33A4B">
            <w:pPr>
              <w:ind w:right="99"/>
              <w:rPr>
                <w:rFonts w:cs="Times New Roman"/>
                <w:b/>
                <w:bCs/>
              </w:rPr>
            </w:pPr>
          </w:p>
        </w:tc>
        <w:tc>
          <w:tcPr>
            <w:tcW w:w="1075" w:type="dxa"/>
            <w:tcBorders>
              <w:top w:val="single" w:sz="4" w:space="0" w:color="auto"/>
              <w:left w:val="nil"/>
              <w:bottom w:val="nil"/>
              <w:right w:val="single" w:sz="4" w:space="0" w:color="auto"/>
            </w:tcBorders>
          </w:tcPr>
          <w:p w14:paraId="30404F6D" w14:textId="77777777" w:rsidR="005250BA" w:rsidRPr="001C76F6" w:rsidRDefault="005250BA" w:rsidP="00C33A4B">
            <w:pPr>
              <w:ind w:right="99"/>
              <w:rPr>
                <w:rFonts w:cs="Times New Roman"/>
                <w:b/>
                <w:bCs/>
              </w:rPr>
            </w:pPr>
          </w:p>
          <w:p w14:paraId="2E33D361" w14:textId="77777777" w:rsidR="005250BA" w:rsidRPr="001C76F6" w:rsidRDefault="005250BA" w:rsidP="00C33A4B">
            <w:pPr>
              <w:ind w:right="99"/>
              <w:rPr>
                <w:rFonts w:cs="Times New Roman"/>
                <w:b/>
                <w:bCs/>
              </w:rPr>
            </w:pPr>
            <w:r w:rsidRPr="001C76F6">
              <w:rPr>
                <w:rFonts w:cs="Times New Roman"/>
                <w:b/>
                <w:bCs/>
              </w:rPr>
              <w:t>2023</w:t>
            </w:r>
          </w:p>
          <w:p w14:paraId="1540EE5B" w14:textId="77777777" w:rsidR="005250BA" w:rsidRPr="001C76F6" w:rsidRDefault="005250BA" w:rsidP="00C33A4B">
            <w:pPr>
              <w:ind w:right="99"/>
              <w:rPr>
                <w:rFonts w:cs="Times New Roman"/>
                <w:b/>
                <w:bCs/>
              </w:rPr>
            </w:pPr>
          </w:p>
        </w:tc>
      </w:tr>
      <w:tr w:rsidR="005250BA" w:rsidRPr="001C76F6" w14:paraId="2B891CB7" w14:textId="77777777" w:rsidTr="00CC10DE">
        <w:trPr>
          <w:trHeight w:val="290"/>
        </w:trPr>
        <w:tc>
          <w:tcPr>
            <w:tcW w:w="3626" w:type="dxa"/>
            <w:tcBorders>
              <w:top w:val="nil"/>
              <w:left w:val="single" w:sz="4" w:space="0" w:color="auto"/>
              <w:bottom w:val="nil"/>
              <w:right w:val="nil"/>
            </w:tcBorders>
            <w:vAlign w:val="center"/>
            <w:hideMark/>
          </w:tcPr>
          <w:p w14:paraId="117D2F09" w14:textId="77777777" w:rsidR="005250BA" w:rsidRPr="001C76F6" w:rsidRDefault="005250BA" w:rsidP="00C33A4B">
            <w:pPr>
              <w:ind w:right="99"/>
              <w:rPr>
                <w:rFonts w:cs="Times New Roman"/>
              </w:rPr>
            </w:pPr>
            <w:r w:rsidRPr="001C76F6">
              <w:rPr>
                <w:rFonts w:cs="Times New Roman"/>
              </w:rPr>
              <w:t>Income</w:t>
            </w:r>
          </w:p>
        </w:tc>
        <w:tc>
          <w:tcPr>
            <w:tcW w:w="1074" w:type="dxa"/>
          </w:tcPr>
          <w:p w14:paraId="0A82230C" w14:textId="77777777" w:rsidR="005250BA" w:rsidRPr="001C76F6" w:rsidRDefault="005250BA" w:rsidP="00C33A4B">
            <w:pPr>
              <w:ind w:right="99"/>
              <w:rPr>
                <w:rFonts w:cs="Times New Roman"/>
              </w:rPr>
            </w:pPr>
            <w:r w:rsidRPr="001C76F6">
              <w:rPr>
                <w:rFonts w:cs="Times New Roman"/>
              </w:rPr>
              <w:t>511</w:t>
            </w:r>
          </w:p>
        </w:tc>
        <w:tc>
          <w:tcPr>
            <w:tcW w:w="1074" w:type="dxa"/>
          </w:tcPr>
          <w:p w14:paraId="3D872E5E" w14:textId="77777777" w:rsidR="005250BA" w:rsidRPr="001C76F6" w:rsidRDefault="005250BA" w:rsidP="00C33A4B">
            <w:pPr>
              <w:ind w:right="99"/>
              <w:rPr>
                <w:rFonts w:cs="Times New Roman"/>
              </w:rPr>
            </w:pPr>
            <w:r w:rsidRPr="001C76F6">
              <w:rPr>
                <w:rFonts w:cs="Times New Roman"/>
              </w:rPr>
              <w:t>586</w:t>
            </w:r>
          </w:p>
        </w:tc>
        <w:tc>
          <w:tcPr>
            <w:tcW w:w="1074" w:type="dxa"/>
          </w:tcPr>
          <w:p w14:paraId="060AB008" w14:textId="77777777" w:rsidR="005250BA" w:rsidRPr="001C76F6" w:rsidRDefault="005250BA" w:rsidP="00C33A4B">
            <w:pPr>
              <w:ind w:right="99"/>
              <w:rPr>
                <w:rFonts w:cs="Times New Roman"/>
              </w:rPr>
            </w:pPr>
            <w:r w:rsidRPr="001C76F6">
              <w:rPr>
                <w:rFonts w:cs="Times New Roman"/>
              </w:rPr>
              <w:t>1,030</w:t>
            </w:r>
          </w:p>
        </w:tc>
        <w:tc>
          <w:tcPr>
            <w:tcW w:w="1074" w:type="dxa"/>
          </w:tcPr>
          <w:p w14:paraId="630FDB40" w14:textId="77777777" w:rsidR="005250BA" w:rsidRPr="001C76F6" w:rsidRDefault="005250BA" w:rsidP="00C33A4B">
            <w:pPr>
              <w:ind w:right="99"/>
              <w:rPr>
                <w:rFonts w:cs="Times New Roman"/>
              </w:rPr>
            </w:pPr>
            <w:r w:rsidRPr="001C76F6">
              <w:rPr>
                <w:rFonts w:cs="Times New Roman"/>
              </w:rPr>
              <w:t>914</w:t>
            </w:r>
          </w:p>
        </w:tc>
        <w:tc>
          <w:tcPr>
            <w:tcW w:w="1075" w:type="dxa"/>
            <w:tcBorders>
              <w:top w:val="nil"/>
              <w:left w:val="nil"/>
              <w:bottom w:val="nil"/>
              <w:right w:val="single" w:sz="4" w:space="0" w:color="auto"/>
            </w:tcBorders>
            <w:shd w:val="clear" w:color="auto" w:fill="auto"/>
            <w:hideMark/>
          </w:tcPr>
          <w:p w14:paraId="725B16DD" w14:textId="77777777" w:rsidR="005250BA" w:rsidRPr="001C76F6" w:rsidRDefault="005250BA" w:rsidP="00C33A4B">
            <w:pPr>
              <w:ind w:right="99"/>
              <w:rPr>
                <w:rFonts w:cs="Times New Roman"/>
              </w:rPr>
            </w:pPr>
            <w:r w:rsidRPr="001C76F6">
              <w:rPr>
                <w:rFonts w:cs="Times New Roman"/>
              </w:rPr>
              <w:t>952</w:t>
            </w:r>
          </w:p>
        </w:tc>
      </w:tr>
      <w:tr w:rsidR="005250BA" w:rsidRPr="001C76F6" w14:paraId="56D57D9C" w14:textId="77777777" w:rsidTr="00CC10DE">
        <w:trPr>
          <w:trHeight w:val="290"/>
        </w:trPr>
        <w:tc>
          <w:tcPr>
            <w:tcW w:w="3626" w:type="dxa"/>
            <w:tcBorders>
              <w:top w:val="nil"/>
              <w:left w:val="single" w:sz="4" w:space="0" w:color="auto"/>
              <w:bottom w:val="nil"/>
              <w:right w:val="nil"/>
            </w:tcBorders>
            <w:vAlign w:val="center"/>
            <w:hideMark/>
          </w:tcPr>
          <w:p w14:paraId="461F58D8" w14:textId="77777777" w:rsidR="005250BA" w:rsidRPr="001C76F6" w:rsidRDefault="005250BA" w:rsidP="00C33A4B">
            <w:pPr>
              <w:ind w:right="99"/>
              <w:rPr>
                <w:rFonts w:cs="Times New Roman"/>
              </w:rPr>
            </w:pPr>
            <w:r w:rsidRPr="001C76F6">
              <w:rPr>
                <w:rFonts w:cs="Times New Roman"/>
              </w:rPr>
              <w:t>Expenditure</w:t>
            </w:r>
          </w:p>
        </w:tc>
        <w:tc>
          <w:tcPr>
            <w:tcW w:w="1074" w:type="dxa"/>
          </w:tcPr>
          <w:p w14:paraId="3BA0316F" w14:textId="77777777" w:rsidR="005250BA" w:rsidRPr="001C76F6" w:rsidRDefault="005250BA" w:rsidP="00C33A4B">
            <w:pPr>
              <w:ind w:right="99"/>
              <w:rPr>
                <w:rFonts w:cs="Times New Roman"/>
              </w:rPr>
            </w:pPr>
            <w:r w:rsidRPr="001C76F6">
              <w:rPr>
                <w:rFonts w:cs="Times New Roman"/>
              </w:rPr>
              <w:t>510</w:t>
            </w:r>
          </w:p>
        </w:tc>
        <w:tc>
          <w:tcPr>
            <w:tcW w:w="1074" w:type="dxa"/>
          </w:tcPr>
          <w:p w14:paraId="0B95366F" w14:textId="77777777" w:rsidR="005250BA" w:rsidRPr="001C76F6" w:rsidRDefault="005250BA" w:rsidP="00C33A4B">
            <w:pPr>
              <w:ind w:right="99"/>
              <w:rPr>
                <w:rFonts w:cs="Times New Roman"/>
              </w:rPr>
            </w:pPr>
            <w:r w:rsidRPr="001C76F6">
              <w:rPr>
                <w:rFonts w:cs="Times New Roman"/>
              </w:rPr>
              <w:t>567</w:t>
            </w:r>
          </w:p>
        </w:tc>
        <w:tc>
          <w:tcPr>
            <w:tcW w:w="1074" w:type="dxa"/>
          </w:tcPr>
          <w:p w14:paraId="76560242" w14:textId="77777777" w:rsidR="005250BA" w:rsidRPr="001C76F6" w:rsidRDefault="005250BA" w:rsidP="00C33A4B">
            <w:pPr>
              <w:ind w:right="99"/>
              <w:rPr>
                <w:rFonts w:cs="Times New Roman"/>
              </w:rPr>
            </w:pPr>
            <w:r w:rsidRPr="001C76F6">
              <w:rPr>
                <w:rFonts w:cs="Times New Roman"/>
              </w:rPr>
              <w:t>730</w:t>
            </w:r>
          </w:p>
        </w:tc>
        <w:tc>
          <w:tcPr>
            <w:tcW w:w="1074" w:type="dxa"/>
          </w:tcPr>
          <w:p w14:paraId="5CA1982F" w14:textId="77777777" w:rsidR="005250BA" w:rsidRPr="001C76F6" w:rsidRDefault="005250BA" w:rsidP="00C33A4B">
            <w:pPr>
              <w:ind w:right="99"/>
              <w:rPr>
                <w:rFonts w:cs="Times New Roman"/>
              </w:rPr>
            </w:pPr>
            <w:r w:rsidRPr="001C76F6">
              <w:rPr>
                <w:rFonts w:cs="Times New Roman"/>
              </w:rPr>
              <w:t>875</w:t>
            </w:r>
          </w:p>
        </w:tc>
        <w:tc>
          <w:tcPr>
            <w:tcW w:w="1075" w:type="dxa"/>
            <w:tcBorders>
              <w:top w:val="nil"/>
              <w:left w:val="nil"/>
              <w:bottom w:val="single" w:sz="4" w:space="0" w:color="auto"/>
              <w:right w:val="single" w:sz="4" w:space="0" w:color="auto"/>
            </w:tcBorders>
            <w:shd w:val="clear" w:color="auto" w:fill="auto"/>
            <w:hideMark/>
          </w:tcPr>
          <w:p w14:paraId="3E5826CE" w14:textId="77777777" w:rsidR="005250BA" w:rsidRPr="001C76F6" w:rsidRDefault="005250BA" w:rsidP="00C33A4B">
            <w:pPr>
              <w:ind w:right="99"/>
              <w:rPr>
                <w:rFonts w:cs="Times New Roman"/>
              </w:rPr>
            </w:pPr>
            <w:r w:rsidRPr="001C76F6">
              <w:rPr>
                <w:rFonts w:cs="Times New Roman"/>
              </w:rPr>
              <w:t>931</w:t>
            </w:r>
          </w:p>
        </w:tc>
      </w:tr>
      <w:tr w:rsidR="005250BA" w:rsidRPr="001C76F6" w14:paraId="6F1AE0E6" w14:textId="77777777" w:rsidTr="00CC10DE">
        <w:trPr>
          <w:trHeight w:val="290"/>
        </w:trPr>
        <w:tc>
          <w:tcPr>
            <w:tcW w:w="3626" w:type="dxa"/>
            <w:tcBorders>
              <w:top w:val="single" w:sz="4" w:space="0" w:color="auto"/>
              <w:left w:val="single" w:sz="4" w:space="0" w:color="auto"/>
              <w:bottom w:val="single" w:sz="4" w:space="0" w:color="auto"/>
              <w:right w:val="nil"/>
            </w:tcBorders>
            <w:vAlign w:val="center"/>
            <w:hideMark/>
          </w:tcPr>
          <w:p w14:paraId="57409C2B" w14:textId="77777777" w:rsidR="005250BA" w:rsidRPr="001C76F6" w:rsidRDefault="005250BA" w:rsidP="00C33A4B">
            <w:pPr>
              <w:ind w:right="99"/>
              <w:rPr>
                <w:rFonts w:cs="Times New Roman"/>
              </w:rPr>
            </w:pPr>
            <w:r w:rsidRPr="001C76F6">
              <w:rPr>
                <w:rFonts w:cs="Times New Roman"/>
              </w:rPr>
              <w:t>Net Movement</w:t>
            </w:r>
          </w:p>
        </w:tc>
        <w:tc>
          <w:tcPr>
            <w:tcW w:w="1074" w:type="dxa"/>
            <w:tcBorders>
              <w:top w:val="single" w:sz="4" w:space="0" w:color="auto"/>
              <w:left w:val="nil"/>
              <w:bottom w:val="single" w:sz="4" w:space="0" w:color="auto"/>
              <w:right w:val="nil"/>
            </w:tcBorders>
          </w:tcPr>
          <w:p w14:paraId="64B3F6EF" w14:textId="77777777" w:rsidR="005250BA" w:rsidRPr="001C76F6" w:rsidRDefault="005250BA" w:rsidP="00C33A4B">
            <w:pPr>
              <w:ind w:right="99"/>
              <w:rPr>
                <w:rFonts w:cs="Times New Roman"/>
              </w:rPr>
            </w:pPr>
            <w:r w:rsidRPr="001C76F6">
              <w:rPr>
                <w:rFonts w:cs="Times New Roman"/>
              </w:rPr>
              <w:t>1</w:t>
            </w:r>
          </w:p>
        </w:tc>
        <w:tc>
          <w:tcPr>
            <w:tcW w:w="1074" w:type="dxa"/>
            <w:tcBorders>
              <w:top w:val="single" w:sz="4" w:space="0" w:color="auto"/>
              <w:left w:val="nil"/>
              <w:bottom w:val="single" w:sz="4" w:space="0" w:color="auto"/>
              <w:right w:val="nil"/>
            </w:tcBorders>
          </w:tcPr>
          <w:p w14:paraId="67151C71" w14:textId="77777777" w:rsidR="005250BA" w:rsidRPr="001C76F6" w:rsidRDefault="005250BA" w:rsidP="00C33A4B">
            <w:pPr>
              <w:ind w:right="99"/>
              <w:rPr>
                <w:rFonts w:cs="Times New Roman"/>
              </w:rPr>
            </w:pPr>
            <w:r w:rsidRPr="001C76F6">
              <w:rPr>
                <w:rFonts w:cs="Times New Roman"/>
              </w:rPr>
              <w:t>19</w:t>
            </w:r>
          </w:p>
        </w:tc>
        <w:tc>
          <w:tcPr>
            <w:tcW w:w="1074" w:type="dxa"/>
            <w:tcBorders>
              <w:top w:val="single" w:sz="4" w:space="0" w:color="auto"/>
              <w:left w:val="nil"/>
              <w:bottom w:val="single" w:sz="4" w:space="0" w:color="auto"/>
              <w:right w:val="nil"/>
            </w:tcBorders>
          </w:tcPr>
          <w:p w14:paraId="2FF1114A" w14:textId="77777777" w:rsidR="005250BA" w:rsidRPr="001C76F6" w:rsidRDefault="005250BA" w:rsidP="00C33A4B">
            <w:pPr>
              <w:ind w:right="99"/>
              <w:rPr>
                <w:rFonts w:cs="Times New Roman"/>
              </w:rPr>
            </w:pPr>
            <w:r w:rsidRPr="001C76F6">
              <w:rPr>
                <w:rFonts w:cs="Times New Roman"/>
              </w:rPr>
              <w:t>300</w:t>
            </w:r>
          </w:p>
        </w:tc>
        <w:tc>
          <w:tcPr>
            <w:tcW w:w="1074" w:type="dxa"/>
            <w:tcBorders>
              <w:top w:val="single" w:sz="4" w:space="0" w:color="auto"/>
              <w:left w:val="nil"/>
              <w:bottom w:val="single" w:sz="4" w:space="0" w:color="auto"/>
              <w:right w:val="nil"/>
            </w:tcBorders>
          </w:tcPr>
          <w:p w14:paraId="4E310F7C" w14:textId="77777777" w:rsidR="005250BA" w:rsidRPr="001C76F6" w:rsidRDefault="005250BA" w:rsidP="00C33A4B">
            <w:pPr>
              <w:ind w:right="99"/>
              <w:rPr>
                <w:rFonts w:cs="Times New Roman"/>
              </w:rPr>
            </w:pPr>
            <w:r w:rsidRPr="001C76F6">
              <w:rPr>
                <w:rFonts w:cs="Times New Roman"/>
              </w:rPr>
              <w:t xml:space="preserve"> 39</w:t>
            </w:r>
          </w:p>
        </w:tc>
        <w:tc>
          <w:tcPr>
            <w:tcW w:w="1075" w:type="dxa"/>
            <w:tcBorders>
              <w:top w:val="single" w:sz="4" w:space="0" w:color="auto"/>
              <w:left w:val="nil"/>
              <w:bottom w:val="single" w:sz="4" w:space="0" w:color="auto"/>
              <w:right w:val="single" w:sz="4" w:space="0" w:color="auto"/>
            </w:tcBorders>
            <w:shd w:val="clear" w:color="auto" w:fill="auto"/>
            <w:hideMark/>
          </w:tcPr>
          <w:p w14:paraId="4B2BEC73" w14:textId="77777777" w:rsidR="005250BA" w:rsidRPr="001C76F6" w:rsidRDefault="005250BA" w:rsidP="00C33A4B">
            <w:pPr>
              <w:ind w:right="99"/>
              <w:rPr>
                <w:rFonts w:cs="Times New Roman"/>
              </w:rPr>
            </w:pPr>
            <w:r w:rsidRPr="001C76F6">
              <w:rPr>
                <w:rFonts w:cs="Times New Roman"/>
              </w:rPr>
              <w:t xml:space="preserve"> 21</w:t>
            </w:r>
          </w:p>
        </w:tc>
      </w:tr>
      <w:tr w:rsidR="005250BA" w:rsidRPr="001C76F6" w14:paraId="42BE4ADD" w14:textId="77777777" w:rsidTr="00CC10DE">
        <w:trPr>
          <w:trHeight w:val="290"/>
        </w:trPr>
        <w:tc>
          <w:tcPr>
            <w:tcW w:w="3626" w:type="dxa"/>
            <w:tcBorders>
              <w:top w:val="nil"/>
              <w:left w:val="single" w:sz="4" w:space="0" w:color="auto"/>
              <w:bottom w:val="single" w:sz="4" w:space="0" w:color="auto"/>
              <w:right w:val="nil"/>
            </w:tcBorders>
            <w:vAlign w:val="center"/>
            <w:hideMark/>
          </w:tcPr>
          <w:p w14:paraId="7532D1AF" w14:textId="77777777" w:rsidR="005250BA" w:rsidRPr="001C76F6" w:rsidRDefault="005250BA" w:rsidP="00C33A4B">
            <w:pPr>
              <w:ind w:right="99"/>
              <w:rPr>
                <w:rFonts w:cs="Times New Roman"/>
              </w:rPr>
            </w:pPr>
            <w:r w:rsidRPr="001C76F6">
              <w:rPr>
                <w:rFonts w:cs="Times New Roman"/>
              </w:rPr>
              <w:t>Closing Fund balance</w:t>
            </w:r>
          </w:p>
        </w:tc>
        <w:tc>
          <w:tcPr>
            <w:tcW w:w="1074" w:type="dxa"/>
            <w:tcBorders>
              <w:top w:val="nil"/>
              <w:left w:val="nil"/>
              <w:bottom w:val="single" w:sz="4" w:space="0" w:color="auto"/>
              <w:right w:val="nil"/>
            </w:tcBorders>
          </w:tcPr>
          <w:p w14:paraId="39A329C6" w14:textId="77777777" w:rsidR="005250BA" w:rsidRPr="001C76F6" w:rsidRDefault="005250BA" w:rsidP="00C33A4B">
            <w:pPr>
              <w:ind w:right="99"/>
              <w:rPr>
                <w:rFonts w:cs="Times New Roman"/>
              </w:rPr>
            </w:pPr>
            <w:r w:rsidRPr="001C76F6">
              <w:rPr>
                <w:rFonts w:cs="Times New Roman"/>
              </w:rPr>
              <w:t>174</w:t>
            </w:r>
          </w:p>
        </w:tc>
        <w:tc>
          <w:tcPr>
            <w:tcW w:w="1074" w:type="dxa"/>
            <w:tcBorders>
              <w:top w:val="nil"/>
              <w:left w:val="nil"/>
              <w:bottom w:val="single" w:sz="4" w:space="0" w:color="auto"/>
              <w:right w:val="nil"/>
            </w:tcBorders>
          </w:tcPr>
          <w:p w14:paraId="43866CDE" w14:textId="77777777" w:rsidR="005250BA" w:rsidRPr="001C76F6" w:rsidRDefault="005250BA" w:rsidP="00C33A4B">
            <w:pPr>
              <w:ind w:right="99"/>
              <w:rPr>
                <w:rFonts w:cs="Times New Roman"/>
              </w:rPr>
            </w:pPr>
            <w:r w:rsidRPr="001C76F6">
              <w:rPr>
                <w:rFonts w:cs="Times New Roman"/>
              </w:rPr>
              <w:t>192</w:t>
            </w:r>
          </w:p>
        </w:tc>
        <w:tc>
          <w:tcPr>
            <w:tcW w:w="1074" w:type="dxa"/>
            <w:tcBorders>
              <w:top w:val="nil"/>
              <w:left w:val="nil"/>
              <w:bottom w:val="single" w:sz="4" w:space="0" w:color="auto"/>
              <w:right w:val="nil"/>
            </w:tcBorders>
          </w:tcPr>
          <w:p w14:paraId="170B559F" w14:textId="77777777" w:rsidR="005250BA" w:rsidRPr="001C76F6" w:rsidRDefault="005250BA" w:rsidP="00C33A4B">
            <w:pPr>
              <w:ind w:right="99"/>
              <w:rPr>
                <w:rFonts w:cs="Times New Roman"/>
              </w:rPr>
            </w:pPr>
            <w:r w:rsidRPr="001C76F6">
              <w:rPr>
                <w:rFonts w:cs="Times New Roman"/>
              </w:rPr>
              <w:t>492</w:t>
            </w:r>
          </w:p>
        </w:tc>
        <w:tc>
          <w:tcPr>
            <w:tcW w:w="1074" w:type="dxa"/>
            <w:tcBorders>
              <w:top w:val="nil"/>
              <w:left w:val="nil"/>
              <w:bottom w:val="single" w:sz="4" w:space="0" w:color="auto"/>
              <w:right w:val="nil"/>
            </w:tcBorders>
          </w:tcPr>
          <w:p w14:paraId="28E0677D" w14:textId="77777777" w:rsidR="005250BA" w:rsidRPr="001C76F6" w:rsidRDefault="005250BA" w:rsidP="00C33A4B">
            <w:pPr>
              <w:ind w:right="99"/>
              <w:rPr>
                <w:rFonts w:cs="Times New Roman"/>
              </w:rPr>
            </w:pPr>
            <w:r w:rsidRPr="001C76F6">
              <w:rPr>
                <w:rFonts w:cs="Times New Roman"/>
              </w:rPr>
              <w:t>531</w:t>
            </w:r>
          </w:p>
        </w:tc>
        <w:tc>
          <w:tcPr>
            <w:tcW w:w="1075" w:type="dxa"/>
            <w:tcBorders>
              <w:top w:val="single" w:sz="4" w:space="0" w:color="auto"/>
              <w:left w:val="nil"/>
              <w:bottom w:val="single" w:sz="4" w:space="0" w:color="auto"/>
              <w:right w:val="single" w:sz="4" w:space="0" w:color="auto"/>
            </w:tcBorders>
            <w:shd w:val="clear" w:color="auto" w:fill="auto"/>
            <w:hideMark/>
          </w:tcPr>
          <w:p w14:paraId="43EEFF20" w14:textId="77777777" w:rsidR="005250BA" w:rsidRPr="001C76F6" w:rsidRDefault="005250BA" w:rsidP="00C33A4B">
            <w:pPr>
              <w:ind w:right="99"/>
              <w:rPr>
                <w:rFonts w:cs="Times New Roman"/>
              </w:rPr>
            </w:pPr>
            <w:r w:rsidRPr="001C76F6">
              <w:rPr>
                <w:rFonts w:cs="Times New Roman"/>
              </w:rPr>
              <w:t>553</w:t>
            </w:r>
          </w:p>
        </w:tc>
      </w:tr>
      <w:tr w:rsidR="005250BA" w:rsidRPr="001C76F6" w14:paraId="38643573" w14:textId="77777777" w:rsidTr="00CC10DE">
        <w:trPr>
          <w:trHeight w:val="290"/>
        </w:trPr>
        <w:tc>
          <w:tcPr>
            <w:tcW w:w="3626" w:type="dxa"/>
            <w:tcBorders>
              <w:top w:val="nil"/>
              <w:left w:val="single" w:sz="4" w:space="0" w:color="auto"/>
              <w:bottom w:val="nil"/>
              <w:right w:val="nil"/>
            </w:tcBorders>
            <w:vAlign w:val="center"/>
            <w:hideMark/>
          </w:tcPr>
          <w:p w14:paraId="194ACAC4" w14:textId="77777777" w:rsidR="005250BA" w:rsidRPr="001C76F6" w:rsidRDefault="005250BA" w:rsidP="00C33A4B">
            <w:pPr>
              <w:ind w:right="99"/>
              <w:rPr>
                <w:rFonts w:cs="Times New Roman"/>
              </w:rPr>
            </w:pPr>
            <w:r w:rsidRPr="001C76F6">
              <w:rPr>
                <w:rFonts w:cs="Times New Roman"/>
              </w:rPr>
              <w:t>Restricted funds</w:t>
            </w:r>
          </w:p>
        </w:tc>
        <w:tc>
          <w:tcPr>
            <w:tcW w:w="1074" w:type="dxa"/>
          </w:tcPr>
          <w:p w14:paraId="655189CF" w14:textId="77777777" w:rsidR="005250BA" w:rsidRPr="001C76F6" w:rsidRDefault="005250BA" w:rsidP="00C33A4B">
            <w:pPr>
              <w:ind w:right="99"/>
              <w:rPr>
                <w:rFonts w:cs="Times New Roman"/>
              </w:rPr>
            </w:pPr>
            <w:r w:rsidRPr="001C76F6">
              <w:rPr>
                <w:rFonts w:cs="Times New Roman"/>
              </w:rPr>
              <w:t>90</w:t>
            </w:r>
          </w:p>
        </w:tc>
        <w:tc>
          <w:tcPr>
            <w:tcW w:w="1074" w:type="dxa"/>
          </w:tcPr>
          <w:p w14:paraId="0420A46B" w14:textId="77777777" w:rsidR="005250BA" w:rsidRPr="001C76F6" w:rsidRDefault="005250BA" w:rsidP="00C33A4B">
            <w:pPr>
              <w:ind w:right="99"/>
              <w:rPr>
                <w:rFonts w:cs="Times New Roman"/>
              </w:rPr>
            </w:pPr>
            <w:r w:rsidRPr="001C76F6">
              <w:rPr>
                <w:rFonts w:cs="Times New Roman"/>
              </w:rPr>
              <w:t>107</w:t>
            </w:r>
          </w:p>
        </w:tc>
        <w:tc>
          <w:tcPr>
            <w:tcW w:w="1074" w:type="dxa"/>
          </w:tcPr>
          <w:p w14:paraId="735044A8" w14:textId="77777777" w:rsidR="005250BA" w:rsidRPr="001C76F6" w:rsidRDefault="005250BA" w:rsidP="00C33A4B">
            <w:pPr>
              <w:ind w:right="99"/>
              <w:rPr>
                <w:rFonts w:cs="Times New Roman"/>
              </w:rPr>
            </w:pPr>
            <w:r w:rsidRPr="001C76F6">
              <w:rPr>
                <w:rFonts w:cs="Times New Roman"/>
              </w:rPr>
              <w:t>396</w:t>
            </w:r>
          </w:p>
        </w:tc>
        <w:tc>
          <w:tcPr>
            <w:tcW w:w="1074" w:type="dxa"/>
          </w:tcPr>
          <w:p w14:paraId="6966CC2D" w14:textId="77777777" w:rsidR="005250BA" w:rsidRPr="001C76F6" w:rsidRDefault="005250BA" w:rsidP="00C33A4B">
            <w:pPr>
              <w:ind w:right="99"/>
              <w:rPr>
                <w:rFonts w:cs="Times New Roman"/>
              </w:rPr>
            </w:pPr>
            <w:r w:rsidRPr="001C76F6">
              <w:rPr>
                <w:rFonts w:cs="Times New Roman"/>
              </w:rPr>
              <w:t>451</w:t>
            </w:r>
          </w:p>
        </w:tc>
        <w:tc>
          <w:tcPr>
            <w:tcW w:w="1075" w:type="dxa"/>
            <w:tcBorders>
              <w:top w:val="single" w:sz="4" w:space="0" w:color="auto"/>
              <w:left w:val="nil"/>
              <w:bottom w:val="nil"/>
              <w:right w:val="single" w:sz="4" w:space="0" w:color="auto"/>
            </w:tcBorders>
            <w:shd w:val="clear" w:color="auto" w:fill="auto"/>
            <w:hideMark/>
          </w:tcPr>
          <w:p w14:paraId="27B3D0F6" w14:textId="77777777" w:rsidR="005250BA" w:rsidRPr="001C76F6" w:rsidRDefault="005250BA" w:rsidP="00C33A4B">
            <w:pPr>
              <w:ind w:right="99"/>
              <w:rPr>
                <w:rFonts w:cs="Times New Roman"/>
              </w:rPr>
            </w:pPr>
            <w:r w:rsidRPr="001C76F6">
              <w:rPr>
                <w:rFonts w:cs="Times New Roman"/>
              </w:rPr>
              <w:t>447</w:t>
            </w:r>
          </w:p>
        </w:tc>
      </w:tr>
      <w:tr w:rsidR="005250BA" w:rsidRPr="001C76F6" w14:paraId="062048FB" w14:textId="77777777" w:rsidTr="00CC10DE">
        <w:trPr>
          <w:trHeight w:val="290"/>
        </w:trPr>
        <w:tc>
          <w:tcPr>
            <w:tcW w:w="3626" w:type="dxa"/>
            <w:tcBorders>
              <w:top w:val="nil"/>
              <w:left w:val="single" w:sz="4" w:space="0" w:color="auto"/>
              <w:bottom w:val="nil"/>
              <w:right w:val="nil"/>
            </w:tcBorders>
            <w:vAlign w:val="center"/>
            <w:hideMark/>
          </w:tcPr>
          <w:p w14:paraId="77634C93" w14:textId="77777777" w:rsidR="005250BA" w:rsidRPr="001C76F6" w:rsidRDefault="005250BA" w:rsidP="00C33A4B">
            <w:pPr>
              <w:ind w:right="99"/>
              <w:rPr>
                <w:rFonts w:cs="Times New Roman"/>
              </w:rPr>
            </w:pPr>
            <w:r w:rsidRPr="001C76F6">
              <w:rPr>
                <w:rFonts w:cs="Times New Roman"/>
              </w:rPr>
              <w:t>Designated funds</w:t>
            </w:r>
          </w:p>
        </w:tc>
        <w:tc>
          <w:tcPr>
            <w:tcW w:w="1074" w:type="dxa"/>
          </w:tcPr>
          <w:p w14:paraId="377D8E67" w14:textId="77777777" w:rsidR="005250BA" w:rsidRPr="001C76F6" w:rsidRDefault="005250BA" w:rsidP="00C33A4B">
            <w:pPr>
              <w:ind w:right="99"/>
              <w:rPr>
                <w:rFonts w:cs="Times New Roman"/>
              </w:rPr>
            </w:pPr>
            <w:r w:rsidRPr="001C76F6">
              <w:rPr>
                <w:rFonts w:cs="Times New Roman"/>
              </w:rPr>
              <w:t>58</w:t>
            </w:r>
          </w:p>
        </w:tc>
        <w:tc>
          <w:tcPr>
            <w:tcW w:w="1074" w:type="dxa"/>
          </w:tcPr>
          <w:p w14:paraId="66CCC794" w14:textId="77777777" w:rsidR="005250BA" w:rsidRPr="001C76F6" w:rsidRDefault="005250BA" w:rsidP="00C33A4B">
            <w:pPr>
              <w:ind w:right="99"/>
              <w:rPr>
                <w:rFonts w:cs="Times New Roman"/>
              </w:rPr>
            </w:pPr>
            <w:r w:rsidRPr="001C76F6">
              <w:rPr>
                <w:rFonts w:cs="Times New Roman"/>
              </w:rPr>
              <w:t>58</w:t>
            </w:r>
          </w:p>
        </w:tc>
        <w:tc>
          <w:tcPr>
            <w:tcW w:w="1074" w:type="dxa"/>
          </w:tcPr>
          <w:p w14:paraId="59116184" w14:textId="77777777" w:rsidR="005250BA" w:rsidRPr="001C76F6" w:rsidRDefault="005250BA" w:rsidP="00C33A4B">
            <w:pPr>
              <w:ind w:right="99"/>
              <w:rPr>
                <w:rFonts w:cs="Times New Roman"/>
              </w:rPr>
            </w:pPr>
            <w:r w:rsidRPr="001C76F6">
              <w:rPr>
                <w:rFonts w:cs="Times New Roman"/>
              </w:rPr>
              <w:t>60</w:t>
            </w:r>
          </w:p>
        </w:tc>
        <w:tc>
          <w:tcPr>
            <w:tcW w:w="1074" w:type="dxa"/>
          </w:tcPr>
          <w:p w14:paraId="0AD6DC40" w14:textId="77777777" w:rsidR="005250BA" w:rsidRPr="001C76F6" w:rsidRDefault="005250BA" w:rsidP="00C33A4B">
            <w:pPr>
              <w:ind w:right="99"/>
              <w:rPr>
                <w:rFonts w:cs="Times New Roman"/>
              </w:rPr>
            </w:pPr>
            <w:r w:rsidRPr="001C76F6">
              <w:rPr>
                <w:rFonts w:cs="Times New Roman"/>
              </w:rPr>
              <w:t>57</w:t>
            </w:r>
          </w:p>
        </w:tc>
        <w:tc>
          <w:tcPr>
            <w:tcW w:w="1075" w:type="dxa"/>
            <w:tcBorders>
              <w:top w:val="nil"/>
              <w:left w:val="nil"/>
              <w:bottom w:val="nil"/>
              <w:right w:val="single" w:sz="4" w:space="0" w:color="auto"/>
            </w:tcBorders>
            <w:shd w:val="clear" w:color="auto" w:fill="auto"/>
            <w:hideMark/>
          </w:tcPr>
          <w:p w14:paraId="6FCC27D0" w14:textId="77777777" w:rsidR="005250BA" w:rsidRPr="001C76F6" w:rsidRDefault="005250BA" w:rsidP="00C33A4B">
            <w:pPr>
              <w:ind w:right="99"/>
              <w:rPr>
                <w:rFonts w:cs="Times New Roman"/>
              </w:rPr>
            </w:pPr>
            <w:r w:rsidRPr="001C76F6">
              <w:rPr>
                <w:rFonts w:cs="Times New Roman"/>
              </w:rPr>
              <w:t>59</w:t>
            </w:r>
          </w:p>
        </w:tc>
      </w:tr>
      <w:tr w:rsidR="005250BA" w:rsidRPr="001C76F6" w14:paraId="23311DA9" w14:textId="77777777" w:rsidTr="00CC10DE">
        <w:trPr>
          <w:trHeight w:val="290"/>
        </w:trPr>
        <w:tc>
          <w:tcPr>
            <w:tcW w:w="3626" w:type="dxa"/>
            <w:tcBorders>
              <w:top w:val="nil"/>
              <w:left w:val="single" w:sz="4" w:space="0" w:color="auto"/>
              <w:bottom w:val="nil"/>
              <w:right w:val="nil"/>
            </w:tcBorders>
            <w:vAlign w:val="center"/>
            <w:hideMark/>
          </w:tcPr>
          <w:p w14:paraId="1F9C86C0" w14:textId="77777777" w:rsidR="005250BA" w:rsidRPr="001C76F6" w:rsidRDefault="005250BA" w:rsidP="00C33A4B">
            <w:pPr>
              <w:ind w:right="99"/>
              <w:rPr>
                <w:rFonts w:cs="Times New Roman"/>
              </w:rPr>
            </w:pPr>
            <w:r w:rsidRPr="001C76F6">
              <w:rPr>
                <w:rFonts w:cs="Times New Roman"/>
              </w:rPr>
              <w:t>Net fixed assets</w:t>
            </w:r>
          </w:p>
        </w:tc>
        <w:tc>
          <w:tcPr>
            <w:tcW w:w="1074" w:type="dxa"/>
          </w:tcPr>
          <w:p w14:paraId="52EA24C1" w14:textId="77777777" w:rsidR="005250BA" w:rsidRPr="001C76F6" w:rsidRDefault="005250BA" w:rsidP="00C33A4B">
            <w:pPr>
              <w:ind w:right="99"/>
              <w:rPr>
                <w:rFonts w:cs="Times New Roman"/>
              </w:rPr>
            </w:pPr>
            <w:r w:rsidRPr="001C76F6">
              <w:rPr>
                <w:rFonts w:cs="Times New Roman"/>
              </w:rPr>
              <w:t>1</w:t>
            </w:r>
          </w:p>
        </w:tc>
        <w:tc>
          <w:tcPr>
            <w:tcW w:w="1074" w:type="dxa"/>
          </w:tcPr>
          <w:p w14:paraId="7B90D202" w14:textId="77777777" w:rsidR="005250BA" w:rsidRPr="001C76F6" w:rsidRDefault="005250BA" w:rsidP="00C33A4B">
            <w:pPr>
              <w:ind w:right="99"/>
              <w:rPr>
                <w:rFonts w:cs="Times New Roman"/>
              </w:rPr>
            </w:pPr>
            <w:r w:rsidRPr="001C76F6">
              <w:rPr>
                <w:rFonts w:cs="Times New Roman"/>
              </w:rPr>
              <w:t>1</w:t>
            </w:r>
          </w:p>
        </w:tc>
        <w:tc>
          <w:tcPr>
            <w:tcW w:w="1074" w:type="dxa"/>
          </w:tcPr>
          <w:p w14:paraId="7DD58504" w14:textId="77777777" w:rsidR="005250BA" w:rsidRPr="001C76F6" w:rsidRDefault="005250BA" w:rsidP="00C33A4B">
            <w:pPr>
              <w:ind w:right="99"/>
              <w:rPr>
                <w:rFonts w:cs="Times New Roman"/>
              </w:rPr>
            </w:pPr>
            <w:r w:rsidRPr="001C76F6">
              <w:rPr>
                <w:rFonts w:cs="Times New Roman"/>
              </w:rPr>
              <w:t>1</w:t>
            </w:r>
          </w:p>
        </w:tc>
        <w:tc>
          <w:tcPr>
            <w:tcW w:w="1074" w:type="dxa"/>
          </w:tcPr>
          <w:p w14:paraId="035CF90C" w14:textId="77777777" w:rsidR="005250BA" w:rsidRPr="001C76F6" w:rsidRDefault="005250BA" w:rsidP="00C33A4B">
            <w:pPr>
              <w:ind w:right="99"/>
              <w:rPr>
                <w:rFonts w:cs="Times New Roman"/>
              </w:rPr>
            </w:pPr>
            <w:r w:rsidRPr="001C76F6">
              <w:rPr>
                <w:rFonts w:cs="Times New Roman"/>
              </w:rPr>
              <w:t>1</w:t>
            </w:r>
          </w:p>
        </w:tc>
        <w:tc>
          <w:tcPr>
            <w:tcW w:w="1075" w:type="dxa"/>
            <w:tcBorders>
              <w:top w:val="nil"/>
              <w:left w:val="nil"/>
              <w:bottom w:val="nil"/>
              <w:right w:val="single" w:sz="4" w:space="0" w:color="auto"/>
            </w:tcBorders>
            <w:shd w:val="clear" w:color="auto" w:fill="auto"/>
            <w:hideMark/>
          </w:tcPr>
          <w:p w14:paraId="20CAE7F3" w14:textId="77777777" w:rsidR="005250BA" w:rsidRPr="001C76F6" w:rsidRDefault="005250BA" w:rsidP="00C33A4B">
            <w:pPr>
              <w:ind w:right="99"/>
              <w:rPr>
                <w:rFonts w:cs="Times New Roman"/>
              </w:rPr>
            </w:pPr>
            <w:r w:rsidRPr="001C76F6">
              <w:rPr>
                <w:rFonts w:cs="Times New Roman"/>
              </w:rPr>
              <w:t>1</w:t>
            </w:r>
          </w:p>
        </w:tc>
      </w:tr>
      <w:tr w:rsidR="005250BA" w:rsidRPr="001C76F6" w14:paraId="763EE9C8" w14:textId="77777777" w:rsidTr="00CC10DE">
        <w:trPr>
          <w:trHeight w:val="290"/>
        </w:trPr>
        <w:tc>
          <w:tcPr>
            <w:tcW w:w="3626" w:type="dxa"/>
            <w:tcBorders>
              <w:top w:val="nil"/>
              <w:left w:val="single" w:sz="4" w:space="0" w:color="auto"/>
              <w:bottom w:val="nil"/>
              <w:right w:val="nil"/>
            </w:tcBorders>
            <w:vAlign w:val="center"/>
            <w:hideMark/>
          </w:tcPr>
          <w:p w14:paraId="2E4BA1B4" w14:textId="77777777" w:rsidR="005250BA" w:rsidRPr="001C76F6" w:rsidRDefault="005250BA" w:rsidP="00C33A4B">
            <w:pPr>
              <w:ind w:right="99"/>
              <w:rPr>
                <w:rFonts w:cs="Times New Roman"/>
              </w:rPr>
            </w:pPr>
            <w:r w:rsidRPr="001C76F6">
              <w:rPr>
                <w:rFonts w:cs="Times New Roman"/>
              </w:rPr>
              <w:t>Freely available general reserve</w:t>
            </w:r>
          </w:p>
        </w:tc>
        <w:tc>
          <w:tcPr>
            <w:tcW w:w="1074" w:type="dxa"/>
          </w:tcPr>
          <w:p w14:paraId="268750E8" w14:textId="77777777" w:rsidR="005250BA" w:rsidRPr="001C76F6" w:rsidRDefault="005250BA" w:rsidP="00C33A4B">
            <w:pPr>
              <w:ind w:right="99"/>
              <w:rPr>
                <w:rFonts w:cs="Times New Roman"/>
              </w:rPr>
            </w:pPr>
            <w:r w:rsidRPr="001C76F6">
              <w:rPr>
                <w:rFonts w:cs="Times New Roman"/>
              </w:rPr>
              <w:t>25</w:t>
            </w:r>
          </w:p>
        </w:tc>
        <w:tc>
          <w:tcPr>
            <w:tcW w:w="1074" w:type="dxa"/>
          </w:tcPr>
          <w:p w14:paraId="303797F1" w14:textId="77777777" w:rsidR="005250BA" w:rsidRPr="001C76F6" w:rsidRDefault="005250BA" w:rsidP="00C33A4B">
            <w:pPr>
              <w:ind w:right="99"/>
              <w:rPr>
                <w:rFonts w:cs="Times New Roman"/>
              </w:rPr>
            </w:pPr>
            <w:r w:rsidRPr="001C76F6">
              <w:rPr>
                <w:rFonts w:cs="Times New Roman"/>
              </w:rPr>
              <w:t>26</w:t>
            </w:r>
          </w:p>
        </w:tc>
        <w:tc>
          <w:tcPr>
            <w:tcW w:w="1074" w:type="dxa"/>
          </w:tcPr>
          <w:p w14:paraId="5FCCD336" w14:textId="77777777" w:rsidR="005250BA" w:rsidRPr="001C76F6" w:rsidRDefault="005250BA" w:rsidP="00C33A4B">
            <w:pPr>
              <w:ind w:right="99"/>
              <w:rPr>
                <w:rFonts w:cs="Times New Roman"/>
              </w:rPr>
            </w:pPr>
            <w:r w:rsidRPr="001C76F6">
              <w:rPr>
                <w:rFonts w:cs="Times New Roman"/>
              </w:rPr>
              <w:t>36</w:t>
            </w:r>
          </w:p>
        </w:tc>
        <w:tc>
          <w:tcPr>
            <w:tcW w:w="1074" w:type="dxa"/>
          </w:tcPr>
          <w:p w14:paraId="4FCFB694" w14:textId="77777777" w:rsidR="005250BA" w:rsidRPr="001C76F6" w:rsidRDefault="005250BA" w:rsidP="00C33A4B">
            <w:pPr>
              <w:ind w:right="99"/>
              <w:rPr>
                <w:rFonts w:cs="Times New Roman"/>
              </w:rPr>
            </w:pPr>
            <w:r w:rsidRPr="001C76F6">
              <w:rPr>
                <w:rFonts w:cs="Times New Roman"/>
              </w:rPr>
              <w:t>23</w:t>
            </w:r>
          </w:p>
        </w:tc>
        <w:tc>
          <w:tcPr>
            <w:tcW w:w="1075" w:type="dxa"/>
            <w:tcBorders>
              <w:top w:val="nil"/>
              <w:left w:val="nil"/>
              <w:bottom w:val="single" w:sz="4" w:space="0" w:color="auto"/>
              <w:right w:val="single" w:sz="4" w:space="0" w:color="auto"/>
            </w:tcBorders>
            <w:shd w:val="clear" w:color="auto" w:fill="auto"/>
            <w:hideMark/>
          </w:tcPr>
          <w:p w14:paraId="6E9C1E2F" w14:textId="77777777" w:rsidR="005250BA" w:rsidRPr="001C76F6" w:rsidRDefault="005250BA" w:rsidP="00C33A4B">
            <w:pPr>
              <w:ind w:right="99"/>
              <w:rPr>
                <w:rFonts w:cs="Times New Roman"/>
              </w:rPr>
            </w:pPr>
            <w:r w:rsidRPr="001C76F6">
              <w:rPr>
                <w:rFonts w:cs="Times New Roman"/>
              </w:rPr>
              <w:t>46</w:t>
            </w:r>
          </w:p>
        </w:tc>
      </w:tr>
      <w:tr w:rsidR="005250BA" w:rsidRPr="001C76F6" w14:paraId="7402F862" w14:textId="77777777" w:rsidTr="00CC10DE">
        <w:trPr>
          <w:trHeight w:val="300"/>
        </w:trPr>
        <w:tc>
          <w:tcPr>
            <w:tcW w:w="3626" w:type="dxa"/>
            <w:tcBorders>
              <w:top w:val="single" w:sz="4" w:space="0" w:color="auto"/>
              <w:left w:val="single" w:sz="4" w:space="0" w:color="auto"/>
              <w:bottom w:val="single" w:sz="4" w:space="0" w:color="auto"/>
              <w:right w:val="nil"/>
            </w:tcBorders>
            <w:vAlign w:val="center"/>
            <w:hideMark/>
          </w:tcPr>
          <w:p w14:paraId="669B8F78" w14:textId="77777777" w:rsidR="005250BA" w:rsidRPr="001C76F6" w:rsidRDefault="005250BA" w:rsidP="00C33A4B">
            <w:pPr>
              <w:ind w:right="99"/>
              <w:rPr>
                <w:rFonts w:cs="Times New Roman"/>
              </w:rPr>
            </w:pPr>
            <w:r w:rsidRPr="001C76F6">
              <w:rPr>
                <w:rFonts w:cs="Times New Roman"/>
              </w:rPr>
              <w:t>Liquidity (Bank–Trade Creditors)</w:t>
            </w:r>
          </w:p>
        </w:tc>
        <w:tc>
          <w:tcPr>
            <w:tcW w:w="1074" w:type="dxa"/>
            <w:tcBorders>
              <w:top w:val="single" w:sz="4" w:space="0" w:color="auto"/>
              <w:left w:val="nil"/>
              <w:bottom w:val="single" w:sz="4" w:space="0" w:color="auto"/>
              <w:right w:val="nil"/>
            </w:tcBorders>
          </w:tcPr>
          <w:p w14:paraId="78DBEB7F" w14:textId="77777777" w:rsidR="005250BA" w:rsidRPr="001C76F6" w:rsidRDefault="005250BA" w:rsidP="00C33A4B">
            <w:pPr>
              <w:ind w:right="99"/>
              <w:rPr>
                <w:rFonts w:cs="Times New Roman"/>
              </w:rPr>
            </w:pPr>
            <w:r w:rsidRPr="001C76F6">
              <w:rPr>
                <w:rFonts w:cs="Times New Roman"/>
              </w:rPr>
              <w:t>89</w:t>
            </w:r>
          </w:p>
        </w:tc>
        <w:tc>
          <w:tcPr>
            <w:tcW w:w="1074" w:type="dxa"/>
            <w:tcBorders>
              <w:top w:val="single" w:sz="4" w:space="0" w:color="auto"/>
              <w:left w:val="nil"/>
              <w:bottom w:val="single" w:sz="4" w:space="0" w:color="auto"/>
              <w:right w:val="nil"/>
            </w:tcBorders>
          </w:tcPr>
          <w:p w14:paraId="27E65F79" w14:textId="77777777" w:rsidR="005250BA" w:rsidRPr="001C76F6" w:rsidRDefault="005250BA" w:rsidP="00C33A4B">
            <w:pPr>
              <w:ind w:right="99"/>
              <w:rPr>
                <w:rFonts w:cs="Times New Roman"/>
              </w:rPr>
            </w:pPr>
            <w:r w:rsidRPr="001C76F6">
              <w:rPr>
                <w:rFonts w:cs="Times New Roman"/>
              </w:rPr>
              <w:t>91</w:t>
            </w:r>
          </w:p>
        </w:tc>
        <w:tc>
          <w:tcPr>
            <w:tcW w:w="1074" w:type="dxa"/>
            <w:tcBorders>
              <w:top w:val="single" w:sz="4" w:space="0" w:color="auto"/>
              <w:left w:val="nil"/>
              <w:bottom w:val="single" w:sz="4" w:space="0" w:color="auto"/>
              <w:right w:val="nil"/>
            </w:tcBorders>
          </w:tcPr>
          <w:p w14:paraId="4BE97402" w14:textId="77777777" w:rsidR="005250BA" w:rsidRPr="001C76F6" w:rsidRDefault="005250BA" w:rsidP="00C33A4B">
            <w:pPr>
              <w:ind w:right="99"/>
              <w:rPr>
                <w:rFonts w:cs="Times New Roman"/>
              </w:rPr>
            </w:pPr>
            <w:r w:rsidRPr="001C76F6">
              <w:rPr>
                <w:rFonts w:cs="Times New Roman"/>
              </w:rPr>
              <w:t>93</w:t>
            </w:r>
          </w:p>
        </w:tc>
        <w:tc>
          <w:tcPr>
            <w:tcW w:w="1074" w:type="dxa"/>
            <w:tcBorders>
              <w:top w:val="single" w:sz="4" w:space="0" w:color="auto"/>
              <w:left w:val="nil"/>
              <w:bottom w:val="single" w:sz="4" w:space="0" w:color="auto"/>
              <w:right w:val="nil"/>
            </w:tcBorders>
          </w:tcPr>
          <w:p w14:paraId="56143C67" w14:textId="77777777" w:rsidR="005250BA" w:rsidRPr="001C76F6" w:rsidRDefault="005250BA" w:rsidP="00C33A4B">
            <w:pPr>
              <w:ind w:right="99"/>
              <w:rPr>
                <w:rFonts w:cs="Times New Roman"/>
              </w:rPr>
            </w:pPr>
            <w:r w:rsidRPr="001C76F6">
              <w:rPr>
                <w:rFonts w:cs="Times New Roman"/>
              </w:rPr>
              <w:t>85</w:t>
            </w:r>
          </w:p>
        </w:tc>
        <w:tc>
          <w:tcPr>
            <w:tcW w:w="1075" w:type="dxa"/>
            <w:tcBorders>
              <w:top w:val="single" w:sz="4" w:space="0" w:color="auto"/>
              <w:left w:val="nil"/>
              <w:bottom w:val="single" w:sz="4" w:space="0" w:color="auto"/>
              <w:right w:val="single" w:sz="4" w:space="0" w:color="auto"/>
            </w:tcBorders>
            <w:shd w:val="clear" w:color="auto" w:fill="auto"/>
            <w:hideMark/>
          </w:tcPr>
          <w:p w14:paraId="615E26CA" w14:textId="77777777" w:rsidR="005250BA" w:rsidRPr="001C76F6" w:rsidRDefault="005250BA" w:rsidP="00C33A4B">
            <w:pPr>
              <w:ind w:right="99"/>
              <w:rPr>
                <w:rFonts w:cs="Times New Roman"/>
              </w:rPr>
            </w:pPr>
            <w:r w:rsidRPr="001C76F6">
              <w:rPr>
                <w:rFonts w:cs="Times New Roman"/>
              </w:rPr>
              <w:t>111</w:t>
            </w:r>
          </w:p>
        </w:tc>
      </w:tr>
    </w:tbl>
    <w:p w14:paraId="30FFC21C" w14:textId="77777777" w:rsidR="005250BA" w:rsidRPr="001C76F6" w:rsidRDefault="005250BA" w:rsidP="00C33A4B">
      <w:pPr>
        <w:ind w:right="99"/>
        <w:rPr>
          <w:rFonts w:cs="Times New Roman"/>
        </w:rPr>
      </w:pPr>
    </w:p>
    <w:p w14:paraId="5EC68569" w14:textId="77777777" w:rsidR="005250BA" w:rsidRPr="001C76F6" w:rsidRDefault="005250BA" w:rsidP="00C33A4B">
      <w:pPr>
        <w:ind w:right="99"/>
        <w:jc w:val="thaiDistribute"/>
        <w:rPr>
          <w:rFonts w:cs="Times New Roman"/>
          <w:sz w:val="22"/>
          <w:szCs w:val="22"/>
        </w:rPr>
      </w:pPr>
      <w:r w:rsidRPr="001C76F6">
        <w:rPr>
          <w:rFonts w:cs="Times New Roman"/>
          <w:sz w:val="22"/>
          <w:szCs w:val="22"/>
        </w:rPr>
        <w:t>In 2023, TBC introduced a new 2023-2025 strategic plan, signalling a departure from its previous approach. The previous strategy primarily focused on facilitating the voluntary return of refugees to Myanmar. The new strategic direction emphasises the exploration of alternative solutions to address the evolving needs and possibilities for the displaced populations.</w:t>
      </w:r>
    </w:p>
    <w:p w14:paraId="00F8F3CD" w14:textId="77777777" w:rsidR="005250BA" w:rsidRPr="001C76F6" w:rsidRDefault="005250BA" w:rsidP="00C33A4B">
      <w:pPr>
        <w:ind w:right="99"/>
        <w:jc w:val="thaiDistribute"/>
        <w:rPr>
          <w:rFonts w:cs="Times New Roman"/>
          <w:sz w:val="22"/>
          <w:szCs w:val="22"/>
        </w:rPr>
      </w:pPr>
    </w:p>
    <w:p w14:paraId="69ADAD1A" w14:textId="77777777" w:rsidR="005250BA" w:rsidRPr="001C76F6" w:rsidRDefault="005250BA" w:rsidP="00C33A4B">
      <w:pPr>
        <w:ind w:right="99"/>
        <w:jc w:val="thaiDistribute"/>
        <w:rPr>
          <w:rFonts w:cs="Times New Roman"/>
          <w:sz w:val="22"/>
          <w:szCs w:val="22"/>
        </w:rPr>
      </w:pPr>
      <w:r w:rsidRPr="001C76F6">
        <w:rPr>
          <w:rFonts w:cs="Times New Roman"/>
          <w:sz w:val="22"/>
          <w:szCs w:val="22"/>
        </w:rPr>
        <w:t xml:space="preserve">Prior to the development of the new strategic plan in 2023, TBC’s financial profile was in a downward trend in both income and expenditure, as well as in the bottom-line general reserve. This highlights the intent to support the voluntary return of refugees to Myanmar, and subsequent intent to </w:t>
      </w:r>
      <w:proofErr w:type="gramStart"/>
      <w:r w:rsidRPr="001C76F6">
        <w:rPr>
          <w:rFonts w:cs="Times New Roman"/>
          <w:sz w:val="22"/>
          <w:szCs w:val="22"/>
        </w:rPr>
        <w:t>close down</w:t>
      </w:r>
      <w:proofErr w:type="gramEnd"/>
      <w:r w:rsidRPr="001C76F6">
        <w:rPr>
          <w:rFonts w:cs="Times New Roman"/>
          <w:sz w:val="22"/>
          <w:szCs w:val="22"/>
        </w:rPr>
        <w:t xml:space="preserve"> the organisation. However, the onset of the COVID-19 pandemic in 2020 and the subsequent coup in Myanmar in early 2021 significantly disrupted this objective.  </w:t>
      </w:r>
    </w:p>
    <w:p w14:paraId="46D6B00A" w14:textId="77777777" w:rsidR="005250BA" w:rsidRPr="001C76F6" w:rsidRDefault="005250BA" w:rsidP="00C33A4B">
      <w:pPr>
        <w:ind w:right="99"/>
        <w:jc w:val="thaiDistribute"/>
        <w:rPr>
          <w:rFonts w:cs="Times New Roman"/>
          <w:sz w:val="22"/>
          <w:szCs w:val="22"/>
        </w:rPr>
      </w:pPr>
    </w:p>
    <w:p w14:paraId="352C3CA9" w14:textId="77777777" w:rsidR="005250BA" w:rsidRPr="001C76F6" w:rsidRDefault="005250BA" w:rsidP="00C33A4B">
      <w:pPr>
        <w:ind w:right="99"/>
        <w:jc w:val="thaiDistribute"/>
        <w:rPr>
          <w:rFonts w:cs="Times New Roman"/>
          <w:sz w:val="22"/>
          <w:szCs w:val="22"/>
        </w:rPr>
      </w:pPr>
      <w:r w:rsidRPr="001C76F6">
        <w:rPr>
          <w:rFonts w:cs="Times New Roman"/>
          <w:sz w:val="22"/>
          <w:szCs w:val="22"/>
        </w:rPr>
        <w:t xml:space="preserve">TBC’s income has increased by 61% over the past three years, to THB 952M in 2023, and is expected to continue similarly into 2024.  Expenditure reached THB 931M, for a net increase of THB 21M, resulting in a fund balance of THB 552M. The fund balance consists of THB 447M in restricted funds, THB 59M in designated funds and THB 1M in assets, leaving a notable increase to the general reserve of THB 46M from a foreign exchange rate gain.  Liquidity represents the ratio of bank balance to trade creditors, which is THB 111M, and an uptick from the previous year.  </w:t>
      </w:r>
    </w:p>
    <w:p w14:paraId="7D1FEEBD" w14:textId="77777777" w:rsidR="005250BA" w:rsidRPr="001C76F6" w:rsidRDefault="005250BA" w:rsidP="00C33A4B">
      <w:pPr>
        <w:ind w:right="99"/>
        <w:jc w:val="thaiDistribute"/>
        <w:rPr>
          <w:rFonts w:cs="Times New Roman"/>
          <w:sz w:val="22"/>
          <w:szCs w:val="22"/>
        </w:rPr>
      </w:pPr>
    </w:p>
    <w:p w14:paraId="4D16D693" w14:textId="77777777" w:rsidR="005250BA" w:rsidRPr="001C76F6" w:rsidRDefault="005250BA" w:rsidP="00C33A4B">
      <w:pPr>
        <w:ind w:right="99"/>
        <w:jc w:val="thaiDistribute"/>
        <w:rPr>
          <w:rFonts w:cs="Times New Roman"/>
          <w:sz w:val="22"/>
          <w:szCs w:val="22"/>
        </w:rPr>
      </w:pPr>
      <w:r w:rsidRPr="001C76F6">
        <w:rPr>
          <w:rFonts w:cs="Times New Roman"/>
          <w:sz w:val="22"/>
          <w:szCs w:val="22"/>
        </w:rPr>
        <w:t xml:space="preserve">Throughout the year, TBC remained committed to bolstering the capabilities of its local partners in responding to the ongoing emergency and addressing emerging multi-sectoral needs. The number of subgrants awarded to partners saw a slight decline from 95 in 2022 to 84 in 2023, with some partners receiving multiple advances for various projects. On average, THB 55M remained consistently outstanding in advances, indicating a steady flow of activities. Fund advances are essential to enable local partners to mobilise emergency responses but also lead to cash flow constraints unless donors reciprocate with pre-financing rather than the reimbursement of costs. Additionally, the absence of formal financial systems along the border and within Myanmar necessitated a reliance on cash payments for supplies and services. TBC acknowledged this challenge and implemented measures to mitigate associated risks, including regular reporting and rigorous internal review of support </w:t>
      </w:r>
      <w:r w:rsidRPr="001C76F6">
        <w:rPr>
          <w:rFonts w:cs="Times New Roman"/>
          <w:sz w:val="22"/>
          <w:szCs w:val="22"/>
        </w:rPr>
        <w:lastRenderedPageBreak/>
        <w:t>documentation.</w:t>
      </w:r>
    </w:p>
    <w:p w14:paraId="0032A072" w14:textId="77777777" w:rsidR="00970762" w:rsidRPr="001C76F6" w:rsidRDefault="00970762" w:rsidP="00C33A4B">
      <w:pPr>
        <w:ind w:right="99"/>
        <w:jc w:val="thaiDistribute"/>
        <w:rPr>
          <w:rFonts w:cs="Times New Roman"/>
          <w:sz w:val="22"/>
          <w:szCs w:val="22"/>
        </w:rPr>
      </w:pPr>
    </w:p>
    <w:p w14:paraId="3141DD21" w14:textId="77777777" w:rsidR="005250BA" w:rsidRPr="001C76F6" w:rsidRDefault="005250BA" w:rsidP="00C33A4B">
      <w:pPr>
        <w:ind w:right="99"/>
        <w:jc w:val="thaiDistribute"/>
        <w:rPr>
          <w:rFonts w:cs="Times New Roman"/>
          <w:sz w:val="22"/>
          <w:szCs w:val="22"/>
        </w:rPr>
      </w:pPr>
      <w:r w:rsidRPr="001C76F6">
        <w:rPr>
          <w:rFonts w:cs="Times New Roman"/>
          <w:sz w:val="22"/>
          <w:szCs w:val="22"/>
        </w:rPr>
        <w:t xml:space="preserve">TBC's banking operations continue to be exclusively managed through the Siam Commercial Bank of </w:t>
      </w:r>
      <w:r w:rsidR="00DF171E" w:rsidRPr="001C76F6">
        <w:rPr>
          <w:rFonts w:cs="Times New Roman"/>
          <w:sz w:val="22"/>
          <w:szCs w:val="22"/>
        </w:rPr>
        <w:t>Thailand;</w:t>
      </w:r>
      <w:r w:rsidRPr="001C76F6">
        <w:rPr>
          <w:rFonts w:cs="Times New Roman"/>
          <w:sz w:val="22"/>
          <w:szCs w:val="22"/>
        </w:rPr>
        <w:t xml:space="preserve"> a system that has proven effective. The existence of accounts denominated in multiple currencies, including THB, GBP, and USD, allows TBC to exercise some limited control over the timing of fund conversions, aiming to secure the most favourable foreign exchange rates when required. Despite this, TBC recognises the significance of maintaining banking ties in the UK and therefore remains committed to exploring additional banking options in that region.</w:t>
      </w:r>
    </w:p>
    <w:p w14:paraId="46CCF8CE" w14:textId="77777777" w:rsidR="00970762" w:rsidRPr="001C76F6" w:rsidRDefault="00970762" w:rsidP="00C33A4B">
      <w:pPr>
        <w:ind w:right="99"/>
        <w:jc w:val="thaiDistribute"/>
        <w:rPr>
          <w:rFonts w:cs="Times New Roman"/>
          <w:sz w:val="22"/>
          <w:szCs w:val="22"/>
        </w:rPr>
      </w:pPr>
    </w:p>
    <w:p w14:paraId="4071D971" w14:textId="77777777" w:rsidR="005250BA" w:rsidRPr="001C76F6" w:rsidRDefault="005250BA" w:rsidP="00C33A4B">
      <w:pPr>
        <w:ind w:right="99"/>
        <w:jc w:val="thaiDistribute"/>
        <w:rPr>
          <w:rFonts w:cs="Times New Roman"/>
          <w:sz w:val="22"/>
          <w:szCs w:val="22"/>
        </w:rPr>
      </w:pPr>
      <w:r w:rsidRPr="001C76F6">
        <w:rPr>
          <w:rFonts w:cs="Times New Roman"/>
          <w:sz w:val="22"/>
          <w:szCs w:val="22"/>
        </w:rPr>
        <w:t>In May 2023, the Extraordinary General Meeting (EGM) and quarterly Trustees’ meeting convened in Jomtien, Thailand, marking the first EGM in-person since 2019. Notably, this meeting coincided with the TBC annual staff meeting, facilitating an opportunity for key stakeholders to convene simultaneously. The Annual General Meeting (AGM) was successfully held in Bangkok, Thailand on 9 November 2023. Concurrently, TBC organised a day for members to visit and tour the Tham Hin refugee camp. Additionally, the organisation hosted its annual Donors’ Meeting during the same week, facilitating ongoing discussions regarding future funding needs and opportunities.</w:t>
      </w:r>
    </w:p>
    <w:p w14:paraId="6AAF9F63" w14:textId="77777777" w:rsidR="00970762" w:rsidRPr="001C76F6" w:rsidRDefault="00970762" w:rsidP="00C33A4B">
      <w:pPr>
        <w:ind w:right="99"/>
        <w:jc w:val="thaiDistribute"/>
        <w:rPr>
          <w:rFonts w:cs="Times New Roman"/>
          <w:sz w:val="22"/>
          <w:szCs w:val="22"/>
        </w:rPr>
      </w:pPr>
    </w:p>
    <w:p w14:paraId="6E8282E9" w14:textId="77777777" w:rsidR="005250BA" w:rsidRPr="001C76F6" w:rsidRDefault="005250BA" w:rsidP="00C33A4B">
      <w:pPr>
        <w:ind w:right="99"/>
        <w:jc w:val="thaiDistribute"/>
        <w:rPr>
          <w:rFonts w:cs="Times New Roman"/>
          <w:sz w:val="22"/>
          <w:szCs w:val="22"/>
        </w:rPr>
      </w:pPr>
      <w:r w:rsidRPr="001C76F6">
        <w:rPr>
          <w:rFonts w:cs="Times New Roman"/>
          <w:sz w:val="22"/>
          <w:szCs w:val="22"/>
        </w:rPr>
        <w:t>Furthermore, TBC underwent only three planned project audits and its external annual audit, a reduction from the twelve audits conducted in the previous year. These audits, which are standard annual requirements for certain donors, concluded without identifying any material concern. TBC affirms its commitment to integrity and transparency, emphasising that its systems and operations undergo regular scrutiny by multiple external parties each year.</w:t>
      </w:r>
    </w:p>
    <w:p w14:paraId="1FE51EB4" w14:textId="77777777" w:rsidR="00970762" w:rsidRPr="001C76F6" w:rsidRDefault="00970762" w:rsidP="005250BA">
      <w:pPr>
        <w:ind w:right="1325"/>
        <w:jc w:val="thaiDistribute"/>
        <w:rPr>
          <w:rFonts w:cs="Times New Roman"/>
          <w:sz w:val="22"/>
          <w:szCs w:val="22"/>
        </w:rPr>
      </w:pPr>
    </w:p>
    <w:p w14:paraId="46EE57B2" w14:textId="77777777" w:rsidR="005250BA" w:rsidRPr="001C76F6" w:rsidRDefault="005250BA" w:rsidP="005250BA">
      <w:pPr>
        <w:rPr>
          <w:rFonts w:cs="Times New Roman"/>
          <w:color w:val="FF0000"/>
        </w:rPr>
      </w:pPr>
      <w:r w:rsidRPr="001C76F6">
        <w:rPr>
          <w:rFonts w:cs="Times New Roman"/>
          <w:b/>
          <w:bCs/>
        </w:rPr>
        <w:t>Principal Funding Sources:</w:t>
      </w:r>
    </w:p>
    <w:tbl>
      <w:tblPr>
        <w:tblW w:w="9197" w:type="dxa"/>
        <w:tblLook w:val="04A0" w:firstRow="1" w:lastRow="0" w:firstColumn="1" w:lastColumn="0" w:noHBand="0" w:noVBand="1"/>
      </w:tblPr>
      <w:tblGrid>
        <w:gridCol w:w="3754"/>
        <w:gridCol w:w="390"/>
        <w:gridCol w:w="1199"/>
        <w:gridCol w:w="1975"/>
        <w:gridCol w:w="2077"/>
      </w:tblGrid>
      <w:tr w:rsidR="005250BA" w:rsidRPr="001C76F6" w14:paraId="4B116784" w14:textId="77777777" w:rsidTr="00CC10DE">
        <w:trPr>
          <w:trHeight w:val="625"/>
          <w:tblHeader/>
        </w:trPr>
        <w:tc>
          <w:tcPr>
            <w:tcW w:w="3754" w:type="dxa"/>
            <w:tcBorders>
              <w:top w:val="single" w:sz="8" w:space="0" w:color="auto"/>
              <w:left w:val="single" w:sz="8" w:space="0" w:color="auto"/>
              <w:bottom w:val="nil"/>
              <w:right w:val="nil"/>
            </w:tcBorders>
            <w:noWrap/>
            <w:vAlign w:val="bottom"/>
            <w:hideMark/>
          </w:tcPr>
          <w:p w14:paraId="40A713F1" w14:textId="77777777" w:rsidR="005250BA" w:rsidRPr="001C76F6" w:rsidRDefault="005250BA" w:rsidP="00CC10DE">
            <w:pPr>
              <w:rPr>
                <w:rFonts w:cs="Times New Roman"/>
                <w:b/>
                <w:bCs/>
              </w:rPr>
            </w:pPr>
            <w:r w:rsidRPr="001C76F6">
              <w:rPr>
                <w:rFonts w:cs="Times New Roman"/>
                <w:b/>
                <w:bCs/>
              </w:rPr>
              <w:t>Income Sources 2023</w:t>
            </w:r>
          </w:p>
        </w:tc>
        <w:tc>
          <w:tcPr>
            <w:tcW w:w="358" w:type="dxa"/>
            <w:tcBorders>
              <w:top w:val="single" w:sz="8" w:space="0" w:color="auto"/>
              <w:left w:val="nil"/>
              <w:bottom w:val="nil"/>
              <w:right w:val="nil"/>
            </w:tcBorders>
            <w:noWrap/>
            <w:vAlign w:val="bottom"/>
            <w:hideMark/>
          </w:tcPr>
          <w:p w14:paraId="64B4DAF1" w14:textId="77777777" w:rsidR="005250BA" w:rsidRPr="001C76F6" w:rsidRDefault="005250BA" w:rsidP="00CC10DE">
            <w:pPr>
              <w:rPr>
                <w:rFonts w:cs="Times New Roman"/>
                <w:b/>
                <w:bCs/>
              </w:rPr>
            </w:pPr>
            <w:r w:rsidRPr="001C76F6">
              <w:rPr>
                <w:rFonts w:cs="Times New Roman"/>
                <w:b/>
                <w:bCs/>
              </w:rPr>
              <w:t> </w:t>
            </w:r>
          </w:p>
        </w:tc>
        <w:tc>
          <w:tcPr>
            <w:tcW w:w="1033" w:type="dxa"/>
            <w:tcBorders>
              <w:top w:val="single" w:sz="8" w:space="0" w:color="auto"/>
              <w:left w:val="nil"/>
              <w:bottom w:val="nil"/>
              <w:right w:val="nil"/>
            </w:tcBorders>
            <w:vAlign w:val="bottom"/>
            <w:hideMark/>
          </w:tcPr>
          <w:p w14:paraId="094039F4" w14:textId="77777777" w:rsidR="005250BA" w:rsidRPr="001C76F6" w:rsidRDefault="005250BA" w:rsidP="00CC10DE">
            <w:pPr>
              <w:rPr>
                <w:rFonts w:cs="Times New Roman"/>
                <w:b/>
                <w:bCs/>
              </w:rPr>
            </w:pPr>
            <w:r w:rsidRPr="001C76F6">
              <w:rPr>
                <w:rFonts w:cs="Times New Roman"/>
                <w:b/>
                <w:bCs/>
              </w:rPr>
              <w:t>Donor Currency</w:t>
            </w:r>
          </w:p>
        </w:tc>
        <w:tc>
          <w:tcPr>
            <w:tcW w:w="1975" w:type="dxa"/>
            <w:tcBorders>
              <w:top w:val="single" w:sz="8" w:space="0" w:color="auto"/>
              <w:left w:val="nil"/>
              <w:bottom w:val="nil"/>
              <w:right w:val="nil"/>
            </w:tcBorders>
            <w:noWrap/>
            <w:vAlign w:val="bottom"/>
            <w:hideMark/>
          </w:tcPr>
          <w:p w14:paraId="7FFBF66A" w14:textId="77777777" w:rsidR="005250BA" w:rsidRPr="001C76F6" w:rsidRDefault="005250BA" w:rsidP="00CC10DE">
            <w:pPr>
              <w:rPr>
                <w:rFonts w:cs="Times New Roman"/>
                <w:b/>
                <w:bCs/>
              </w:rPr>
            </w:pPr>
            <w:r w:rsidRPr="001C76F6">
              <w:rPr>
                <w:rFonts w:cs="Times New Roman"/>
                <w:b/>
                <w:bCs/>
              </w:rPr>
              <w:t>Amount</w:t>
            </w:r>
          </w:p>
        </w:tc>
        <w:tc>
          <w:tcPr>
            <w:tcW w:w="2077" w:type="dxa"/>
            <w:tcBorders>
              <w:top w:val="single" w:sz="8" w:space="0" w:color="auto"/>
              <w:left w:val="nil"/>
              <w:bottom w:val="nil"/>
              <w:right w:val="single" w:sz="8" w:space="0" w:color="auto"/>
            </w:tcBorders>
            <w:noWrap/>
            <w:vAlign w:val="bottom"/>
            <w:hideMark/>
          </w:tcPr>
          <w:p w14:paraId="00294A3B" w14:textId="77777777" w:rsidR="005250BA" w:rsidRPr="001C76F6" w:rsidRDefault="005250BA" w:rsidP="00CC10DE">
            <w:pPr>
              <w:rPr>
                <w:rFonts w:cs="Times New Roman"/>
                <w:b/>
                <w:bCs/>
              </w:rPr>
            </w:pPr>
            <w:r w:rsidRPr="001C76F6">
              <w:rPr>
                <w:rFonts w:cs="Times New Roman"/>
                <w:b/>
                <w:bCs/>
              </w:rPr>
              <w:t>Thai Baht</w:t>
            </w:r>
          </w:p>
        </w:tc>
      </w:tr>
      <w:tr w:rsidR="005250BA" w:rsidRPr="001C76F6" w14:paraId="366F30D2" w14:textId="77777777" w:rsidTr="00CC10DE">
        <w:trPr>
          <w:trHeight w:val="423"/>
        </w:trPr>
        <w:tc>
          <w:tcPr>
            <w:tcW w:w="3754" w:type="dxa"/>
            <w:tcBorders>
              <w:top w:val="nil"/>
              <w:left w:val="single" w:sz="8" w:space="0" w:color="auto"/>
              <w:bottom w:val="nil"/>
              <w:right w:val="nil"/>
            </w:tcBorders>
            <w:shd w:val="clear" w:color="auto" w:fill="auto"/>
            <w:noWrap/>
            <w:vAlign w:val="center"/>
            <w:hideMark/>
          </w:tcPr>
          <w:p w14:paraId="75BD01A0" w14:textId="77777777" w:rsidR="005250BA" w:rsidRPr="001C76F6" w:rsidRDefault="005250BA" w:rsidP="00CC10DE">
            <w:pPr>
              <w:rPr>
                <w:rFonts w:cs="Times New Roman"/>
              </w:rPr>
            </w:pPr>
            <w:r w:rsidRPr="001C76F6">
              <w:rPr>
                <w:rFonts w:cs="Times New Roman"/>
              </w:rPr>
              <w:t>Australia ANCP (Act for Peace)</w:t>
            </w:r>
          </w:p>
        </w:tc>
        <w:tc>
          <w:tcPr>
            <w:tcW w:w="358" w:type="dxa"/>
            <w:shd w:val="clear" w:color="auto" w:fill="auto"/>
            <w:noWrap/>
            <w:vAlign w:val="center"/>
            <w:hideMark/>
          </w:tcPr>
          <w:p w14:paraId="6EF45B12" w14:textId="77777777" w:rsidR="005250BA" w:rsidRPr="001C76F6" w:rsidRDefault="005250BA" w:rsidP="00CC10DE">
            <w:pPr>
              <w:rPr>
                <w:rFonts w:cs="Times New Roman"/>
              </w:rPr>
            </w:pPr>
            <w:r w:rsidRPr="001C76F6">
              <w:rPr>
                <w:rFonts w:cs="Times New Roman"/>
              </w:rPr>
              <w:t>R</w:t>
            </w:r>
          </w:p>
        </w:tc>
        <w:tc>
          <w:tcPr>
            <w:tcW w:w="1033" w:type="dxa"/>
            <w:shd w:val="clear" w:color="auto" w:fill="auto"/>
            <w:noWrap/>
            <w:vAlign w:val="center"/>
            <w:hideMark/>
          </w:tcPr>
          <w:p w14:paraId="2F56BCCC" w14:textId="77777777" w:rsidR="005250BA" w:rsidRPr="001C76F6" w:rsidRDefault="005250BA" w:rsidP="00CC10DE">
            <w:pPr>
              <w:jc w:val="center"/>
              <w:rPr>
                <w:rFonts w:cs="Times New Roman"/>
              </w:rPr>
            </w:pPr>
            <w:r w:rsidRPr="001C76F6">
              <w:rPr>
                <w:rFonts w:cs="Times New Roman"/>
              </w:rPr>
              <w:t>AUD</w:t>
            </w:r>
          </w:p>
        </w:tc>
        <w:tc>
          <w:tcPr>
            <w:tcW w:w="1975" w:type="dxa"/>
            <w:shd w:val="clear" w:color="auto" w:fill="auto"/>
            <w:noWrap/>
            <w:vAlign w:val="center"/>
            <w:hideMark/>
          </w:tcPr>
          <w:p w14:paraId="2D95B04F" w14:textId="77777777" w:rsidR="005250BA" w:rsidRPr="001C76F6" w:rsidRDefault="005250BA" w:rsidP="00CC10DE">
            <w:pPr>
              <w:jc w:val="right"/>
              <w:rPr>
                <w:rFonts w:cs="Times New Roman"/>
              </w:rPr>
            </w:pPr>
            <w:r w:rsidRPr="001C76F6">
              <w:rPr>
                <w:rFonts w:cs="Times New Roman"/>
              </w:rPr>
              <w:t>160,000</w:t>
            </w:r>
          </w:p>
        </w:tc>
        <w:tc>
          <w:tcPr>
            <w:tcW w:w="2077" w:type="dxa"/>
            <w:tcBorders>
              <w:top w:val="nil"/>
              <w:left w:val="nil"/>
              <w:bottom w:val="nil"/>
              <w:right w:val="single" w:sz="8" w:space="0" w:color="auto"/>
            </w:tcBorders>
            <w:shd w:val="clear" w:color="auto" w:fill="auto"/>
            <w:noWrap/>
            <w:vAlign w:val="center"/>
            <w:hideMark/>
          </w:tcPr>
          <w:p w14:paraId="62998423" w14:textId="77777777" w:rsidR="005250BA" w:rsidRPr="001C76F6" w:rsidRDefault="005250BA" w:rsidP="00CC10DE">
            <w:pPr>
              <w:jc w:val="right"/>
              <w:rPr>
                <w:rFonts w:cs="Times New Roman"/>
              </w:rPr>
            </w:pPr>
            <w:r w:rsidRPr="001C76F6">
              <w:rPr>
                <w:rFonts w:cs="Times New Roman"/>
              </w:rPr>
              <w:t>3,371,349</w:t>
            </w:r>
          </w:p>
        </w:tc>
      </w:tr>
      <w:tr w:rsidR="005250BA" w:rsidRPr="001C76F6" w14:paraId="17DFED06" w14:textId="77777777" w:rsidTr="00CC10DE">
        <w:trPr>
          <w:trHeight w:val="292"/>
        </w:trPr>
        <w:tc>
          <w:tcPr>
            <w:tcW w:w="3754" w:type="dxa"/>
            <w:tcBorders>
              <w:top w:val="nil"/>
              <w:left w:val="single" w:sz="8" w:space="0" w:color="auto"/>
              <w:bottom w:val="nil"/>
              <w:right w:val="nil"/>
            </w:tcBorders>
            <w:shd w:val="clear" w:color="auto" w:fill="auto"/>
            <w:noWrap/>
            <w:vAlign w:val="center"/>
            <w:hideMark/>
          </w:tcPr>
          <w:p w14:paraId="62B0B6AA" w14:textId="77777777" w:rsidR="005250BA" w:rsidRPr="001C76F6" w:rsidRDefault="005250BA" w:rsidP="00CC10DE">
            <w:pPr>
              <w:rPr>
                <w:rFonts w:cs="Times New Roman"/>
              </w:rPr>
            </w:pPr>
            <w:r w:rsidRPr="001C76F6">
              <w:rPr>
                <w:rFonts w:cs="Times New Roman"/>
              </w:rPr>
              <w:t>Australia DFAT (IRC)</w:t>
            </w:r>
          </w:p>
        </w:tc>
        <w:tc>
          <w:tcPr>
            <w:tcW w:w="358" w:type="dxa"/>
            <w:shd w:val="clear" w:color="auto" w:fill="auto"/>
            <w:noWrap/>
            <w:vAlign w:val="center"/>
            <w:hideMark/>
          </w:tcPr>
          <w:p w14:paraId="305C7173" w14:textId="77777777" w:rsidR="005250BA" w:rsidRPr="001C76F6" w:rsidRDefault="005250BA" w:rsidP="00CC10DE">
            <w:pPr>
              <w:rPr>
                <w:rFonts w:cs="Times New Roman"/>
              </w:rPr>
            </w:pPr>
            <w:r w:rsidRPr="001C76F6">
              <w:rPr>
                <w:rFonts w:cs="Times New Roman"/>
              </w:rPr>
              <w:t>R</w:t>
            </w:r>
          </w:p>
        </w:tc>
        <w:tc>
          <w:tcPr>
            <w:tcW w:w="1033" w:type="dxa"/>
            <w:shd w:val="clear" w:color="auto" w:fill="auto"/>
            <w:noWrap/>
            <w:vAlign w:val="center"/>
            <w:hideMark/>
          </w:tcPr>
          <w:p w14:paraId="65790C83" w14:textId="77777777" w:rsidR="005250BA" w:rsidRPr="001C76F6" w:rsidRDefault="005250BA" w:rsidP="00CC10DE">
            <w:pPr>
              <w:jc w:val="center"/>
              <w:rPr>
                <w:rFonts w:cs="Times New Roman"/>
              </w:rPr>
            </w:pPr>
            <w:r w:rsidRPr="001C76F6">
              <w:rPr>
                <w:rFonts w:cs="Times New Roman"/>
              </w:rPr>
              <w:t>AUD</w:t>
            </w:r>
          </w:p>
        </w:tc>
        <w:tc>
          <w:tcPr>
            <w:tcW w:w="1975" w:type="dxa"/>
            <w:shd w:val="clear" w:color="auto" w:fill="auto"/>
            <w:noWrap/>
            <w:vAlign w:val="center"/>
            <w:hideMark/>
          </w:tcPr>
          <w:p w14:paraId="6FE1DF38" w14:textId="77777777" w:rsidR="005250BA" w:rsidRPr="001C76F6" w:rsidRDefault="005250BA" w:rsidP="00CC10DE">
            <w:pPr>
              <w:jc w:val="right"/>
              <w:rPr>
                <w:rFonts w:cs="Times New Roman"/>
              </w:rPr>
            </w:pPr>
            <w:r w:rsidRPr="001C76F6">
              <w:rPr>
                <w:rFonts w:cs="Times New Roman"/>
              </w:rPr>
              <w:t>3,199,004</w:t>
            </w:r>
          </w:p>
        </w:tc>
        <w:tc>
          <w:tcPr>
            <w:tcW w:w="2077" w:type="dxa"/>
            <w:tcBorders>
              <w:top w:val="nil"/>
              <w:left w:val="nil"/>
              <w:bottom w:val="nil"/>
              <w:right w:val="single" w:sz="8" w:space="0" w:color="auto"/>
            </w:tcBorders>
            <w:shd w:val="clear" w:color="auto" w:fill="auto"/>
            <w:noWrap/>
            <w:vAlign w:val="center"/>
            <w:hideMark/>
          </w:tcPr>
          <w:p w14:paraId="473D5B2F" w14:textId="77777777" w:rsidR="005250BA" w:rsidRPr="001C76F6" w:rsidRDefault="005250BA" w:rsidP="00CC10DE">
            <w:pPr>
              <w:jc w:val="right"/>
              <w:rPr>
                <w:rFonts w:cs="Times New Roman"/>
              </w:rPr>
            </w:pPr>
            <w:r w:rsidRPr="001C76F6">
              <w:rPr>
                <w:rFonts w:cs="Times New Roman"/>
              </w:rPr>
              <w:t>71,657,690</w:t>
            </w:r>
          </w:p>
        </w:tc>
      </w:tr>
      <w:tr w:rsidR="005250BA" w:rsidRPr="001C76F6" w14:paraId="6BFCEBE2" w14:textId="77777777" w:rsidTr="00CC10DE">
        <w:trPr>
          <w:trHeight w:val="292"/>
        </w:trPr>
        <w:tc>
          <w:tcPr>
            <w:tcW w:w="3754" w:type="dxa"/>
            <w:tcBorders>
              <w:top w:val="nil"/>
              <w:left w:val="single" w:sz="8" w:space="0" w:color="auto"/>
              <w:bottom w:val="nil"/>
              <w:right w:val="nil"/>
            </w:tcBorders>
            <w:shd w:val="clear" w:color="auto" w:fill="auto"/>
            <w:noWrap/>
            <w:vAlign w:val="center"/>
            <w:hideMark/>
          </w:tcPr>
          <w:p w14:paraId="0494B595" w14:textId="77777777" w:rsidR="005250BA" w:rsidRPr="001C76F6" w:rsidRDefault="005250BA" w:rsidP="00CC10DE">
            <w:pPr>
              <w:rPr>
                <w:rFonts w:cs="Times New Roman"/>
              </w:rPr>
            </w:pPr>
            <w:r w:rsidRPr="001C76F6">
              <w:rPr>
                <w:rFonts w:cs="Times New Roman"/>
              </w:rPr>
              <w:t>Denmark DANIDA (DanChurchAid)</w:t>
            </w:r>
          </w:p>
        </w:tc>
        <w:tc>
          <w:tcPr>
            <w:tcW w:w="358" w:type="dxa"/>
            <w:shd w:val="clear" w:color="auto" w:fill="auto"/>
            <w:noWrap/>
            <w:vAlign w:val="center"/>
            <w:hideMark/>
          </w:tcPr>
          <w:p w14:paraId="5806C3A9" w14:textId="77777777" w:rsidR="005250BA" w:rsidRPr="001C76F6" w:rsidRDefault="005250BA" w:rsidP="00CC10DE">
            <w:pPr>
              <w:rPr>
                <w:rFonts w:cs="Times New Roman"/>
              </w:rPr>
            </w:pPr>
            <w:r w:rsidRPr="001C76F6">
              <w:rPr>
                <w:rFonts w:cs="Times New Roman"/>
              </w:rPr>
              <w:t>U</w:t>
            </w:r>
          </w:p>
        </w:tc>
        <w:tc>
          <w:tcPr>
            <w:tcW w:w="1033" w:type="dxa"/>
            <w:shd w:val="clear" w:color="auto" w:fill="auto"/>
            <w:noWrap/>
            <w:vAlign w:val="center"/>
            <w:hideMark/>
          </w:tcPr>
          <w:p w14:paraId="168CFC85" w14:textId="77777777" w:rsidR="005250BA" w:rsidRPr="001C76F6" w:rsidRDefault="005250BA" w:rsidP="00CC10DE">
            <w:pPr>
              <w:jc w:val="center"/>
              <w:rPr>
                <w:rFonts w:cs="Times New Roman"/>
              </w:rPr>
            </w:pPr>
            <w:r w:rsidRPr="001C76F6">
              <w:rPr>
                <w:rFonts w:cs="Times New Roman"/>
              </w:rPr>
              <w:t>DKK</w:t>
            </w:r>
          </w:p>
        </w:tc>
        <w:tc>
          <w:tcPr>
            <w:tcW w:w="1975" w:type="dxa"/>
            <w:shd w:val="clear" w:color="auto" w:fill="auto"/>
            <w:noWrap/>
            <w:vAlign w:val="center"/>
            <w:hideMark/>
          </w:tcPr>
          <w:p w14:paraId="39C030CA" w14:textId="77777777" w:rsidR="005250BA" w:rsidRPr="001C76F6" w:rsidRDefault="005250BA" w:rsidP="00CC10DE">
            <w:pPr>
              <w:jc w:val="right"/>
              <w:rPr>
                <w:rFonts w:cs="Times New Roman"/>
              </w:rPr>
            </w:pPr>
            <w:r w:rsidRPr="001C76F6">
              <w:rPr>
                <w:rFonts w:cs="Times New Roman"/>
              </w:rPr>
              <w:t>1,150,000</w:t>
            </w:r>
          </w:p>
        </w:tc>
        <w:tc>
          <w:tcPr>
            <w:tcW w:w="2077" w:type="dxa"/>
            <w:tcBorders>
              <w:top w:val="nil"/>
              <w:left w:val="nil"/>
              <w:bottom w:val="nil"/>
              <w:right w:val="single" w:sz="8" w:space="0" w:color="auto"/>
            </w:tcBorders>
            <w:shd w:val="clear" w:color="auto" w:fill="auto"/>
            <w:noWrap/>
            <w:vAlign w:val="center"/>
            <w:hideMark/>
          </w:tcPr>
          <w:p w14:paraId="1D1C913F" w14:textId="77777777" w:rsidR="005250BA" w:rsidRPr="001C76F6" w:rsidRDefault="005250BA" w:rsidP="00CC10DE">
            <w:pPr>
              <w:jc w:val="right"/>
              <w:rPr>
                <w:rFonts w:cs="Times New Roman"/>
              </w:rPr>
            </w:pPr>
            <w:r w:rsidRPr="001C76F6">
              <w:rPr>
                <w:rFonts w:cs="Times New Roman"/>
              </w:rPr>
              <w:t xml:space="preserve">  5,740,455</w:t>
            </w:r>
          </w:p>
        </w:tc>
      </w:tr>
      <w:tr w:rsidR="005250BA" w:rsidRPr="001C76F6" w14:paraId="35A4A0E1" w14:textId="77777777" w:rsidTr="00CC10DE">
        <w:trPr>
          <w:trHeight w:val="292"/>
        </w:trPr>
        <w:tc>
          <w:tcPr>
            <w:tcW w:w="3754" w:type="dxa"/>
            <w:tcBorders>
              <w:top w:val="nil"/>
              <w:left w:val="single" w:sz="8" w:space="0" w:color="auto"/>
              <w:bottom w:val="nil"/>
              <w:right w:val="nil"/>
            </w:tcBorders>
            <w:shd w:val="clear" w:color="auto" w:fill="auto"/>
            <w:noWrap/>
            <w:vAlign w:val="center"/>
          </w:tcPr>
          <w:p w14:paraId="60F240AD" w14:textId="77777777" w:rsidR="005250BA" w:rsidRPr="001C76F6" w:rsidRDefault="005250BA" w:rsidP="00CC10DE">
            <w:pPr>
              <w:rPr>
                <w:rFonts w:cs="Times New Roman"/>
              </w:rPr>
            </w:pPr>
            <w:r w:rsidRPr="001C76F6">
              <w:rPr>
                <w:rFonts w:cs="Times New Roman"/>
              </w:rPr>
              <w:t>International Organization for Migration</w:t>
            </w:r>
          </w:p>
        </w:tc>
        <w:tc>
          <w:tcPr>
            <w:tcW w:w="358" w:type="dxa"/>
            <w:shd w:val="clear" w:color="auto" w:fill="auto"/>
            <w:noWrap/>
            <w:vAlign w:val="center"/>
          </w:tcPr>
          <w:p w14:paraId="48A80530" w14:textId="77777777" w:rsidR="005250BA" w:rsidRPr="001C76F6" w:rsidRDefault="005250BA" w:rsidP="00CC10DE">
            <w:pPr>
              <w:rPr>
                <w:rFonts w:cs="Times New Roman"/>
              </w:rPr>
            </w:pPr>
            <w:r w:rsidRPr="001C76F6">
              <w:rPr>
                <w:rFonts w:cs="Times New Roman"/>
              </w:rPr>
              <w:t>R</w:t>
            </w:r>
          </w:p>
        </w:tc>
        <w:tc>
          <w:tcPr>
            <w:tcW w:w="1033" w:type="dxa"/>
            <w:shd w:val="clear" w:color="auto" w:fill="auto"/>
            <w:noWrap/>
            <w:vAlign w:val="center"/>
          </w:tcPr>
          <w:p w14:paraId="70DBE231" w14:textId="77777777" w:rsidR="005250BA" w:rsidRPr="001C76F6" w:rsidRDefault="005250BA" w:rsidP="00CC10DE">
            <w:pPr>
              <w:jc w:val="center"/>
              <w:rPr>
                <w:rFonts w:cs="Times New Roman"/>
              </w:rPr>
            </w:pPr>
            <w:r w:rsidRPr="001C76F6">
              <w:rPr>
                <w:rFonts w:cs="Times New Roman"/>
              </w:rPr>
              <w:t>THB</w:t>
            </w:r>
          </w:p>
        </w:tc>
        <w:tc>
          <w:tcPr>
            <w:tcW w:w="1975" w:type="dxa"/>
            <w:shd w:val="clear" w:color="auto" w:fill="auto"/>
            <w:noWrap/>
            <w:vAlign w:val="center"/>
          </w:tcPr>
          <w:p w14:paraId="3E817740" w14:textId="77777777" w:rsidR="005250BA" w:rsidRPr="001C76F6" w:rsidRDefault="005250BA" w:rsidP="00CC10DE">
            <w:pPr>
              <w:jc w:val="right"/>
              <w:rPr>
                <w:rFonts w:cs="Times New Roman"/>
              </w:rPr>
            </w:pPr>
            <w:r w:rsidRPr="001C76F6">
              <w:rPr>
                <w:rFonts w:cs="Times New Roman"/>
              </w:rPr>
              <w:t>10,000,000</w:t>
            </w:r>
          </w:p>
        </w:tc>
        <w:tc>
          <w:tcPr>
            <w:tcW w:w="2077" w:type="dxa"/>
            <w:tcBorders>
              <w:top w:val="nil"/>
              <w:left w:val="nil"/>
              <w:bottom w:val="nil"/>
              <w:right w:val="single" w:sz="8" w:space="0" w:color="auto"/>
            </w:tcBorders>
            <w:shd w:val="clear" w:color="auto" w:fill="auto"/>
            <w:noWrap/>
            <w:vAlign w:val="center"/>
          </w:tcPr>
          <w:p w14:paraId="07C89910" w14:textId="77777777" w:rsidR="005250BA" w:rsidRPr="001C76F6" w:rsidRDefault="005250BA" w:rsidP="00CC10DE">
            <w:pPr>
              <w:jc w:val="right"/>
              <w:rPr>
                <w:rFonts w:cs="Times New Roman"/>
              </w:rPr>
            </w:pPr>
            <w:r w:rsidRPr="001C76F6">
              <w:rPr>
                <w:rFonts w:cs="Times New Roman"/>
              </w:rPr>
              <w:t>10,000,000</w:t>
            </w:r>
          </w:p>
        </w:tc>
      </w:tr>
      <w:tr w:rsidR="005250BA" w:rsidRPr="001C76F6" w14:paraId="2B73D1D3" w14:textId="77777777" w:rsidTr="00CC10DE">
        <w:trPr>
          <w:trHeight w:val="292"/>
        </w:trPr>
        <w:tc>
          <w:tcPr>
            <w:tcW w:w="3754" w:type="dxa"/>
            <w:tcBorders>
              <w:top w:val="nil"/>
              <w:left w:val="single" w:sz="8" w:space="0" w:color="auto"/>
              <w:bottom w:val="nil"/>
              <w:right w:val="nil"/>
            </w:tcBorders>
            <w:shd w:val="clear" w:color="auto" w:fill="auto"/>
            <w:noWrap/>
            <w:vAlign w:val="center"/>
          </w:tcPr>
          <w:p w14:paraId="07BC95B5" w14:textId="77777777" w:rsidR="005250BA" w:rsidRPr="001C76F6" w:rsidRDefault="005250BA" w:rsidP="00CC10DE">
            <w:pPr>
              <w:rPr>
                <w:rFonts w:cs="Times New Roman"/>
              </w:rPr>
            </w:pPr>
            <w:r w:rsidRPr="001C76F6">
              <w:rPr>
                <w:rFonts w:cs="Times New Roman"/>
              </w:rPr>
              <w:t>Japan-PEACE</w:t>
            </w:r>
          </w:p>
        </w:tc>
        <w:tc>
          <w:tcPr>
            <w:tcW w:w="358" w:type="dxa"/>
            <w:shd w:val="clear" w:color="auto" w:fill="auto"/>
            <w:noWrap/>
            <w:vAlign w:val="center"/>
          </w:tcPr>
          <w:p w14:paraId="68C7FC8B" w14:textId="77777777" w:rsidR="005250BA" w:rsidRPr="001C76F6" w:rsidRDefault="005250BA" w:rsidP="00CC10DE">
            <w:pPr>
              <w:rPr>
                <w:rFonts w:cs="Times New Roman"/>
              </w:rPr>
            </w:pPr>
            <w:r w:rsidRPr="001C76F6">
              <w:rPr>
                <w:rFonts w:cs="Times New Roman"/>
              </w:rPr>
              <w:t>R</w:t>
            </w:r>
          </w:p>
        </w:tc>
        <w:tc>
          <w:tcPr>
            <w:tcW w:w="1033" w:type="dxa"/>
            <w:shd w:val="clear" w:color="auto" w:fill="auto"/>
            <w:noWrap/>
            <w:vAlign w:val="center"/>
          </w:tcPr>
          <w:p w14:paraId="5B305EC0" w14:textId="77777777" w:rsidR="005250BA" w:rsidRPr="001C76F6" w:rsidRDefault="005250BA" w:rsidP="00CC10DE">
            <w:pPr>
              <w:jc w:val="center"/>
              <w:rPr>
                <w:rFonts w:cs="Times New Roman"/>
              </w:rPr>
            </w:pPr>
            <w:r w:rsidRPr="001C76F6">
              <w:rPr>
                <w:rFonts w:cs="Times New Roman"/>
              </w:rPr>
              <w:t>THB</w:t>
            </w:r>
          </w:p>
        </w:tc>
        <w:tc>
          <w:tcPr>
            <w:tcW w:w="1975" w:type="dxa"/>
            <w:shd w:val="clear" w:color="auto" w:fill="auto"/>
            <w:noWrap/>
            <w:vAlign w:val="center"/>
          </w:tcPr>
          <w:p w14:paraId="69AFC80F" w14:textId="77777777" w:rsidR="005250BA" w:rsidRPr="001C76F6" w:rsidRDefault="005250BA" w:rsidP="00CC10DE">
            <w:pPr>
              <w:jc w:val="right"/>
              <w:rPr>
                <w:rFonts w:cs="Times New Roman"/>
              </w:rPr>
            </w:pPr>
            <w:r w:rsidRPr="001C76F6">
              <w:rPr>
                <w:rFonts w:cs="Times New Roman"/>
              </w:rPr>
              <w:t>4,170,215</w:t>
            </w:r>
          </w:p>
        </w:tc>
        <w:tc>
          <w:tcPr>
            <w:tcW w:w="2077" w:type="dxa"/>
            <w:tcBorders>
              <w:top w:val="nil"/>
              <w:left w:val="nil"/>
              <w:bottom w:val="nil"/>
              <w:right w:val="single" w:sz="8" w:space="0" w:color="auto"/>
            </w:tcBorders>
            <w:shd w:val="clear" w:color="auto" w:fill="auto"/>
            <w:noWrap/>
            <w:vAlign w:val="center"/>
          </w:tcPr>
          <w:p w14:paraId="179ADF43" w14:textId="77777777" w:rsidR="005250BA" w:rsidRPr="001C76F6" w:rsidRDefault="005250BA" w:rsidP="00CC10DE">
            <w:pPr>
              <w:jc w:val="right"/>
              <w:rPr>
                <w:rFonts w:cs="Times New Roman"/>
              </w:rPr>
            </w:pPr>
            <w:r w:rsidRPr="001C76F6">
              <w:rPr>
                <w:rFonts w:cs="Times New Roman"/>
              </w:rPr>
              <w:t>4,170,215</w:t>
            </w:r>
          </w:p>
        </w:tc>
      </w:tr>
      <w:tr w:rsidR="005250BA" w:rsidRPr="001C76F6" w14:paraId="52C60FB7" w14:textId="77777777" w:rsidTr="00CC10DE">
        <w:trPr>
          <w:trHeight w:val="292"/>
        </w:trPr>
        <w:tc>
          <w:tcPr>
            <w:tcW w:w="3754" w:type="dxa"/>
            <w:tcBorders>
              <w:top w:val="nil"/>
              <w:left w:val="single" w:sz="8" w:space="0" w:color="auto"/>
              <w:bottom w:val="nil"/>
              <w:right w:val="nil"/>
            </w:tcBorders>
            <w:shd w:val="clear" w:color="auto" w:fill="auto"/>
            <w:noWrap/>
            <w:vAlign w:val="center"/>
            <w:hideMark/>
          </w:tcPr>
          <w:p w14:paraId="1545663E" w14:textId="77777777" w:rsidR="005250BA" w:rsidRPr="001C76F6" w:rsidRDefault="005250BA" w:rsidP="00CC10DE">
            <w:pPr>
              <w:rPr>
                <w:rFonts w:cs="Times New Roman"/>
              </w:rPr>
            </w:pPr>
            <w:r w:rsidRPr="001C76F6">
              <w:rPr>
                <w:rFonts w:cs="Times New Roman"/>
              </w:rPr>
              <w:t>Nexus-UNOPS (DanChurchAid)</w:t>
            </w:r>
          </w:p>
        </w:tc>
        <w:tc>
          <w:tcPr>
            <w:tcW w:w="358" w:type="dxa"/>
            <w:shd w:val="clear" w:color="auto" w:fill="auto"/>
            <w:noWrap/>
            <w:vAlign w:val="center"/>
            <w:hideMark/>
          </w:tcPr>
          <w:p w14:paraId="22702327" w14:textId="77777777" w:rsidR="005250BA" w:rsidRPr="001C76F6" w:rsidRDefault="005250BA" w:rsidP="00CC10DE">
            <w:pPr>
              <w:rPr>
                <w:rFonts w:cs="Times New Roman"/>
              </w:rPr>
            </w:pPr>
            <w:r w:rsidRPr="001C76F6">
              <w:rPr>
                <w:rFonts w:cs="Times New Roman"/>
              </w:rPr>
              <w:t>R</w:t>
            </w:r>
          </w:p>
        </w:tc>
        <w:tc>
          <w:tcPr>
            <w:tcW w:w="1033" w:type="dxa"/>
            <w:shd w:val="clear" w:color="auto" w:fill="auto"/>
            <w:noWrap/>
            <w:vAlign w:val="center"/>
            <w:hideMark/>
          </w:tcPr>
          <w:p w14:paraId="430165B6" w14:textId="77777777" w:rsidR="005250BA" w:rsidRPr="001C76F6" w:rsidRDefault="005250BA" w:rsidP="00CC10DE">
            <w:pPr>
              <w:jc w:val="center"/>
              <w:rPr>
                <w:rFonts w:cs="Times New Roman"/>
              </w:rPr>
            </w:pPr>
            <w:r w:rsidRPr="001C76F6">
              <w:rPr>
                <w:rFonts w:cs="Times New Roman"/>
              </w:rPr>
              <w:t>USD</w:t>
            </w:r>
          </w:p>
        </w:tc>
        <w:tc>
          <w:tcPr>
            <w:tcW w:w="1975" w:type="dxa"/>
            <w:shd w:val="clear" w:color="auto" w:fill="auto"/>
            <w:noWrap/>
            <w:vAlign w:val="center"/>
            <w:hideMark/>
          </w:tcPr>
          <w:p w14:paraId="27A7C917" w14:textId="77777777" w:rsidR="005250BA" w:rsidRPr="001C76F6" w:rsidRDefault="005250BA" w:rsidP="00CC10DE">
            <w:pPr>
              <w:jc w:val="right"/>
              <w:rPr>
                <w:rFonts w:cs="Times New Roman"/>
              </w:rPr>
            </w:pPr>
            <w:r w:rsidRPr="001C76F6">
              <w:rPr>
                <w:rFonts w:cs="Times New Roman"/>
              </w:rPr>
              <w:t>900,000</w:t>
            </w:r>
          </w:p>
        </w:tc>
        <w:tc>
          <w:tcPr>
            <w:tcW w:w="2077" w:type="dxa"/>
            <w:tcBorders>
              <w:top w:val="nil"/>
              <w:left w:val="nil"/>
              <w:bottom w:val="nil"/>
              <w:right w:val="single" w:sz="8" w:space="0" w:color="auto"/>
            </w:tcBorders>
            <w:shd w:val="clear" w:color="auto" w:fill="auto"/>
            <w:noWrap/>
            <w:vAlign w:val="center"/>
            <w:hideMark/>
          </w:tcPr>
          <w:p w14:paraId="6ADA4641" w14:textId="77777777" w:rsidR="005250BA" w:rsidRPr="001C76F6" w:rsidRDefault="005250BA" w:rsidP="00CC10DE">
            <w:pPr>
              <w:jc w:val="right"/>
              <w:rPr>
                <w:rFonts w:cs="Times New Roman"/>
              </w:rPr>
            </w:pPr>
            <w:r w:rsidRPr="001C76F6">
              <w:rPr>
                <w:rFonts w:cs="Times New Roman"/>
              </w:rPr>
              <w:t>29,359,530</w:t>
            </w:r>
          </w:p>
        </w:tc>
      </w:tr>
      <w:tr w:rsidR="005250BA" w:rsidRPr="001C76F6" w14:paraId="48F6A5BC" w14:textId="77777777" w:rsidTr="00CC10DE">
        <w:trPr>
          <w:trHeight w:val="292"/>
        </w:trPr>
        <w:tc>
          <w:tcPr>
            <w:tcW w:w="3754" w:type="dxa"/>
            <w:tcBorders>
              <w:top w:val="nil"/>
              <w:left w:val="single" w:sz="8" w:space="0" w:color="auto"/>
              <w:bottom w:val="nil"/>
              <w:right w:val="nil"/>
            </w:tcBorders>
            <w:shd w:val="clear" w:color="auto" w:fill="auto"/>
            <w:noWrap/>
            <w:vAlign w:val="center"/>
            <w:hideMark/>
          </w:tcPr>
          <w:p w14:paraId="1355D319" w14:textId="77777777" w:rsidR="005250BA" w:rsidRPr="001C76F6" w:rsidRDefault="005250BA" w:rsidP="00CC10DE">
            <w:pPr>
              <w:rPr>
                <w:rFonts w:cs="Times New Roman"/>
              </w:rPr>
            </w:pPr>
            <w:r w:rsidRPr="001C76F6">
              <w:rPr>
                <w:rFonts w:cs="Times New Roman"/>
              </w:rPr>
              <w:t>New Zealand-MFAT</w:t>
            </w:r>
          </w:p>
        </w:tc>
        <w:tc>
          <w:tcPr>
            <w:tcW w:w="358" w:type="dxa"/>
            <w:shd w:val="clear" w:color="auto" w:fill="auto"/>
            <w:noWrap/>
            <w:vAlign w:val="center"/>
            <w:hideMark/>
          </w:tcPr>
          <w:p w14:paraId="5E9023F9" w14:textId="77777777" w:rsidR="005250BA" w:rsidRPr="001C76F6" w:rsidRDefault="005250BA" w:rsidP="00CC10DE">
            <w:pPr>
              <w:rPr>
                <w:rFonts w:cs="Times New Roman"/>
              </w:rPr>
            </w:pPr>
            <w:r w:rsidRPr="001C76F6">
              <w:rPr>
                <w:rFonts w:cs="Times New Roman"/>
              </w:rPr>
              <w:t>R</w:t>
            </w:r>
          </w:p>
        </w:tc>
        <w:tc>
          <w:tcPr>
            <w:tcW w:w="1033" w:type="dxa"/>
            <w:shd w:val="clear" w:color="auto" w:fill="auto"/>
            <w:noWrap/>
            <w:vAlign w:val="center"/>
            <w:hideMark/>
          </w:tcPr>
          <w:p w14:paraId="5AC0E2A5" w14:textId="77777777" w:rsidR="005250BA" w:rsidRPr="001C76F6" w:rsidRDefault="005250BA" w:rsidP="00CC10DE">
            <w:pPr>
              <w:jc w:val="center"/>
              <w:rPr>
                <w:rFonts w:cs="Times New Roman"/>
              </w:rPr>
            </w:pPr>
            <w:r w:rsidRPr="001C76F6">
              <w:rPr>
                <w:rFonts w:cs="Times New Roman"/>
              </w:rPr>
              <w:t>NZD</w:t>
            </w:r>
          </w:p>
        </w:tc>
        <w:tc>
          <w:tcPr>
            <w:tcW w:w="1975" w:type="dxa"/>
            <w:shd w:val="clear" w:color="auto" w:fill="auto"/>
            <w:noWrap/>
            <w:vAlign w:val="center"/>
            <w:hideMark/>
          </w:tcPr>
          <w:p w14:paraId="34C3AFF4" w14:textId="77777777" w:rsidR="005250BA" w:rsidRPr="001C76F6" w:rsidRDefault="005250BA" w:rsidP="00CC10DE">
            <w:pPr>
              <w:jc w:val="right"/>
              <w:rPr>
                <w:rFonts w:cs="Times New Roman"/>
              </w:rPr>
            </w:pPr>
            <w:r w:rsidRPr="001C76F6">
              <w:rPr>
                <w:rFonts w:cs="Times New Roman"/>
              </w:rPr>
              <w:t>2,500,000</w:t>
            </w:r>
          </w:p>
        </w:tc>
        <w:tc>
          <w:tcPr>
            <w:tcW w:w="2077" w:type="dxa"/>
            <w:tcBorders>
              <w:top w:val="nil"/>
              <w:left w:val="nil"/>
              <w:bottom w:val="nil"/>
              <w:right w:val="single" w:sz="8" w:space="0" w:color="auto"/>
            </w:tcBorders>
            <w:shd w:val="clear" w:color="auto" w:fill="auto"/>
            <w:noWrap/>
            <w:vAlign w:val="center"/>
            <w:hideMark/>
          </w:tcPr>
          <w:p w14:paraId="5241FF94" w14:textId="77777777" w:rsidR="005250BA" w:rsidRPr="001C76F6" w:rsidRDefault="005250BA" w:rsidP="00CC10DE">
            <w:pPr>
              <w:jc w:val="right"/>
              <w:rPr>
                <w:rFonts w:cs="Times New Roman"/>
              </w:rPr>
            </w:pPr>
            <w:r w:rsidRPr="001C76F6">
              <w:rPr>
                <w:rFonts w:cs="Times New Roman"/>
              </w:rPr>
              <w:t>53,100,000</w:t>
            </w:r>
          </w:p>
        </w:tc>
      </w:tr>
      <w:tr w:rsidR="005250BA" w:rsidRPr="001C76F6" w14:paraId="1CC9D758" w14:textId="77777777" w:rsidTr="00CC10DE">
        <w:trPr>
          <w:trHeight w:val="292"/>
        </w:trPr>
        <w:tc>
          <w:tcPr>
            <w:tcW w:w="3754" w:type="dxa"/>
            <w:tcBorders>
              <w:top w:val="nil"/>
              <w:left w:val="single" w:sz="8" w:space="0" w:color="auto"/>
              <w:bottom w:val="nil"/>
              <w:right w:val="nil"/>
            </w:tcBorders>
            <w:shd w:val="clear" w:color="auto" w:fill="auto"/>
            <w:noWrap/>
            <w:vAlign w:val="center"/>
            <w:hideMark/>
          </w:tcPr>
          <w:p w14:paraId="3940F663" w14:textId="77777777" w:rsidR="005250BA" w:rsidRPr="001C76F6" w:rsidRDefault="005250BA" w:rsidP="00CC10DE">
            <w:pPr>
              <w:rPr>
                <w:rFonts w:cs="Times New Roman"/>
              </w:rPr>
            </w:pPr>
            <w:r w:rsidRPr="001C76F6">
              <w:rPr>
                <w:rFonts w:cs="Times New Roman"/>
              </w:rPr>
              <w:t>UNOPS- LIFT Fund</w:t>
            </w:r>
          </w:p>
        </w:tc>
        <w:tc>
          <w:tcPr>
            <w:tcW w:w="358" w:type="dxa"/>
            <w:shd w:val="clear" w:color="auto" w:fill="auto"/>
            <w:noWrap/>
            <w:vAlign w:val="center"/>
            <w:hideMark/>
          </w:tcPr>
          <w:p w14:paraId="0C390CAF" w14:textId="77777777" w:rsidR="005250BA" w:rsidRPr="001C76F6" w:rsidRDefault="005250BA" w:rsidP="00CC10DE">
            <w:pPr>
              <w:rPr>
                <w:rFonts w:cs="Times New Roman"/>
              </w:rPr>
            </w:pPr>
            <w:r w:rsidRPr="001C76F6">
              <w:rPr>
                <w:rFonts w:cs="Times New Roman"/>
              </w:rPr>
              <w:t>R</w:t>
            </w:r>
          </w:p>
        </w:tc>
        <w:tc>
          <w:tcPr>
            <w:tcW w:w="1033" w:type="dxa"/>
            <w:shd w:val="clear" w:color="auto" w:fill="auto"/>
            <w:noWrap/>
            <w:vAlign w:val="center"/>
            <w:hideMark/>
          </w:tcPr>
          <w:p w14:paraId="03A84B74" w14:textId="77777777" w:rsidR="005250BA" w:rsidRPr="001C76F6" w:rsidRDefault="005250BA" w:rsidP="00CC10DE">
            <w:pPr>
              <w:jc w:val="center"/>
              <w:rPr>
                <w:rFonts w:cs="Times New Roman"/>
              </w:rPr>
            </w:pPr>
            <w:r w:rsidRPr="001C76F6">
              <w:rPr>
                <w:rFonts w:cs="Times New Roman"/>
              </w:rPr>
              <w:t>USD</w:t>
            </w:r>
          </w:p>
        </w:tc>
        <w:tc>
          <w:tcPr>
            <w:tcW w:w="1975" w:type="dxa"/>
            <w:shd w:val="clear" w:color="auto" w:fill="auto"/>
            <w:noWrap/>
            <w:vAlign w:val="center"/>
            <w:hideMark/>
          </w:tcPr>
          <w:p w14:paraId="6A634541" w14:textId="77777777" w:rsidR="005250BA" w:rsidRPr="001C76F6" w:rsidRDefault="005250BA" w:rsidP="00CC10DE">
            <w:pPr>
              <w:jc w:val="right"/>
              <w:rPr>
                <w:rFonts w:cs="Times New Roman"/>
              </w:rPr>
            </w:pPr>
            <w:r w:rsidRPr="001C76F6">
              <w:rPr>
                <w:rFonts w:cs="Times New Roman"/>
              </w:rPr>
              <w:t>1,486,249</w:t>
            </w:r>
          </w:p>
        </w:tc>
        <w:tc>
          <w:tcPr>
            <w:tcW w:w="2077" w:type="dxa"/>
            <w:tcBorders>
              <w:top w:val="nil"/>
              <w:left w:val="nil"/>
              <w:bottom w:val="nil"/>
              <w:right w:val="single" w:sz="8" w:space="0" w:color="auto"/>
            </w:tcBorders>
            <w:shd w:val="clear" w:color="auto" w:fill="auto"/>
            <w:noWrap/>
            <w:vAlign w:val="center"/>
            <w:hideMark/>
          </w:tcPr>
          <w:p w14:paraId="7D64BD94" w14:textId="77777777" w:rsidR="005250BA" w:rsidRPr="001C76F6" w:rsidRDefault="005250BA" w:rsidP="00CC10DE">
            <w:pPr>
              <w:jc w:val="right"/>
              <w:rPr>
                <w:rFonts w:cs="Times New Roman"/>
              </w:rPr>
            </w:pPr>
            <w:r w:rsidRPr="001C76F6">
              <w:rPr>
                <w:rFonts w:cs="Times New Roman"/>
              </w:rPr>
              <w:t>50,883,072</w:t>
            </w:r>
          </w:p>
        </w:tc>
      </w:tr>
      <w:tr w:rsidR="005250BA" w:rsidRPr="001C76F6" w14:paraId="3072473D" w14:textId="77777777" w:rsidTr="00CC10DE">
        <w:trPr>
          <w:trHeight w:val="292"/>
        </w:trPr>
        <w:tc>
          <w:tcPr>
            <w:tcW w:w="3754" w:type="dxa"/>
            <w:tcBorders>
              <w:top w:val="nil"/>
              <w:left w:val="single" w:sz="8" w:space="0" w:color="auto"/>
              <w:bottom w:val="nil"/>
              <w:right w:val="nil"/>
            </w:tcBorders>
            <w:shd w:val="clear" w:color="auto" w:fill="auto"/>
            <w:noWrap/>
            <w:vAlign w:val="center"/>
          </w:tcPr>
          <w:p w14:paraId="0657191F" w14:textId="77777777" w:rsidR="005250BA" w:rsidRPr="001C76F6" w:rsidRDefault="005250BA" w:rsidP="00CC10DE">
            <w:pPr>
              <w:rPr>
                <w:rFonts w:cs="Times New Roman"/>
              </w:rPr>
            </w:pPr>
            <w:r w:rsidRPr="001C76F6">
              <w:rPr>
                <w:rFonts w:cs="Times New Roman"/>
              </w:rPr>
              <w:t>Polish Embassy Thailand</w:t>
            </w:r>
          </w:p>
        </w:tc>
        <w:tc>
          <w:tcPr>
            <w:tcW w:w="358" w:type="dxa"/>
            <w:shd w:val="clear" w:color="auto" w:fill="auto"/>
            <w:noWrap/>
            <w:vAlign w:val="center"/>
          </w:tcPr>
          <w:p w14:paraId="566B7F0B" w14:textId="77777777" w:rsidR="005250BA" w:rsidRPr="001C76F6" w:rsidRDefault="005250BA" w:rsidP="00CC10DE">
            <w:pPr>
              <w:rPr>
                <w:rFonts w:cs="Times New Roman"/>
              </w:rPr>
            </w:pPr>
            <w:r w:rsidRPr="001C76F6">
              <w:rPr>
                <w:rFonts w:cs="Times New Roman"/>
              </w:rPr>
              <w:t>R</w:t>
            </w:r>
          </w:p>
        </w:tc>
        <w:tc>
          <w:tcPr>
            <w:tcW w:w="1033" w:type="dxa"/>
            <w:shd w:val="clear" w:color="auto" w:fill="auto"/>
            <w:noWrap/>
            <w:vAlign w:val="center"/>
          </w:tcPr>
          <w:p w14:paraId="74F5BF74" w14:textId="77777777" w:rsidR="005250BA" w:rsidRPr="001C76F6" w:rsidRDefault="005250BA" w:rsidP="00CC10DE">
            <w:pPr>
              <w:jc w:val="center"/>
              <w:rPr>
                <w:rFonts w:cs="Times New Roman"/>
              </w:rPr>
            </w:pPr>
            <w:r w:rsidRPr="001C76F6">
              <w:rPr>
                <w:rFonts w:cs="Times New Roman"/>
              </w:rPr>
              <w:t>USD</w:t>
            </w:r>
          </w:p>
        </w:tc>
        <w:tc>
          <w:tcPr>
            <w:tcW w:w="1975" w:type="dxa"/>
            <w:shd w:val="clear" w:color="auto" w:fill="auto"/>
            <w:noWrap/>
            <w:vAlign w:val="center"/>
          </w:tcPr>
          <w:p w14:paraId="12BECC04" w14:textId="77777777" w:rsidR="005250BA" w:rsidRPr="001C76F6" w:rsidRDefault="005250BA" w:rsidP="00CC10DE">
            <w:pPr>
              <w:jc w:val="right"/>
              <w:rPr>
                <w:rFonts w:cs="Times New Roman"/>
              </w:rPr>
            </w:pPr>
            <w:r w:rsidRPr="001C76F6">
              <w:rPr>
                <w:rFonts w:cs="Times New Roman"/>
              </w:rPr>
              <w:t xml:space="preserve">          18,925</w:t>
            </w:r>
          </w:p>
        </w:tc>
        <w:tc>
          <w:tcPr>
            <w:tcW w:w="2077" w:type="dxa"/>
            <w:tcBorders>
              <w:top w:val="nil"/>
              <w:left w:val="nil"/>
              <w:bottom w:val="nil"/>
              <w:right w:val="single" w:sz="8" w:space="0" w:color="auto"/>
            </w:tcBorders>
            <w:shd w:val="clear" w:color="auto" w:fill="auto"/>
            <w:noWrap/>
            <w:vAlign w:val="center"/>
          </w:tcPr>
          <w:p w14:paraId="3CA56722" w14:textId="77777777" w:rsidR="005250BA" w:rsidRPr="001C76F6" w:rsidRDefault="005250BA" w:rsidP="00CC10DE">
            <w:pPr>
              <w:jc w:val="right"/>
              <w:rPr>
                <w:rFonts w:cs="Times New Roman"/>
              </w:rPr>
            </w:pPr>
            <w:r w:rsidRPr="001C76F6">
              <w:rPr>
                <w:rFonts w:cs="Times New Roman"/>
              </w:rPr>
              <w:t xml:space="preserve">         675,638</w:t>
            </w:r>
          </w:p>
        </w:tc>
      </w:tr>
      <w:tr w:rsidR="005250BA" w:rsidRPr="001C76F6" w14:paraId="6A70C497" w14:textId="77777777" w:rsidTr="00CC10DE">
        <w:trPr>
          <w:trHeight w:val="292"/>
        </w:trPr>
        <w:tc>
          <w:tcPr>
            <w:tcW w:w="3754" w:type="dxa"/>
            <w:tcBorders>
              <w:top w:val="nil"/>
              <w:left w:val="single" w:sz="8" w:space="0" w:color="auto"/>
              <w:bottom w:val="nil"/>
              <w:right w:val="nil"/>
            </w:tcBorders>
            <w:shd w:val="clear" w:color="auto" w:fill="auto"/>
            <w:noWrap/>
            <w:vAlign w:val="center"/>
            <w:hideMark/>
          </w:tcPr>
          <w:p w14:paraId="2B23B85E" w14:textId="77777777" w:rsidR="005250BA" w:rsidRPr="001C76F6" w:rsidRDefault="005250BA" w:rsidP="00CC10DE">
            <w:pPr>
              <w:rPr>
                <w:rFonts w:cs="Times New Roman"/>
              </w:rPr>
            </w:pPr>
            <w:r w:rsidRPr="001C76F6">
              <w:rPr>
                <w:rFonts w:cs="Times New Roman"/>
              </w:rPr>
              <w:t>United Kingdom-FCDO</w:t>
            </w:r>
          </w:p>
        </w:tc>
        <w:tc>
          <w:tcPr>
            <w:tcW w:w="358" w:type="dxa"/>
            <w:shd w:val="clear" w:color="auto" w:fill="auto"/>
            <w:noWrap/>
            <w:vAlign w:val="center"/>
            <w:hideMark/>
          </w:tcPr>
          <w:p w14:paraId="1464B363" w14:textId="77777777" w:rsidR="005250BA" w:rsidRPr="001C76F6" w:rsidRDefault="005250BA" w:rsidP="00CC10DE">
            <w:pPr>
              <w:rPr>
                <w:rFonts w:cs="Times New Roman"/>
              </w:rPr>
            </w:pPr>
            <w:r w:rsidRPr="001C76F6">
              <w:rPr>
                <w:rFonts w:cs="Times New Roman"/>
              </w:rPr>
              <w:t>R</w:t>
            </w:r>
          </w:p>
        </w:tc>
        <w:tc>
          <w:tcPr>
            <w:tcW w:w="1033" w:type="dxa"/>
            <w:shd w:val="clear" w:color="auto" w:fill="auto"/>
            <w:noWrap/>
            <w:vAlign w:val="center"/>
            <w:hideMark/>
          </w:tcPr>
          <w:p w14:paraId="76428A25" w14:textId="77777777" w:rsidR="005250BA" w:rsidRPr="001C76F6" w:rsidRDefault="005250BA" w:rsidP="00CC10DE">
            <w:pPr>
              <w:jc w:val="center"/>
              <w:rPr>
                <w:rFonts w:cs="Times New Roman"/>
              </w:rPr>
            </w:pPr>
            <w:r w:rsidRPr="001C76F6">
              <w:rPr>
                <w:rFonts w:cs="Times New Roman"/>
              </w:rPr>
              <w:t>GBP</w:t>
            </w:r>
          </w:p>
        </w:tc>
        <w:tc>
          <w:tcPr>
            <w:tcW w:w="1975" w:type="dxa"/>
            <w:shd w:val="clear" w:color="auto" w:fill="auto"/>
            <w:noWrap/>
            <w:vAlign w:val="center"/>
            <w:hideMark/>
          </w:tcPr>
          <w:p w14:paraId="71BA9B95" w14:textId="77777777" w:rsidR="005250BA" w:rsidRPr="001C76F6" w:rsidRDefault="005250BA" w:rsidP="00CC10DE">
            <w:pPr>
              <w:jc w:val="right"/>
              <w:rPr>
                <w:rFonts w:cs="Times New Roman"/>
              </w:rPr>
            </w:pPr>
            <w:r w:rsidRPr="001C76F6">
              <w:rPr>
                <w:rFonts w:cs="Times New Roman"/>
              </w:rPr>
              <w:t>1,650,000</w:t>
            </w:r>
          </w:p>
        </w:tc>
        <w:tc>
          <w:tcPr>
            <w:tcW w:w="2077" w:type="dxa"/>
            <w:tcBorders>
              <w:top w:val="nil"/>
              <w:left w:val="nil"/>
              <w:bottom w:val="nil"/>
              <w:right w:val="single" w:sz="8" w:space="0" w:color="auto"/>
            </w:tcBorders>
            <w:shd w:val="clear" w:color="auto" w:fill="auto"/>
            <w:noWrap/>
            <w:vAlign w:val="center"/>
            <w:hideMark/>
          </w:tcPr>
          <w:p w14:paraId="1EEFA3EF" w14:textId="77777777" w:rsidR="005250BA" w:rsidRPr="001C76F6" w:rsidRDefault="005250BA" w:rsidP="00CC10DE">
            <w:pPr>
              <w:jc w:val="right"/>
              <w:rPr>
                <w:rFonts w:cs="Times New Roman"/>
              </w:rPr>
            </w:pPr>
            <w:r w:rsidRPr="001C76F6">
              <w:rPr>
                <w:rFonts w:cs="Times New Roman"/>
              </w:rPr>
              <w:t>69,055,965</w:t>
            </w:r>
          </w:p>
        </w:tc>
      </w:tr>
      <w:tr w:rsidR="005250BA" w:rsidRPr="001C76F6" w14:paraId="3082F25A" w14:textId="77777777" w:rsidTr="00CC10DE">
        <w:trPr>
          <w:trHeight w:val="292"/>
        </w:trPr>
        <w:tc>
          <w:tcPr>
            <w:tcW w:w="3754" w:type="dxa"/>
            <w:tcBorders>
              <w:top w:val="nil"/>
              <w:left w:val="single" w:sz="8" w:space="0" w:color="auto"/>
              <w:bottom w:val="nil"/>
              <w:right w:val="nil"/>
            </w:tcBorders>
            <w:shd w:val="clear" w:color="auto" w:fill="auto"/>
            <w:noWrap/>
            <w:vAlign w:val="center"/>
            <w:hideMark/>
          </w:tcPr>
          <w:p w14:paraId="0332BA9D" w14:textId="77777777" w:rsidR="005250BA" w:rsidRPr="001C76F6" w:rsidRDefault="005250BA" w:rsidP="00CC10DE">
            <w:pPr>
              <w:rPr>
                <w:rFonts w:cs="Times New Roman"/>
              </w:rPr>
            </w:pPr>
            <w:r w:rsidRPr="001C76F6">
              <w:rPr>
                <w:rFonts w:cs="Times New Roman"/>
              </w:rPr>
              <w:t>USA- BPRM (IRC)</w:t>
            </w:r>
          </w:p>
        </w:tc>
        <w:tc>
          <w:tcPr>
            <w:tcW w:w="358" w:type="dxa"/>
            <w:shd w:val="clear" w:color="auto" w:fill="auto"/>
            <w:noWrap/>
            <w:vAlign w:val="center"/>
            <w:hideMark/>
          </w:tcPr>
          <w:p w14:paraId="4C2DBFC6" w14:textId="77777777" w:rsidR="005250BA" w:rsidRPr="001C76F6" w:rsidRDefault="005250BA" w:rsidP="00CC10DE">
            <w:pPr>
              <w:rPr>
                <w:rFonts w:cs="Times New Roman"/>
              </w:rPr>
            </w:pPr>
            <w:r w:rsidRPr="001C76F6">
              <w:rPr>
                <w:rFonts w:cs="Times New Roman"/>
              </w:rPr>
              <w:t>R</w:t>
            </w:r>
          </w:p>
        </w:tc>
        <w:tc>
          <w:tcPr>
            <w:tcW w:w="1033" w:type="dxa"/>
            <w:shd w:val="clear" w:color="auto" w:fill="auto"/>
            <w:noWrap/>
            <w:vAlign w:val="center"/>
            <w:hideMark/>
          </w:tcPr>
          <w:p w14:paraId="1222E541" w14:textId="77777777" w:rsidR="005250BA" w:rsidRPr="001C76F6" w:rsidRDefault="005250BA" w:rsidP="00CC10DE">
            <w:pPr>
              <w:jc w:val="center"/>
              <w:rPr>
                <w:rFonts w:cs="Times New Roman"/>
              </w:rPr>
            </w:pPr>
            <w:r w:rsidRPr="001C76F6">
              <w:rPr>
                <w:rFonts w:cs="Times New Roman"/>
              </w:rPr>
              <w:t>USD</w:t>
            </w:r>
          </w:p>
        </w:tc>
        <w:tc>
          <w:tcPr>
            <w:tcW w:w="1975" w:type="dxa"/>
            <w:shd w:val="clear" w:color="auto" w:fill="auto"/>
            <w:noWrap/>
            <w:vAlign w:val="center"/>
            <w:hideMark/>
          </w:tcPr>
          <w:p w14:paraId="5FC19C51" w14:textId="77777777" w:rsidR="005250BA" w:rsidRPr="001C76F6" w:rsidRDefault="005250BA" w:rsidP="00CC10DE">
            <w:pPr>
              <w:jc w:val="right"/>
              <w:rPr>
                <w:rFonts w:cs="Times New Roman"/>
              </w:rPr>
            </w:pPr>
            <w:r w:rsidRPr="001C76F6">
              <w:rPr>
                <w:rFonts w:cs="Times New Roman"/>
              </w:rPr>
              <w:t>17,160,000</w:t>
            </w:r>
          </w:p>
        </w:tc>
        <w:tc>
          <w:tcPr>
            <w:tcW w:w="2077" w:type="dxa"/>
            <w:tcBorders>
              <w:top w:val="nil"/>
              <w:left w:val="nil"/>
              <w:bottom w:val="nil"/>
              <w:right w:val="single" w:sz="8" w:space="0" w:color="auto"/>
            </w:tcBorders>
            <w:shd w:val="clear" w:color="auto" w:fill="auto"/>
            <w:noWrap/>
            <w:vAlign w:val="center"/>
            <w:hideMark/>
          </w:tcPr>
          <w:p w14:paraId="2196C7FD" w14:textId="77777777" w:rsidR="005250BA" w:rsidRPr="001C76F6" w:rsidRDefault="005250BA" w:rsidP="00CC10DE">
            <w:pPr>
              <w:jc w:val="right"/>
              <w:rPr>
                <w:rFonts w:cs="Times New Roman"/>
              </w:rPr>
            </w:pPr>
            <w:r w:rsidRPr="001C76F6">
              <w:rPr>
                <w:rFonts w:cs="Times New Roman"/>
              </w:rPr>
              <w:t>579,015,067</w:t>
            </w:r>
          </w:p>
        </w:tc>
      </w:tr>
      <w:tr w:rsidR="005250BA" w:rsidRPr="001C76F6" w14:paraId="56A2FE75" w14:textId="77777777" w:rsidTr="00CC10DE">
        <w:trPr>
          <w:trHeight w:val="292"/>
        </w:trPr>
        <w:tc>
          <w:tcPr>
            <w:tcW w:w="3754" w:type="dxa"/>
            <w:tcBorders>
              <w:top w:val="nil"/>
              <w:left w:val="single" w:sz="8" w:space="0" w:color="auto"/>
              <w:bottom w:val="nil"/>
              <w:right w:val="nil"/>
            </w:tcBorders>
            <w:shd w:val="clear" w:color="auto" w:fill="auto"/>
            <w:noWrap/>
            <w:vAlign w:val="center"/>
          </w:tcPr>
          <w:p w14:paraId="2A983E70" w14:textId="77777777" w:rsidR="005250BA" w:rsidRPr="001C76F6" w:rsidRDefault="005250BA" w:rsidP="00CC10DE">
            <w:pPr>
              <w:rPr>
                <w:rFonts w:cs="Times New Roman"/>
              </w:rPr>
            </w:pPr>
            <w:r w:rsidRPr="001C76F6">
              <w:rPr>
                <w:rFonts w:cs="Times New Roman"/>
              </w:rPr>
              <w:t>USAID-LEARN (CPI)</w:t>
            </w:r>
          </w:p>
        </w:tc>
        <w:tc>
          <w:tcPr>
            <w:tcW w:w="358" w:type="dxa"/>
            <w:shd w:val="clear" w:color="auto" w:fill="auto"/>
            <w:noWrap/>
            <w:vAlign w:val="center"/>
          </w:tcPr>
          <w:p w14:paraId="2DA01D10" w14:textId="77777777" w:rsidR="005250BA" w:rsidRPr="001C76F6" w:rsidRDefault="005250BA" w:rsidP="00CC10DE">
            <w:pPr>
              <w:rPr>
                <w:rFonts w:cs="Times New Roman"/>
              </w:rPr>
            </w:pPr>
            <w:r w:rsidRPr="001C76F6">
              <w:rPr>
                <w:rFonts w:cs="Times New Roman"/>
              </w:rPr>
              <w:t>R</w:t>
            </w:r>
          </w:p>
        </w:tc>
        <w:tc>
          <w:tcPr>
            <w:tcW w:w="1033" w:type="dxa"/>
            <w:shd w:val="clear" w:color="auto" w:fill="auto"/>
            <w:noWrap/>
            <w:vAlign w:val="center"/>
          </w:tcPr>
          <w:p w14:paraId="7287C880" w14:textId="77777777" w:rsidR="005250BA" w:rsidRPr="001C76F6" w:rsidRDefault="005250BA" w:rsidP="00CC10DE">
            <w:pPr>
              <w:jc w:val="center"/>
              <w:rPr>
                <w:rFonts w:cs="Times New Roman"/>
              </w:rPr>
            </w:pPr>
            <w:r w:rsidRPr="001C76F6">
              <w:rPr>
                <w:rFonts w:cs="Times New Roman"/>
              </w:rPr>
              <w:t>USD</w:t>
            </w:r>
          </w:p>
        </w:tc>
        <w:tc>
          <w:tcPr>
            <w:tcW w:w="1975" w:type="dxa"/>
            <w:shd w:val="clear" w:color="auto" w:fill="auto"/>
            <w:noWrap/>
            <w:vAlign w:val="center"/>
          </w:tcPr>
          <w:p w14:paraId="5E23C099" w14:textId="77777777" w:rsidR="005250BA" w:rsidRPr="001C76F6" w:rsidRDefault="005250BA" w:rsidP="00CC10DE">
            <w:pPr>
              <w:jc w:val="right"/>
              <w:rPr>
                <w:rFonts w:cs="Times New Roman"/>
              </w:rPr>
            </w:pPr>
            <w:r w:rsidRPr="001C76F6">
              <w:rPr>
                <w:rFonts w:cs="Times New Roman"/>
              </w:rPr>
              <w:t>1,200,023</w:t>
            </w:r>
          </w:p>
        </w:tc>
        <w:tc>
          <w:tcPr>
            <w:tcW w:w="2077" w:type="dxa"/>
            <w:tcBorders>
              <w:top w:val="nil"/>
              <w:left w:val="nil"/>
              <w:bottom w:val="nil"/>
              <w:right w:val="single" w:sz="8" w:space="0" w:color="auto"/>
            </w:tcBorders>
            <w:shd w:val="clear" w:color="auto" w:fill="auto"/>
            <w:noWrap/>
            <w:vAlign w:val="center"/>
          </w:tcPr>
          <w:p w14:paraId="1CA08F37" w14:textId="77777777" w:rsidR="005250BA" w:rsidRPr="001C76F6" w:rsidRDefault="005250BA" w:rsidP="00CC10DE">
            <w:pPr>
              <w:jc w:val="right"/>
              <w:rPr>
                <w:rFonts w:cs="Times New Roman"/>
              </w:rPr>
            </w:pPr>
            <w:r w:rsidRPr="001C76F6">
              <w:rPr>
                <w:rFonts w:cs="Times New Roman"/>
              </w:rPr>
              <w:t>40,722,181</w:t>
            </w:r>
          </w:p>
        </w:tc>
      </w:tr>
      <w:tr w:rsidR="005250BA" w:rsidRPr="001C76F6" w14:paraId="3D43DD45" w14:textId="77777777" w:rsidTr="00CC10DE">
        <w:trPr>
          <w:trHeight w:val="292"/>
        </w:trPr>
        <w:tc>
          <w:tcPr>
            <w:tcW w:w="3754" w:type="dxa"/>
            <w:tcBorders>
              <w:top w:val="nil"/>
              <w:left w:val="single" w:sz="8" w:space="0" w:color="auto"/>
              <w:bottom w:val="nil"/>
              <w:right w:val="nil"/>
            </w:tcBorders>
            <w:shd w:val="clear" w:color="auto" w:fill="auto"/>
            <w:noWrap/>
            <w:vAlign w:val="center"/>
          </w:tcPr>
          <w:p w14:paraId="4608A14D" w14:textId="77777777" w:rsidR="005250BA" w:rsidRPr="001C76F6" w:rsidRDefault="005250BA" w:rsidP="00CC10DE">
            <w:pPr>
              <w:rPr>
                <w:rFonts w:cs="Times New Roman"/>
              </w:rPr>
            </w:pPr>
            <w:r w:rsidRPr="001C76F6">
              <w:rPr>
                <w:rFonts w:cs="Times New Roman"/>
                <w:b/>
                <w:bCs/>
              </w:rPr>
              <w:t>TOTAL Government Backed</w:t>
            </w:r>
          </w:p>
        </w:tc>
        <w:tc>
          <w:tcPr>
            <w:tcW w:w="358" w:type="dxa"/>
            <w:shd w:val="clear" w:color="auto" w:fill="auto"/>
            <w:noWrap/>
            <w:vAlign w:val="center"/>
          </w:tcPr>
          <w:p w14:paraId="5420D5CC" w14:textId="77777777" w:rsidR="005250BA" w:rsidRPr="001C76F6" w:rsidRDefault="005250BA" w:rsidP="00CC10DE">
            <w:pPr>
              <w:rPr>
                <w:rFonts w:cs="Times New Roman"/>
              </w:rPr>
            </w:pPr>
          </w:p>
        </w:tc>
        <w:tc>
          <w:tcPr>
            <w:tcW w:w="1033" w:type="dxa"/>
            <w:shd w:val="clear" w:color="auto" w:fill="auto"/>
            <w:noWrap/>
            <w:vAlign w:val="center"/>
          </w:tcPr>
          <w:p w14:paraId="0AB6D040" w14:textId="77777777" w:rsidR="005250BA" w:rsidRPr="001C76F6" w:rsidRDefault="005250BA" w:rsidP="00CC10DE">
            <w:pPr>
              <w:jc w:val="center"/>
              <w:rPr>
                <w:rFonts w:cs="Times New Roman"/>
              </w:rPr>
            </w:pPr>
          </w:p>
        </w:tc>
        <w:tc>
          <w:tcPr>
            <w:tcW w:w="1975" w:type="dxa"/>
            <w:shd w:val="clear" w:color="auto" w:fill="auto"/>
            <w:noWrap/>
            <w:vAlign w:val="center"/>
          </w:tcPr>
          <w:p w14:paraId="225FD243" w14:textId="77777777" w:rsidR="005250BA" w:rsidRPr="001C76F6" w:rsidRDefault="005250BA" w:rsidP="00CC10DE">
            <w:pPr>
              <w:jc w:val="right"/>
              <w:rPr>
                <w:rFonts w:cs="Times New Roman"/>
              </w:rPr>
            </w:pPr>
          </w:p>
        </w:tc>
        <w:tc>
          <w:tcPr>
            <w:tcW w:w="2077" w:type="dxa"/>
            <w:tcBorders>
              <w:top w:val="nil"/>
              <w:left w:val="nil"/>
              <w:bottom w:val="nil"/>
              <w:right w:val="single" w:sz="8" w:space="0" w:color="auto"/>
            </w:tcBorders>
            <w:shd w:val="clear" w:color="auto" w:fill="auto"/>
            <w:noWrap/>
            <w:vAlign w:val="center"/>
          </w:tcPr>
          <w:p w14:paraId="511211DB" w14:textId="77777777" w:rsidR="005250BA" w:rsidRPr="001C76F6" w:rsidRDefault="005250BA" w:rsidP="00CC10DE">
            <w:pPr>
              <w:jc w:val="right"/>
              <w:rPr>
                <w:rFonts w:cs="Times New Roman"/>
              </w:rPr>
            </w:pPr>
            <w:r w:rsidRPr="001C76F6">
              <w:rPr>
                <w:rFonts w:cs="Times New Roman"/>
                <w:b/>
                <w:bCs/>
              </w:rPr>
              <w:t>917,751,162</w:t>
            </w:r>
          </w:p>
        </w:tc>
      </w:tr>
      <w:tr w:rsidR="005250BA" w:rsidRPr="001C76F6" w14:paraId="3167DEB2" w14:textId="77777777" w:rsidTr="00CC10DE">
        <w:trPr>
          <w:trHeight w:val="292"/>
        </w:trPr>
        <w:tc>
          <w:tcPr>
            <w:tcW w:w="3754" w:type="dxa"/>
            <w:tcBorders>
              <w:top w:val="nil"/>
              <w:left w:val="single" w:sz="8" w:space="0" w:color="auto"/>
              <w:bottom w:val="nil"/>
              <w:right w:val="nil"/>
            </w:tcBorders>
            <w:shd w:val="clear" w:color="auto" w:fill="auto"/>
            <w:noWrap/>
            <w:vAlign w:val="center"/>
          </w:tcPr>
          <w:p w14:paraId="6F8C6A51" w14:textId="77777777" w:rsidR="005250BA" w:rsidRPr="001C76F6" w:rsidRDefault="005250BA" w:rsidP="00CC10DE">
            <w:pPr>
              <w:rPr>
                <w:rFonts w:cs="Times New Roman"/>
              </w:rPr>
            </w:pPr>
            <w:proofErr w:type="gramStart"/>
            <w:r w:rsidRPr="001C76F6">
              <w:rPr>
                <w:rFonts w:cs="Times New Roman"/>
              </w:rPr>
              <w:t>Non Government</w:t>
            </w:r>
            <w:proofErr w:type="gramEnd"/>
            <w:r w:rsidRPr="001C76F6">
              <w:rPr>
                <w:rFonts w:cs="Times New Roman"/>
              </w:rPr>
              <w:t xml:space="preserve"> - Restricted</w:t>
            </w:r>
          </w:p>
        </w:tc>
        <w:tc>
          <w:tcPr>
            <w:tcW w:w="358" w:type="dxa"/>
            <w:shd w:val="clear" w:color="auto" w:fill="auto"/>
            <w:noWrap/>
            <w:vAlign w:val="center"/>
          </w:tcPr>
          <w:p w14:paraId="78D7A5DA" w14:textId="77777777" w:rsidR="005250BA" w:rsidRPr="001C76F6" w:rsidRDefault="005250BA" w:rsidP="00CC10DE">
            <w:pPr>
              <w:rPr>
                <w:rFonts w:cs="Times New Roman"/>
              </w:rPr>
            </w:pPr>
            <w:r w:rsidRPr="001C76F6">
              <w:rPr>
                <w:rFonts w:cs="Times New Roman"/>
              </w:rPr>
              <w:t>R</w:t>
            </w:r>
          </w:p>
        </w:tc>
        <w:tc>
          <w:tcPr>
            <w:tcW w:w="1033" w:type="dxa"/>
            <w:shd w:val="clear" w:color="auto" w:fill="auto"/>
            <w:noWrap/>
            <w:vAlign w:val="center"/>
          </w:tcPr>
          <w:p w14:paraId="040282ED" w14:textId="77777777" w:rsidR="005250BA" w:rsidRPr="001C76F6" w:rsidRDefault="005250BA" w:rsidP="00CC10DE">
            <w:pPr>
              <w:jc w:val="center"/>
              <w:rPr>
                <w:rFonts w:cs="Times New Roman"/>
              </w:rPr>
            </w:pPr>
          </w:p>
        </w:tc>
        <w:tc>
          <w:tcPr>
            <w:tcW w:w="1975" w:type="dxa"/>
            <w:shd w:val="clear" w:color="auto" w:fill="auto"/>
            <w:noWrap/>
            <w:vAlign w:val="center"/>
          </w:tcPr>
          <w:p w14:paraId="6F6572C5" w14:textId="77777777" w:rsidR="005250BA" w:rsidRPr="001C76F6" w:rsidRDefault="005250BA" w:rsidP="00CC10DE">
            <w:pPr>
              <w:jc w:val="right"/>
              <w:rPr>
                <w:rFonts w:cs="Times New Roman"/>
              </w:rPr>
            </w:pPr>
          </w:p>
        </w:tc>
        <w:tc>
          <w:tcPr>
            <w:tcW w:w="2077" w:type="dxa"/>
            <w:tcBorders>
              <w:top w:val="nil"/>
              <w:left w:val="nil"/>
              <w:bottom w:val="nil"/>
              <w:right w:val="single" w:sz="8" w:space="0" w:color="auto"/>
            </w:tcBorders>
            <w:shd w:val="clear" w:color="auto" w:fill="auto"/>
            <w:noWrap/>
            <w:vAlign w:val="center"/>
          </w:tcPr>
          <w:p w14:paraId="21F0E402" w14:textId="77777777" w:rsidR="005250BA" w:rsidRPr="001C76F6" w:rsidRDefault="005250BA" w:rsidP="00CC10DE">
            <w:pPr>
              <w:jc w:val="right"/>
              <w:rPr>
                <w:rFonts w:cs="Times New Roman"/>
              </w:rPr>
            </w:pPr>
            <w:r w:rsidRPr="001C76F6">
              <w:rPr>
                <w:rFonts w:cs="Times New Roman"/>
              </w:rPr>
              <w:t xml:space="preserve">      8,590,618</w:t>
            </w:r>
          </w:p>
        </w:tc>
      </w:tr>
      <w:tr w:rsidR="005250BA" w:rsidRPr="001C76F6" w14:paraId="4B50D10A" w14:textId="77777777" w:rsidTr="00CC10DE">
        <w:trPr>
          <w:trHeight w:val="292"/>
        </w:trPr>
        <w:tc>
          <w:tcPr>
            <w:tcW w:w="3754" w:type="dxa"/>
            <w:tcBorders>
              <w:top w:val="nil"/>
              <w:left w:val="single" w:sz="8" w:space="0" w:color="auto"/>
              <w:bottom w:val="nil"/>
              <w:right w:val="nil"/>
            </w:tcBorders>
            <w:shd w:val="clear" w:color="auto" w:fill="auto"/>
            <w:noWrap/>
            <w:vAlign w:val="center"/>
            <w:hideMark/>
          </w:tcPr>
          <w:p w14:paraId="78D70E74" w14:textId="77777777" w:rsidR="005250BA" w:rsidRPr="001C76F6" w:rsidRDefault="005250BA" w:rsidP="00CC10DE">
            <w:pPr>
              <w:rPr>
                <w:rFonts w:cs="Times New Roman"/>
                <w:b/>
                <w:bCs/>
              </w:rPr>
            </w:pPr>
            <w:proofErr w:type="gramStart"/>
            <w:r w:rsidRPr="001C76F6">
              <w:rPr>
                <w:rFonts w:cs="Times New Roman"/>
              </w:rPr>
              <w:t>Non Government</w:t>
            </w:r>
            <w:proofErr w:type="gramEnd"/>
            <w:r w:rsidRPr="001C76F6">
              <w:rPr>
                <w:rFonts w:cs="Times New Roman"/>
              </w:rPr>
              <w:t xml:space="preserve"> - Unrestricted</w:t>
            </w:r>
          </w:p>
        </w:tc>
        <w:tc>
          <w:tcPr>
            <w:tcW w:w="358" w:type="dxa"/>
            <w:shd w:val="clear" w:color="auto" w:fill="auto"/>
            <w:noWrap/>
            <w:vAlign w:val="center"/>
            <w:hideMark/>
          </w:tcPr>
          <w:p w14:paraId="6D527664" w14:textId="77777777" w:rsidR="005250BA" w:rsidRPr="001C76F6" w:rsidRDefault="005250BA" w:rsidP="00CC10DE">
            <w:pPr>
              <w:rPr>
                <w:rFonts w:cs="Times New Roman"/>
                <w:b/>
                <w:bCs/>
              </w:rPr>
            </w:pPr>
            <w:r w:rsidRPr="001C76F6">
              <w:rPr>
                <w:rFonts w:cs="Times New Roman"/>
              </w:rPr>
              <w:t>U</w:t>
            </w:r>
          </w:p>
        </w:tc>
        <w:tc>
          <w:tcPr>
            <w:tcW w:w="1033" w:type="dxa"/>
            <w:shd w:val="clear" w:color="auto" w:fill="auto"/>
            <w:noWrap/>
            <w:vAlign w:val="center"/>
            <w:hideMark/>
          </w:tcPr>
          <w:p w14:paraId="0F94DD15" w14:textId="77777777" w:rsidR="005250BA" w:rsidRPr="001C76F6" w:rsidRDefault="005250BA" w:rsidP="00CC10DE">
            <w:pPr>
              <w:rPr>
                <w:rFonts w:cs="Times New Roman"/>
              </w:rPr>
            </w:pPr>
          </w:p>
        </w:tc>
        <w:tc>
          <w:tcPr>
            <w:tcW w:w="1975" w:type="dxa"/>
            <w:shd w:val="clear" w:color="auto" w:fill="auto"/>
            <w:noWrap/>
            <w:vAlign w:val="center"/>
            <w:hideMark/>
          </w:tcPr>
          <w:p w14:paraId="5CF220C1" w14:textId="77777777" w:rsidR="005250BA" w:rsidRPr="001C76F6" w:rsidRDefault="005250BA" w:rsidP="00CC10DE">
            <w:pPr>
              <w:jc w:val="right"/>
              <w:rPr>
                <w:rFonts w:cs="Times New Roman"/>
              </w:rPr>
            </w:pPr>
          </w:p>
        </w:tc>
        <w:tc>
          <w:tcPr>
            <w:tcW w:w="2077" w:type="dxa"/>
            <w:tcBorders>
              <w:top w:val="nil"/>
              <w:left w:val="nil"/>
              <w:bottom w:val="nil"/>
              <w:right w:val="single" w:sz="8" w:space="0" w:color="auto"/>
            </w:tcBorders>
            <w:shd w:val="clear" w:color="auto" w:fill="auto"/>
            <w:noWrap/>
            <w:vAlign w:val="center"/>
            <w:hideMark/>
          </w:tcPr>
          <w:p w14:paraId="4FDF79CF" w14:textId="77777777" w:rsidR="005250BA" w:rsidRPr="001C76F6" w:rsidRDefault="005250BA" w:rsidP="00CC10DE">
            <w:pPr>
              <w:jc w:val="right"/>
              <w:rPr>
                <w:rFonts w:cs="Times New Roman"/>
                <w:b/>
                <w:bCs/>
              </w:rPr>
            </w:pPr>
            <w:r w:rsidRPr="001C76F6">
              <w:rPr>
                <w:rFonts w:cs="Times New Roman"/>
              </w:rPr>
              <w:t xml:space="preserve">      26,230,685</w:t>
            </w:r>
          </w:p>
        </w:tc>
      </w:tr>
      <w:tr w:rsidR="005250BA" w:rsidRPr="001C76F6" w14:paraId="1C402740" w14:textId="77777777" w:rsidTr="00CC10DE">
        <w:trPr>
          <w:trHeight w:val="292"/>
        </w:trPr>
        <w:tc>
          <w:tcPr>
            <w:tcW w:w="3754" w:type="dxa"/>
            <w:tcBorders>
              <w:top w:val="nil"/>
              <w:left w:val="single" w:sz="8" w:space="0" w:color="auto"/>
              <w:bottom w:val="nil"/>
              <w:right w:val="nil"/>
            </w:tcBorders>
            <w:shd w:val="clear" w:color="auto" w:fill="auto"/>
            <w:noWrap/>
            <w:vAlign w:val="center"/>
            <w:hideMark/>
          </w:tcPr>
          <w:p w14:paraId="76705A7A" w14:textId="77777777" w:rsidR="005250BA" w:rsidRPr="001C76F6" w:rsidRDefault="005250BA" w:rsidP="00CC10DE">
            <w:pPr>
              <w:rPr>
                <w:rFonts w:cs="Times New Roman"/>
              </w:rPr>
            </w:pPr>
            <w:r w:rsidRPr="001C76F6">
              <w:rPr>
                <w:rFonts w:cs="Times New Roman"/>
                <w:b/>
                <w:bCs/>
              </w:rPr>
              <w:t>TOTAL: Voluntary Income</w:t>
            </w:r>
          </w:p>
        </w:tc>
        <w:tc>
          <w:tcPr>
            <w:tcW w:w="358" w:type="dxa"/>
            <w:shd w:val="clear" w:color="auto" w:fill="auto"/>
            <w:noWrap/>
            <w:vAlign w:val="center"/>
            <w:hideMark/>
          </w:tcPr>
          <w:p w14:paraId="4F4BDF19" w14:textId="77777777" w:rsidR="005250BA" w:rsidRPr="001C76F6" w:rsidRDefault="005250BA" w:rsidP="00CC10DE">
            <w:pPr>
              <w:rPr>
                <w:rFonts w:cs="Times New Roman"/>
              </w:rPr>
            </w:pPr>
          </w:p>
        </w:tc>
        <w:tc>
          <w:tcPr>
            <w:tcW w:w="1033" w:type="dxa"/>
            <w:shd w:val="clear" w:color="auto" w:fill="auto"/>
            <w:noWrap/>
            <w:vAlign w:val="center"/>
            <w:hideMark/>
          </w:tcPr>
          <w:p w14:paraId="2CBAA7C3" w14:textId="77777777" w:rsidR="005250BA" w:rsidRPr="001C76F6" w:rsidRDefault="005250BA" w:rsidP="00CC10DE">
            <w:pPr>
              <w:rPr>
                <w:rFonts w:cs="Times New Roman"/>
              </w:rPr>
            </w:pPr>
          </w:p>
        </w:tc>
        <w:tc>
          <w:tcPr>
            <w:tcW w:w="1975" w:type="dxa"/>
            <w:shd w:val="clear" w:color="auto" w:fill="auto"/>
            <w:noWrap/>
            <w:vAlign w:val="center"/>
            <w:hideMark/>
          </w:tcPr>
          <w:p w14:paraId="0FC2A9FA" w14:textId="77777777" w:rsidR="005250BA" w:rsidRPr="001C76F6" w:rsidRDefault="005250BA" w:rsidP="00CC10DE">
            <w:pPr>
              <w:jc w:val="right"/>
              <w:rPr>
                <w:rFonts w:cs="Times New Roman"/>
              </w:rPr>
            </w:pPr>
          </w:p>
        </w:tc>
        <w:tc>
          <w:tcPr>
            <w:tcW w:w="2077" w:type="dxa"/>
            <w:tcBorders>
              <w:top w:val="nil"/>
              <w:left w:val="nil"/>
              <w:bottom w:val="nil"/>
              <w:right w:val="single" w:sz="8" w:space="0" w:color="auto"/>
            </w:tcBorders>
            <w:shd w:val="clear" w:color="auto" w:fill="auto"/>
            <w:noWrap/>
            <w:vAlign w:val="center"/>
            <w:hideMark/>
          </w:tcPr>
          <w:p w14:paraId="39FF8FE5" w14:textId="77777777" w:rsidR="005250BA" w:rsidRPr="001C76F6" w:rsidRDefault="005250BA" w:rsidP="00CC10DE">
            <w:pPr>
              <w:jc w:val="right"/>
              <w:rPr>
                <w:rFonts w:cs="Times New Roman"/>
              </w:rPr>
            </w:pPr>
            <w:r w:rsidRPr="001C76F6">
              <w:rPr>
                <w:rFonts w:cs="Times New Roman"/>
                <w:b/>
                <w:bCs/>
              </w:rPr>
              <w:t xml:space="preserve">   952,572,464</w:t>
            </w:r>
          </w:p>
        </w:tc>
      </w:tr>
      <w:tr w:rsidR="005250BA" w:rsidRPr="001C76F6" w14:paraId="239CCA07" w14:textId="77777777" w:rsidTr="00CC10DE">
        <w:trPr>
          <w:trHeight w:val="292"/>
        </w:trPr>
        <w:tc>
          <w:tcPr>
            <w:tcW w:w="3754" w:type="dxa"/>
            <w:tcBorders>
              <w:top w:val="nil"/>
              <w:left w:val="single" w:sz="8" w:space="0" w:color="auto"/>
              <w:bottom w:val="nil"/>
              <w:right w:val="nil"/>
            </w:tcBorders>
            <w:shd w:val="clear" w:color="auto" w:fill="auto"/>
            <w:noWrap/>
            <w:vAlign w:val="center"/>
            <w:hideMark/>
          </w:tcPr>
          <w:p w14:paraId="642E7AAB" w14:textId="77777777" w:rsidR="005250BA" w:rsidRPr="001C76F6" w:rsidRDefault="005250BA" w:rsidP="00CC10DE">
            <w:pPr>
              <w:rPr>
                <w:rFonts w:cs="Times New Roman"/>
              </w:rPr>
            </w:pPr>
            <w:r w:rsidRPr="001C76F6">
              <w:rPr>
                <w:rFonts w:cs="Times New Roman"/>
              </w:rPr>
              <w:t>Investment Income</w:t>
            </w:r>
          </w:p>
        </w:tc>
        <w:tc>
          <w:tcPr>
            <w:tcW w:w="358" w:type="dxa"/>
            <w:shd w:val="clear" w:color="auto" w:fill="auto"/>
            <w:noWrap/>
            <w:vAlign w:val="center"/>
            <w:hideMark/>
          </w:tcPr>
          <w:p w14:paraId="6624E9B4" w14:textId="77777777" w:rsidR="005250BA" w:rsidRPr="001C76F6" w:rsidRDefault="005250BA" w:rsidP="00CC10DE">
            <w:pPr>
              <w:rPr>
                <w:rFonts w:cs="Times New Roman"/>
              </w:rPr>
            </w:pPr>
            <w:r w:rsidRPr="001C76F6">
              <w:rPr>
                <w:rFonts w:cs="Times New Roman"/>
              </w:rPr>
              <w:t>U</w:t>
            </w:r>
          </w:p>
        </w:tc>
        <w:tc>
          <w:tcPr>
            <w:tcW w:w="1033" w:type="dxa"/>
            <w:shd w:val="clear" w:color="auto" w:fill="auto"/>
            <w:noWrap/>
            <w:vAlign w:val="center"/>
            <w:hideMark/>
          </w:tcPr>
          <w:p w14:paraId="31269AB3" w14:textId="77777777" w:rsidR="005250BA" w:rsidRPr="001C76F6" w:rsidRDefault="005250BA" w:rsidP="00CC10DE">
            <w:pPr>
              <w:rPr>
                <w:rFonts w:cs="Times New Roman"/>
              </w:rPr>
            </w:pPr>
          </w:p>
        </w:tc>
        <w:tc>
          <w:tcPr>
            <w:tcW w:w="1975" w:type="dxa"/>
            <w:shd w:val="clear" w:color="auto" w:fill="auto"/>
            <w:noWrap/>
            <w:vAlign w:val="center"/>
            <w:hideMark/>
          </w:tcPr>
          <w:p w14:paraId="3109859E" w14:textId="77777777" w:rsidR="005250BA" w:rsidRPr="001C76F6" w:rsidRDefault="005250BA" w:rsidP="00CC10DE">
            <w:pPr>
              <w:jc w:val="right"/>
              <w:rPr>
                <w:rFonts w:cs="Times New Roman"/>
              </w:rPr>
            </w:pPr>
          </w:p>
        </w:tc>
        <w:tc>
          <w:tcPr>
            <w:tcW w:w="2077" w:type="dxa"/>
            <w:tcBorders>
              <w:top w:val="nil"/>
              <w:left w:val="nil"/>
              <w:bottom w:val="nil"/>
              <w:right w:val="single" w:sz="8" w:space="0" w:color="auto"/>
            </w:tcBorders>
            <w:shd w:val="clear" w:color="auto" w:fill="auto"/>
            <w:noWrap/>
            <w:vAlign w:val="center"/>
            <w:hideMark/>
          </w:tcPr>
          <w:p w14:paraId="5557C7E7" w14:textId="77777777" w:rsidR="005250BA" w:rsidRPr="001C76F6" w:rsidRDefault="005250BA" w:rsidP="00CC10DE">
            <w:pPr>
              <w:jc w:val="right"/>
              <w:rPr>
                <w:rFonts w:cs="Times New Roman"/>
              </w:rPr>
            </w:pPr>
            <w:r w:rsidRPr="001C76F6">
              <w:rPr>
                <w:rFonts w:cs="Times New Roman"/>
              </w:rPr>
              <w:t xml:space="preserve">          242,516</w:t>
            </w:r>
          </w:p>
        </w:tc>
      </w:tr>
      <w:tr w:rsidR="005250BA" w:rsidRPr="001C76F6" w14:paraId="6E067C2C" w14:textId="77777777" w:rsidTr="00CC10DE">
        <w:trPr>
          <w:trHeight w:val="292"/>
        </w:trPr>
        <w:tc>
          <w:tcPr>
            <w:tcW w:w="3754" w:type="dxa"/>
            <w:tcBorders>
              <w:top w:val="nil"/>
              <w:left w:val="single" w:sz="8" w:space="0" w:color="auto"/>
              <w:bottom w:val="nil"/>
              <w:right w:val="nil"/>
            </w:tcBorders>
            <w:shd w:val="clear" w:color="auto" w:fill="auto"/>
            <w:noWrap/>
            <w:vAlign w:val="center"/>
            <w:hideMark/>
          </w:tcPr>
          <w:p w14:paraId="50FF319A" w14:textId="77777777" w:rsidR="005250BA" w:rsidRPr="001C76F6" w:rsidRDefault="005250BA" w:rsidP="00CC10DE">
            <w:pPr>
              <w:rPr>
                <w:rFonts w:cs="Times New Roman"/>
                <w:b/>
                <w:bCs/>
              </w:rPr>
            </w:pPr>
            <w:r w:rsidRPr="001C76F6">
              <w:rPr>
                <w:rFonts w:cs="Times New Roman"/>
                <w:b/>
                <w:bCs/>
              </w:rPr>
              <w:t>Total Income</w:t>
            </w:r>
            <w:r w:rsidRPr="001C76F6">
              <w:rPr>
                <w:rFonts w:cs="Times New Roman"/>
              </w:rPr>
              <w:t> </w:t>
            </w:r>
          </w:p>
        </w:tc>
        <w:tc>
          <w:tcPr>
            <w:tcW w:w="358" w:type="dxa"/>
            <w:shd w:val="clear" w:color="auto" w:fill="auto"/>
            <w:noWrap/>
            <w:vAlign w:val="center"/>
            <w:hideMark/>
          </w:tcPr>
          <w:p w14:paraId="691ED096" w14:textId="77777777" w:rsidR="005250BA" w:rsidRPr="001C76F6" w:rsidRDefault="005250BA" w:rsidP="00CC10DE">
            <w:pPr>
              <w:rPr>
                <w:rFonts w:cs="Times New Roman"/>
                <w:b/>
                <w:bCs/>
              </w:rPr>
            </w:pPr>
          </w:p>
        </w:tc>
        <w:tc>
          <w:tcPr>
            <w:tcW w:w="1033" w:type="dxa"/>
            <w:shd w:val="clear" w:color="auto" w:fill="auto"/>
            <w:noWrap/>
            <w:vAlign w:val="center"/>
            <w:hideMark/>
          </w:tcPr>
          <w:p w14:paraId="5E34FD0E" w14:textId="77777777" w:rsidR="005250BA" w:rsidRPr="001C76F6" w:rsidRDefault="005250BA" w:rsidP="00CC10DE">
            <w:pPr>
              <w:rPr>
                <w:rFonts w:cs="Times New Roman"/>
              </w:rPr>
            </w:pPr>
          </w:p>
        </w:tc>
        <w:tc>
          <w:tcPr>
            <w:tcW w:w="1975" w:type="dxa"/>
            <w:shd w:val="clear" w:color="auto" w:fill="auto"/>
            <w:noWrap/>
            <w:vAlign w:val="center"/>
            <w:hideMark/>
          </w:tcPr>
          <w:p w14:paraId="31DCF7E0" w14:textId="77777777" w:rsidR="005250BA" w:rsidRPr="001C76F6" w:rsidRDefault="005250BA" w:rsidP="00CC10DE">
            <w:pPr>
              <w:jc w:val="right"/>
              <w:rPr>
                <w:rFonts w:cs="Times New Roman"/>
              </w:rPr>
            </w:pPr>
          </w:p>
        </w:tc>
        <w:tc>
          <w:tcPr>
            <w:tcW w:w="2077" w:type="dxa"/>
            <w:tcBorders>
              <w:top w:val="nil"/>
              <w:left w:val="nil"/>
              <w:bottom w:val="nil"/>
              <w:right w:val="single" w:sz="8" w:space="0" w:color="auto"/>
            </w:tcBorders>
            <w:shd w:val="clear" w:color="auto" w:fill="auto"/>
            <w:noWrap/>
            <w:vAlign w:val="center"/>
            <w:hideMark/>
          </w:tcPr>
          <w:p w14:paraId="051E1489" w14:textId="77777777" w:rsidR="005250BA" w:rsidRPr="001C76F6" w:rsidRDefault="005250BA" w:rsidP="00CC10DE">
            <w:pPr>
              <w:jc w:val="right"/>
              <w:rPr>
                <w:rFonts w:cs="Times New Roman"/>
                <w:b/>
                <w:bCs/>
              </w:rPr>
            </w:pPr>
            <w:r w:rsidRPr="001C76F6">
              <w:rPr>
                <w:rFonts w:eastAsia="Calibri" w:cs="Times New Roman"/>
                <w:b/>
                <w:bCs/>
                <w:szCs w:val="22"/>
                <w:lang w:bidi="ar-SA"/>
              </w:rPr>
              <w:t xml:space="preserve">  952,814,979</w:t>
            </w:r>
          </w:p>
        </w:tc>
      </w:tr>
      <w:tr w:rsidR="005250BA" w:rsidRPr="001C76F6" w14:paraId="51E1B66F" w14:textId="77777777" w:rsidTr="00CC10DE">
        <w:trPr>
          <w:trHeight w:val="292"/>
        </w:trPr>
        <w:tc>
          <w:tcPr>
            <w:tcW w:w="3754" w:type="dxa"/>
            <w:tcBorders>
              <w:top w:val="nil"/>
              <w:left w:val="single" w:sz="8" w:space="0" w:color="auto"/>
              <w:bottom w:val="nil"/>
              <w:right w:val="nil"/>
            </w:tcBorders>
            <w:shd w:val="clear" w:color="auto" w:fill="auto"/>
            <w:noWrap/>
            <w:vAlign w:val="center"/>
            <w:hideMark/>
          </w:tcPr>
          <w:p w14:paraId="09D68ADD" w14:textId="77777777" w:rsidR="005250BA" w:rsidRPr="001C76F6" w:rsidRDefault="005250BA" w:rsidP="00CC10DE">
            <w:pPr>
              <w:rPr>
                <w:rFonts w:cs="Times New Roman"/>
              </w:rPr>
            </w:pPr>
            <w:r w:rsidRPr="001C76F6">
              <w:rPr>
                <w:rFonts w:cs="Times New Roman"/>
              </w:rPr>
              <w:t>Restricted (denoted by R)</w:t>
            </w:r>
          </w:p>
        </w:tc>
        <w:tc>
          <w:tcPr>
            <w:tcW w:w="358" w:type="dxa"/>
            <w:shd w:val="clear" w:color="auto" w:fill="auto"/>
            <w:noWrap/>
            <w:vAlign w:val="center"/>
            <w:hideMark/>
          </w:tcPr>
          <w:p w14:paraId="069A02E6" w14:textId="77777777" w:rsidR="005250BA" w:rsidRPr="001C76F6" w:rsidRDefault="005250BA" w:rsidP="00CC10DE">
            <w:pPr>
              <w:rPr>
                <w:rFonts w:cs="Times New Roman"/>
              </w:rPr>
            </w:pPr>
            <w:r w:rsidRPr="001C76F6">
              <w:rPr>
                <w:rFonts w:cs="Times New Roman"/>
              </w:rPr>
              <w:t>R</w:t>
            </w:r>
          </w:p>
        </w:tc>
        <w:tc>
          <w:tcPr>
            <w:tcW w:w="1033" w:type="dxa"/>
            <w:shd w:val="clear" w:color="auto" w:fill="auto"/>
            <w:noWrap/>
            <w:vAlign w:val="center"/>
            <w:hideMark/>
          </w:tcPr>
          <w:p w14:paraId="5D6DF763" w14:textId="77777777" w:rsidR="005250BA" w:rsidRPr="001C76F6" w:rsidRDefault="005250BA" w:rsidP="00CC10DE">
            <w:pPr>
              <w:rPr>
                <w:rFonts w:cs="Times New Roman"/>
              </w:rPr>
            </w:pPr>
          </w:p>
        </w:tc>
        <w:tc>
          <w:tcPr>
            <w:tcW w:w="1975" w:type="dxa"/>
            <w:shd w:val="clear" w:color="auto" w:fill="auto"/>
            <w:noWrap/>
            <w:vAlign w:val="center"/>
            <w:hideMark/>
          </w:tcPr>
          <w:p w14:paraId="5EB875E4" w14:textId="77777777" w:rsidR="005250BA" w:rsidRPr="001C76F6" w:rsidRDefault="005250BA" w:rsidP="00CC10DE">
            <w:pPr>
              <w:jc w:val="right"/>
              <w:rPr>
                <w:rFonts w:cs="Times New Roman"/>
              </w:rPr>
            </w:pPr>
          </w:p>
        </w:tc>
        <w:tc>
          <w:tcPr>
            <w:tcW w:w="2077" w:type="dxa"/>
            <w:tcBorders>
              <w:top w:val="nil"/>
              <w:left w:val="nil"/>
              <w:bottom w:val="nil"/>
              <w:right w:val="single" w:sz="8" w:space="0" w:color="auto"/>
            </w:tcBorders>
            <w:shd w:val="clear" w:color="auto" w:fill="auto"/>
            <w:noWrap/>
            <w:vAlign w:val="center"/>
            <w:hideMark/>
          </w:tcPr>
          <w:p w14:paraId="658F9F5E" w14:textId="77777777" w:rsidR="005250BA" w:rsidRPr="001C76F6" w:rsidRDefault="005250BA" w:rsidP="00CC10DE">
            <w:pPr>
              <w:jc w:val="right"/>
              <w:rPr>
                <w:rFonts w:cs="Times New Roman"/>
              </w:rPr>
            </w:pPr>
            <w:r w:rsidRPr="001C76F6">
              <w:rPr>
                <w:rFonts w:cs="Times New Roman"/>
              </w:rPr>
              <w:t xml:space="preserve">    920,601,324</w:t>
            </w:r>
          </w:p>
        </w:tc>
      </w:tr>
      <w:tr w:rsidR="005250BA" w:rsidRPr="001C76F6" w14:paraId="43769A0F" w14:textId="77777777" w:rsidTr="00CC10DE">
        <w:trPr>
          <w:trHeight w:val="292"/>
        </w:trPr>
        <w:tc>
          <w:tcPr>
            <w:tcW w:w="3754" w:type="dxa"/>
            <w:tcBorders>
              <w:top w:val="nil"/>
              <w:left w:val="single" w:sz="8" w:space="0" w:color="auto"/>
              <w:bottom w:val="single" w:sz="8" w:space="0" w:color="auto"/>
              <w:right w:val="nil"/>
            </w:tcBorders>
            <w:shd w:val="clear" w:color="auto" w:fill="auto"/>
            <w:noWrap/>
            <w:vAlign w:val="center"/>
          </w:tcPr>
          <w:p w14:paraId="5B209FA2" w14:textId="77777777" w:rsidR="005250BA" w:rsidRPr="001C76F6" w:rsidRDefault="005250BA" w:rsidP="00CC10DE">
            <w:pPr>
              <w:rPr>
                <w:rFonts w:cs="Times New Roman"/>
              </w:rPr>
            </w:pPr>
            <w:r w:rsidRPr="001C76F6">
              <w:rPr>
                <w:rFonts w:cs="Times New Roman"/>
              </w:rPr>
              <w:t>Unrestricted</w:t>
            </w:r>
          </w:p>
        </w:tc>
        <w:tc>
          <w:tcPr>
            <w:tcW w:w="358" w:type="dxa"/>
            <w:tcBorders>
              <w:top w:val="nil"/>
              <w:left w:val="nil"/>
              <w:bottom w:val="single" w:sz="8" w:space="0" w:color="auto"/>
              <w:right w:val="nil"/>
            </w:tcBorders>
            <w:shd w:val="clear" w:color="auto" w:fill="auto"/>
            <w:noWrap/>
            <w:vAlign w:val="center"/>
          </w:tcPr>
          <w:p w14:paraId="0D98E57E" w14:textId="77777777" w:rsidR="005250BA" w:rsidRPr="001C76F6" w:rsidRDefault="005250BA" w:rsidP="00CC10DE">
            <w:pPr>
              <w:rPr>
                <w:rFonts w:cs="Times New Roman"/>
              </w:rPr>
            </w:pPr>
            <w:r w:rsidRPr="001C76F6">
              <w:rPr>
                <w:rFonts w:cs="Times New Roman"/>
              </w:rPr>
              <w:t>U</w:t>
            </w:r>
          </w:p>
        </w:tc>
        <w:tc>
          <w:tcPr>
            <w:tcW w:w="1033" w:type="dxa"/>
            <w:tcBorders>
              <w:top w:val="nil"/>
              <w:left w:val="nil"/>
              <w:bottom w:val="single" w:sz="8" w:space="0" w:color="auto"/>
              <w:right w:val="nil"/>
            </w:tcBorders>
            <w:shd w:val="clear" w:color="auto" w:fill="auto"/>
            <w:noWrap/>
            <w:vAlign w:val="center"/>
          </w:tcPr>
          <w:p w14:paraId="3DA8CBDF" w14:textId="77777777" w:rsidR="005250BA" w:rsidRPr="001C76F6" w:rsidRDefault="005250BA" w:rsidP="00CC10DE">
            <w:pPr>
              <w:rPr>
                <w:rFonts w:cs="Times New Roman"/>
              </w:rPr>
            </w:pPr>
            <w:r w:rsidRPr="001C76F6">
              <w:rPr>
                <w:rFonts w:cs="Times New Roman"/>
              </w:rPr>
              <w:t> </w:t>
            </w:r>
          </w:p>
        </w:tc>
        <w:tc>
          <w:tcPr>
            <w:tcW w:w="1975" w:type="dxa"/>
            <w:tcBorders>
              <w:top w:val="nil"/>
              <w:left w:val="nil"/>
              <w:bottom w:val="single" w:sz="8" w:space="0" w:color="auto"/>
              <w:right w:val="nil"/>
            </w:tcBorders>
            <w:shd w:val="clear" w:color="auto" w:fill="auto"/>
            <w:noWrap/>
            <w:vAlign w:val="center"/>
          </w:tcPr>
          <w:p w14:paraId="0FA1ED3A" w14:textId="77777777" w:rsidR="005250BA" w:rsidRPr="001C76F6" w:rsidRDefault="005250BA" w:rsidP="00CC10DE">
            <w:pPr>
              <w:jc w:val="right"/>
              <w:rPr>
                <w:rFonts w:cs="Times New Roman"/>
              </w:rPr>
            </w:pPr>
            <w:r w:rsidRPr="001C76F6">
              <w:rPr>
                <w:rFonts w:cs="Times New Roman"/>
              </w:rPr>
              <w:t> </w:t>
            </w:r>
          </w:p>
        </w:tc>
        <w:tc>
          <w:tcPr>
            <w:tcW w:w="2077" w:type="dxa"/>
            <w:tcBorders>
              <w:top w:val="nil"/>
              <w:left w:val="nil"/>
              <w:bottom w:val="single" w:sz="8" w:space="0" w:color="auto"/>
              <w:right w:val="single" w:sz="8" w:space="0" w:color="auto"/>
            </w:tcBorders>
            <w:shd w:val="clear" w:color="auto" w:fill="auto"/>
            <w:noWrap/>
            <w:vAlign w:val="center"/>
          </w:tcPr>
          <w:p w14:paraId="52167AEC" w14:textId="77777777" w:rsidR="005250BA" w:rsidRPr="001C76F6" w:rsidRDefault="005250BA" w:rsidP="00CC10DE">
            <w:pPr>
              <w:jc w:val="right"/>
              <w:rPr>
                <w:rFonts w:cs="Times New Roman"/>
              </w:rPr>
            </w:pPr>
            <w:r w:rsidRPr="001C76F6">
              <w:rPr>
                <w:rFonts w:cs="Times New Roman"/>
              </w:rPr>
              <w:t xml:space="preserve">      32,213,655</w:t>
            </w:r>
          </w:p>
        </w:tc>
      </w:tr>
    </w:tbl>
    <w:p w14:paraId="380101A0" w14:textId="77777777" w:rsidR="005250BA" w:rsidRPr="001C76F6" w:rsidRDefault="005250BA" w:rsidP="001C76F6">
      <w:pPr>
        <w:ind w:right="1235"/>
        <w:jc w:val="both"/>
        <w:rPr>
          <w:rFonts w:cs="Times New Roman"/>
        </w:rPr>
      </w:pPr>
    </w:p>
    <w:p w14:paraId="19A8183E" w14:textId="77777777" w:rsidR="005250BA" w:rsidRPr="001C76F6" w:rsidRDefault="005250BA" w:rsidP="00C33A4B">
      <w:pPr>
        <w:ind w:right="99"/>
        <w:jc w:val="both"/>
        <w:rPr>
          <w:rFonts w:cs="Times New Roman"/>
          <w:sz w:val="22"/>
          <w:szCs w:val="22"/>
        </w:rPr>
      </w:pPr>
      <w:r w:rsidRPr="001C76F6">
        <w:rPr>
          <w:rFonts w:cs="Times New Roman"/>
          <w:sz w:val="22"/>
          <w:szCs w:val="22"/>
        </w:rPr>
        <w:t>Some of the funding allocated for TBC programmes and management is obtained indirectly, as it is secured by NGO partners in their respective home countries and then sub-granted to TBC. Many of these funding partners also serve as consortium members of TBC, contributing alongside other organisations and individuals through private grants or donations.</w:t>
      </w:r>
    </w:p>
    <w:p w14:paraId="60B6B014" w14:textId="77777777" w:rsidR="00970762" w:rsidRPr="001C76F6" w:rsidRDefault="00970762" w:rsidP="00C33A4B">
      <w:pPr>
        <w:ind w:right="99"/>
        <w:jc w:val="both"/>
        <w:rPr>
          <w:rFonts w:cs="Times New Roman"/>
          <w:sz w:val="22"/>
          <w:szCs w:val="22"/>
        </w:rPr>
      </w:pPr>
    </w:p>
    <w:p w14:paraId="5B8DD9E3" w14:textId="77777777" w:rsidR="005250BA" w:rsidRPr="001C76F6" w:rsidRDefault="005250BA" w:rsidP="00C33A4B">
      <w:pPr>
        <w:ind w:right="99"/>
        <w:jc w:val="both"/>
        <w:rPr>
          <w:rFonts w:cs="Times New Roman"/>
          <w:sz w:val="22"/>
          <w:szCs w:val="22"/>
        </w:rPr>
      </w:pPr>
      <w:r w:rsidRPr="001C76F6">
        <w:rPr>
          <w:rFonts w:cs="Times New Roman"/>
          <w:sz w:val="22"/>
          <w:szCs w:val="22"/>
        </w:rPr>
        <w:t>In 2023, TBC recorded a total income of THB 953M, exceeding the budget by THB 150M (18.5%) and remaining consistent with the previous year's figures. Additionally, TBC realised a foreign exchange gain of THB 24M, a significant improvement from the THB 23M loss incurred in 2022. This gain was primarily attributed to the strength of the USD throughout the majority of 2023.</w:t>
      </w:r>
    </w:p>
    <w:p w14:paraId="6BECC582" w14:textId="77777777" w:rsidR="00970762" w:rsidRPr="001C76F6" w:rsidRDefault="00970762" w:rsidP="001C76F6">
      <w:pPr>
        <w:ind w:right="1235"/>
        <w:jc w:val="both"/>
        <w:rPr>
          <w:rFonts w:cs="Times New Roman"/>
          <w:sz w:val="22"/>
          <w:szCs w:val="22"/>
        </w:rPr>
      </w:pPr>
    </w:p>
    <w:p w14:paraId="75620994" w14:textId="77777777" w:rsidR="005250BA" w:rsidRPr="001C76F6" w:rsidRDefault="005250BA" w:rsidP="001C76F6">
      <w:pPr>
        <w:jc w:val="both"/>
        <w:rPr>
          <w:rFonts w:cs="Times New Roman"/>
          <w:sz w:val="22"/>
          <w:szCs w:val="22"/>
        </w:rPr>
      </w:pPr>
      <w:r w:rsidRPr="001C76F6">
        <w:rPr>
          <w:rFonts w:cs="Times New Roman"/>
          <w:sz w:val="22"/>
          <w:szCs w:val="22"/>
        </w:rPr>
        <w:t xml:space="preserve">TBC's work received support from seven governments, with contributions ordered by size from the United States, United Kingdom, New Zealand, Australia, </w:t>
      </w:r>
      <w:r w:rsidR="00DF171E" w:rsidRPr="001C76F6">
        <w:rPr>
          <w:rFonts w:cs="Times New Roman"/>
          <w:sz w:val="22"/>
          <w:szCs w:val="22"/>
        </w:rPr>
        <w:t>Denmark, Japan</w:t>
      </w:r>
      <w:r w:rsidRPr="001C76F6">
        <w:rPr>
          <w:rFonts w:cs="Times New Roman"/>
          <w:sz w:val="22"/>
          <w:szCs w:val="22"/>
        </w:rPr>
        <w:t>, and Poland. Additionally, TBC continued to benefit from ongoing assistance from the European Union through the UNOPS-managed Nexus Response Mechanism, as well as from the multi-donor Livelihoods and Food Security Trust (LIFT), also administered by UNOPS.</w:t>
      </w:r>
    </w:p>
    <w:p w14:paraId="4D166E9F" w14:textId="77777777" w:rsidR="00970762" w:rsidRPr="001C76F6" w:rsidRDefault="00970762" w:rsidP="001C76F6">
      <w:pPr>
        <w:jc w:val="both"/>
        <w:rPr>
          <w:rFonts w:cs="Times New Roman"/>
          <w:sz w:val="22"/>
          <w:szCs w:val="22"/>
        </w:rPr>
      </w:pPr>
    </w:p>
    <w:p w14:paraId="709EAD57" w14:textId="77777777" w:rsidR="005250BA" w:rsidRPr="001C76F6" w:rsidRDefault="005250BA" w:rsidP="001C76F6">
      <w:pPr>
        <w:jc w:val="both"/>
        <w:rPr>
          <w:rFonts w:cs="Times New Roman"/>
          <w:sz w:val="22"/>
          <w:szCs w:val="22"/>
        </w:rPr>
      </w:pPr>
      <w:r w:rsidRPr="001C76F6">
        <w:rPr>
          <w:rFonts w:cs="Times New Roman"/>
          <w:sz w:val="22"/>
          <w:szCs w:val="22"/>
        </w:rPr>
        <w:t>Furthermore, TBC secured new donations from the International Organization for Migration and entered into a longer three-year agreement with USAID in consortium with Community Partners International (CPI). These government-based donors collectively funded 99% of TBC's annual budget.</w:t>
      </w:r>
    </w:p>
    <w:p w14:paraId="126CCBCF" w14:textId="77777777" w:rsidR="00970762" w:rsidRPr="001C76F6" w:rsidRDefault="00970762" w:rsidP="005250BA">
      <w:pPr>
        <w:rPr>
          <w:rFonts w:cs="Times New Roman"/>
          <w:sz w:val="22"/>
          <w:szCs w:val="22"/>
        </w:rPr>
      </w:pPr>
    </w:p>
    <w:p w14:paraId="72D37892" w14:textId="77777777" w:rsidR="005250BA" w:rsidRPr="001C76F6" w:rsidRDefault="005250BA" w:rsidP="005250BA">
      <w:pPr>
        <w:rPr>
          <w:rFonts w:cs="Times New Roman"/>
          <w:sz w:val="22"/>
          <w:szCs w:val="22"/>
        </w:rPr>
      </w:pPr>
      <w:r w:rsidRPr="001C76F6">
        <w:rPr>
          <w:rFonts w:cs="Times New Roman"/>
          <w:sz w:val="22"/>
          <w:szCs w:val="22"/>
        </w:rPr>
        <w:t>In addition to its regular funding sources, TBC successfully raised THB 208M (23% of total income) for emergency response efforts along the border. Contributors to these emergency funds included the United States-BPRM, UNOPS/EU-Nexus via DanChurchAid, the United Kingdom-FCDO, Australia-DFAT, Kerk en Actie, New Zealand-MFAT, USAID, and the International Organization for Migration.</w:t>
      </w:r>
    </w:p>
    <w:p w14:paraId="35C577F8" w14:textId="77777777" w:rsidR="005250BA" w:rsidRPr="001C76F6" w:rsidRDefault="005250BA" w:rsidP="005250BA">
      <w:pPr>
        <w:rPr>
          <w:rFonts w:cs="Times New Roman"/>
          <w:b/>
          <w:bCs/>
        </w:rPr>
      </w:pPr>
    </w:p>
    <w:p w14:paraId="7398338A" w14:textId="77777777" w:rsidR="005250BA" w:rsidRPr="001C76F6" w:rsidRDefault="005250BA" w:rsidP="005250BA">
      <w:pPr>
        <w:rPr>
          <w:rFonts w:cs="Times New Roman"/>
          <w:color w:val="FF0000"/>
        </w:rPr>
      </w:pPr>
      <w:r w:rsidRPr="001C76F6">
        <w:rPr>
          <w:rFonts w:cs="Times New Roman"/>
          <w:b/>
          <w:bCs/>
        </w:rPr>
        <w:t>Actual Expenditure compared with Budget 2023:</w:t>
      </w:r>
    </w:p>
    <w:tbl>
      <w:tblPr>
        <w:tblW w:w="9453" w:type="dxa"/>
        <w:tblInd w:w="-152" w:type="dxa"/>
        <w:tblLook w:val="04A0" w:firstRow="1" w:lastRow="0" w:firstColumn="1" w:lastColumn="0" w:noHBand="0" w:noVBand="1"/>
      </w:tblPr>
      <w:tblGrid>
        <w:gridCol w:w="2836"/>
        <w:gridCol w:w="1417"/>
        <w:gridCol w:w="1907"/>
        <w:gridCol w:w="1778"/>
        <w:gridCol w:w="1515"/>
      </w:tblGrid>
      <w:tr w:rsidR="005250BA" w:rsidRPr="001C76F6" w14:paraId="47EDF4D9" w14:textId="77777777" w:rsidTr="00CC10DE">
        <w:trPr>
          <w:trHeight w:val="288"/>
        </w:trPr>
        <w:tc>
          <w:tcPr>
            <w:tcW w:w="2836" w:type="dxa"/>
            <w:tcBorders>
              <w:top w:val="single" w:sz="8" w:space="0" w:color="auto"/>
              <w:left w:val="single" w:sz="8" w:space="0" w:color="auto"/>
              <w:bottom w:val="nil"/>
              <w:right w:val="nil"/>
            </w:tcBorders>
            <w:shd w:val="clear" w:color="auto" w:fill="auto"/>
            <w:noWrap/>
            <w:vAlign w:val="bottom"/>
            <w:hideMark/>
          </w:tcPr>
          <w:p w14:paraId="30FE3C28" w14:textId="77777777" w:rsidR="005250BA" w:rsidRPr="001C76F6" w:rsidRDefault="005250BA" w:rsidP="00CC10DE">
            <w:pPr>
              <w:jc w:val="center"/>
              <w:rPr>
                <w:rFonts w:eastAsia="Times New Roman" w:cs="Times New Roman"/>
                <w:b/>
                <w:bCs/>
                <w:color w:val="000000"/>
                <w:szCs w:val="22"/>
                <w:lang w:eastAsia="en-GB"/>
              </w:rPr>
            </w:pPr>
            <w:r w:rsidRPr="001C76F6">
              <w:rPr>
                <w:rFonts w:eastAsia="Times New Roman" w:cs="Times New Roman"/>
                <w:b/>
                <w:bCs/>
                <w:color w:val="000000"/>
                <w:szCs w:val="22"/>
                <w:lang w:eastAsia="en-GB"/>
              </w:rPr>
              <w:t xml:space="preserve">Strategic Objectives       2023-2025 </w:t>
            </w:r>
          </w:p>
        </w:tc>
        <w:tc>
          <w:tcPr>
            <w:tcW w:w="1417" w:type="dxa"/>
            <w:tcBorders>
              <w:top w:val="single" w:sz="8" w:space="0" w:color="auto"/>
              <w:left w:val="nil"/>
              <w:bottom w:val="nil"/>
              <w:right w:val="nil"/>
            </w:tcBorders>
            <w:shd w:val="clear" w:color="auto" w:fill="auto"/>
            <w:noWrap/>
            <w:vAlign w:val="bottom"/>
            <w:hideMark/>
          </w:tcPr>
          <w:p w14:paraId="24568A4C" w14:textId="77777777" w:rsidR="005250BA" w:rsidRPr="001C76F6" w:rsidRDefault="005250BA" w:rsidP="00CC10DE">
            <w:pPr>
              <w:jc w:val="center"/>
              <w:rPr>
                <w:rFonts w:eastAsia="Times New Roman" w:cs="Times New Roman"/>
                <w:b/>
                <w:bCs/>
                <w:color w:val="000000"/>
                <w:szCs w:val="22"/>
                <w:lang w:eastAsia="en-GB"/>
              </w:rPr>
            </w:pPr>
            <w:r w:rsidRPr="001C76F6">
              <w:rPr>
                <w:rFonts w:eastAsia="Times New Roman" w:cs="Times New Roman"/>
                <w:b/>
                <w:bCs/>
                <w:color w:val="000000"/>
                <w:szCs w:val="22"/>
                <w:lang w:eastAsia="en-GB"/>
              </w:rPr>
              <w:t xml:space="preserve">  Budget </w:t>
            </w:r>
          </w:p>
        </w:tc>
        <w:tc>
          <w:tcPr>
            <w:tcW w:w="1907" w:type="dxa"/>
            <w:tcBorders>
              <w:top w:val="single" w:sz="8" w:space="0" w:color="auto"/>
              <w:left w:val="nil"/>
              <w:bottom w:val="nil"/>
              <w:right w:val="nil"/>
            </w:tcBorders>
            <w:shd w:val="clear" w:color="auto" w:fill="auto"/>
            <w:noWrap/>
            <w:vAlign w:val="bottom"/>
            <w:hideMark/>
          </w:tcPr>
          <w:p w14:paraId="27044F31" w14:textId="77777777" w:rsidR="005250BA" w:rsidRPr="001C76F6" w:rsidRDefault="005250BA" w:rsidP="00CC10DE">
            <w:pPr>
              <w:jc w:val="center"/>
              <w:rPr>
                <w:rFonts w:eastAsia="Times New Roman" w:cs="Times New Roman"/>
                <w:b/>
                <w:bCs/>
                <w:color w:val="000000"/>
                <w:szCs w:val="22"/>
                <w:lang w:eastAsia="en-GB"/>
              </w:rPr>
            </w:pPr>
            <w:r w:rsidRPr="001C76F6">
              <w:rPr>
                <w:rFonts w:eastAsia="Times New Roman" w:cs="Times New Roman"/>
                <w:b/>
                <w:bCs/>
                <w:color w:val="000000"/>
                <w:szCs w:val="22"/>
                <w:lang w:eastAsia="en-GB"/>
              </w:rPr>
              <w:t xml:space="preserve"> Actual Direct </w:t>
            </w:r>
          </w:p>
        </w:tc>
        <w:tc>
          <w:tcPr>
            <w:tcW w:w="1778" w:type="dxa"/>
            <w:tcBorders>
              <w:top w:val="single" w:sz="8" w:space="0" w:color="auto"/>
              <w:left w:val="nil"/>
              <w:bottom w:val="nil"/>
              <w:right w:val="nil"/>
            </w:tcBorders>
            <w:shd w:val="clear" w:color="auto" w:fill="auto"/>
            <w:noWrap/>
            <w:vAlign w:val="bottom"/>
            <w:hideMark/>
          </w:tcPr>
          <w:p w14:paraId="6B5ECC83" w14:textId="77777777" w:rsidR="005250BA" w:rsidRPr="001C76F6" w:rsidRDefault="005250BA" w:rsidP="00CC10DE">
            <w:pPr>
              <w:jc w:val="center"/>
              <w:rPr>
                <w:rFonts w:eastAsia="Times New Roman" w:cs="Times New Roman"/>
                <w:b/>
                <w:bCs/>
                <w:color w:val="000000"/>
                <w:szCs w:val="22"/>
                <w:lang w:eastAsia="en-GB"/>
              </w:rPr>
            </w:pPr>
            <w:r w:rsidRPr="001C76F6">
              <w:rPr>
                <w:rFonts w:eastAsia="Times New Roman" w:cs="Times New Roman"/>
                <w:b/>
                <w:bCs/>
                <w:color w:val="000000"/>
                <w:szCs w:val="22"/>
                <w:lang w:eastAsia="en-GB"/>
              </w:rPr>
              <w:t xml:space="preserve"> Resources </w:t>
            </w:r>
          </w:p>
        </w:tc>
        <w:tc>
          <w:tcPr>
            <w:tcW w:w="1515" w:type="dxa"/>
            <w:tcBorders>
              <w:top w:val="single" w:sz="8" w:space="0" w:color="auto"/>
              <w:left w:val="nil"/>
              <w:bottom w:val="nil"/>
              <w:right w:val="single" w:sz="8" w:space="0" w:color="auto"/>
            </w:tcBorders>
            <w:shd w:val="clear" w:color="auto" w:fill="auto"/>
            <w:noWrap/>
            <w:vAlign w:val="bottom"/>
            <w:hideMark/>
          </w:tcPr>
          <w:p w14:paraId="2ED8A2E5" w14:textId="77777777" w:rsidR="005250BA" w:rsidRPr="001C76F6" w:rsidRDefault="005250BA" w:rsidP="00CC10DE">
            <w:pPr>
              <w:jc w:val="center"/>
              <w:rPr>
                <w:rFonts w:eastAsia="Times New Roman" w:cs="Times New Roman"/>
                <w:b/>
                <w:bCs/>
                <w:color w:val="000000"/>
                <w:szCs w:val="22"/>
                <w:lang w:eastAsia="en-GB"/>
              </w:rPr>
            </w:pPr>
            <w:r w:rsidRPr="001C76F6">
              <w:rPr>
                <w:rFonts w:eastAsia="Times New Roman" w:cs="Times New Roman"/>
                <w:b/>
                <w:bCs/>
                <w:color w:val="000000"/>
                <w:szCs w:val="22"/>
                <w:lang w:eastAsia="en-GB"/>
              </w:rPr>
              <w:t xml:space="preserve"> Total Actual </w:t>
            </w:r>
          </w:p>
        </w:tc>
      </w:tr>
      <w:tr w:rsidR="005250BA" w:rsidRPr="001C76F6" w14:paraId="39D0C49C" w14:textId="77777777" w:rsidTr="00CC10DE">
        <w:trPr>
          <w:trHeight w:val="432"/>
        </w:trPr>
        <w:tc>
          <w:tcPr>
            <w:tcW w:w="2836" w:type="dxa"/>
            <w:tcBorders>
              <w:top w:val="nil"/>
              <w:left w:val="single" w:sz="8" w:space="0" w:color="auto"/>
              <w:bottom w:val="nil"/>
              <w:right w:val="nil"/>
            </w:tcBorders>
            <w:shd w:val="clear" w:color="auto" w:fill="auto"/>
            <w:noWrap/>
            <w:vAlign w:val="bottom"/>
            <w:hideMark/>
          </w:tcPr>
          <w:p w14:paraId="0ED6F184" w14:textId="77777777" w:rsidR="005250BA" w:rsidRPr="001C76F6" w:rsidRDefault="005250BA" w:rsidP="00CC10DE">
            <w:pPr>
              <w:rPr>
                <w:rFonts w:eastAsia="Times New Roman" w:cs="Times New Roman"/>
                <w:color w:val="000000"/>
                <w:szCs w:val="22"/>
                <w:lang w:eastAsia="en-GB"/>
              </w:rPr>
            </w:pPr>
            <w:r w:rsidRPr="001C76F6">
              <w:rPr>
                <w:rFonts w:eastAsia="Times New Roman" w:cs="Times New Roman"/>
                <w:color w:val="000000"/>
                <w:szCs w:val="22"/>
                <w:lang w:eastAsia="en-GB"/>
              </w:rPr>
              <w:t xml:space="preserve"> Prioritise the Humanitarian Imperative</w:t>
            </w:r>
          </w:p>
        </w:tc>
        <w:tc>
          <w:tcPr>
            <w:tcW w:w="1417" w:type="dxa"/>
            <w:tcBorders>
              <w:top w:val="nil"/>
              <w:left w:val="nil"/>
              <w:bottom w:val="nil"/>
              <w:right w:val="nil"/>
            </w:tcBorders>
            <w:shd w:val="clear" w:color="auto" w:fill="auto"/>
            <w:noWrap/>
            <w:vAlign w:val="bottom"/>
            <w:hideMark/>
          </w:tcPr>
          <w:p w14:paraId="66FC0FC5" w14:textId="77777777" w:rsidR="005250BA" w:rsidRPr="001C76F6" w:rsidRDefault="005250BA" w:rsidP="00CC10DE">
            <w:pPr>
              <w:jc w:val="right"/>
              <w:rPr>
                <w:rFonts w:eastAsia="Times New Roman" w:cs="Times New Roman"/>
                <w:color w:val="000000"/>
                <w:szCs w:val="22"/>
                <w:lang w:eastAsia="en-GB"/>
              </w:rPr>
            </w:pPr>
            <w:r w:rsidRPr="001C76F6">
              <w:rPr>
                <w:rFonts w:eastAsia="Times New Roman" w:cs="Times New Roman"/>
                <w:color w:val="000000"/>
                <w:szCs w:val="22"/>
                <w:lang w:eastAsia="en-GB"/>
              </w:rPr>
              <w:t>644,000,000</w:t>
            </w:r>
          </w:p>
        </w:tc>
        <w:tc>
          <w:tcPr>
            <w:tcW w:w="1907" w:type="dxa"/>
            <w:tcBorders>
              <w:top w:val="nil"/>
              <w:left w:val="nil"/>
              <w:bottom w:val="nil"/>
              <w:right w:val="nil"/>
            </w:tcBorders>
            <w:shd w:val="clear" w:color="auto" w:fill="auto"/>
            <w:noWrap/>
            <w:vAlign w:val="bottom"/>
            <w:hideMark/>
          </w:tcPr>
          <w:p w14:paraId="6EF5E8F5" w14:textId="77777777" w:rsidR="005250BA" w:rsidRPr="001C76F6" w:rsidRDefault="005250BA" w:rsidP="00CC10DE">
            <w:pPr>
              <w:jc w:val="right"/>
              <w:rPr>
                <w:rFonts w:eastAsia="Times New Roman" w:cs="Times New Roman"/>
                <w:color w:val="000000"/>
                <w:szCs w:val="22"/>
                <w:lang w:eastAsia="en-GB"/>
              </w:rPr>
            </w:pPr>
            <w:r w:rsidRPr="001C76F6">
              <w:rPr>
                <w:rFonts w:eastAsia="Times New Roman" w:cs="Times New Roman"/>
                <w:color w:val="000000"/>
                <w:szCs w:val="22"/>
                <w:lang w:eastAsia="en-GB"/>
              </w:rPr>
              <w:t>681,939,920</w:t>
            </w:r>
          </w:p>
        </w:tc>
        <w:tc>
          <w:tcPr>
            <w:tcW w:w="1778" w:type="dxa"/>
            <w:tcBorders>
              <w:top w:val="nil"/>
              <w:left w:val="nil"/>
              <w:bottom w:val="nil"/>
              <w:right w:val="nil"/>
            </w:tcBorders>
            <w:shd w:val="clear" w:color="auto" w:fill="auto"/>
            <w:noWrap/>
            <w:vAlign w:val="bottom"/>
            <w:hideMark/>
          </w:tcPr>
          <w:p w14:paraId="6AF6EA86" w14:textId="77777777" w:rsidR="005250BA" w:rsidRPr="001C76F6" w:rsidRDefault="005250BA" w:rsidP="00CC10DE">
            <w:pPr>
              <w:jc w:val="right"/>
              <w:rPr>
                <w:rFonts w:eastAsia="Times New Roman" w:cs="Times New Roman"/>
                <w:color w:val="000000"/>
                <w:szCs w:val="22"/>
                <w:lang w:eastAsia="en-GB"/>
              </w:rPr>
            </w:pPr>
            <w:r w:rsidRPr="001C76F6">
              <w:rPr>
                <w:rFonts w:eastAsia="Times New Roman" w:cs="Times New Roman"/>
                <w:color w:val="000000"/>
                <w:szCs w:val="22"/>
                <w:lang w:eastAsia="en-GB"/>
              </w:rPr>
              <w:t>3,081,454</w:t>
            </w:r>
          </w:p>
        </w:tc>
        <w:tc>
          <w:tcPr>
            <w:tcW w:w="1515" w:type="dxa"/>
            <w:tcBorders>
              <w:top w:val="nil"/>
              <w:left w:val="nil"/>
              <w:bottom w:val="nil"/>
              <w:right w:val="single" w:sz="8" w:space="0" w:color="auto"/>
            </w:tcBorders>
            <w:shd w:val="clear" w:color="auto" w:fill="auto"/>
            <w:noWrap/>
            <w:vAlign w:val="bottom"/>
            <w:hideMark/>
          </w:tcPr>
          <w:p w14:paraId="1D9009B2" w14:textId="77777777" w:rsidR="005250BA" w:rsidRPr="001C76F6" w:rsidRDefault="005250BA" w:rsidP="00CC10DE">
            <w:pPr>
              <w:jc w:val="right"/>
              <w:rPr>
                <w:rFonts w:eastAsia="Times New Roman" w:cs="Times New Roman"/>
                <w:color w:val="000000"/>
                <w:szCs w:val="22"/>
                <w:lang w:eastAsia="en-GB"/>
              </w:rPr>
            </w:pPr>
            <w:r w:rsidRPr="001C76F6">
              <w:rPr>
                <w:rFonts w:eastAsia="Times New Roman" w:cs="Times New Roman"/>
                <w:color w:val="000000"/>
                <w:szCs w:val="22"/>
                <w:lang w:eastAsia="en-GB"/>
              </w:rPr>
              <w:t>685,021,374</w:t>
            </w:r>
          </w:p>
        </w:tc>
      </w:tr>
      <w:tr w:rsidR="005250BA" w:rsidRPr="001C76F6" w14:paraId="411FA9A2" w14:textId="77777777" w:rsidTr="00CC10DE">
        <w:trPr>
          <w:trHeight w:val="432"/>
        </w:trPr>
        <w:tc>
          <w:tcPr>
            <w:tcW w:w="2836" w:type="dxa"/>
            <w:tcBorders>
              <w:top w:val="nil"/>
              <w:left w:val="single" w:sz="8" w:space="0" w:color="auto"/>
              <w:bottom w:val="nil"/>
              <w:right w:val="nil"/>
            </w:tcBorders>
            <w:shd w:val="clear" w:color="auto" w:fill="auto"/>
            <w:noWrap/>
            <w:vAlign w:val="bottom"/>
            <w:hideMark/>
          </w:tcPr>
          <w:p w14:paraId="19137170" w14:textId="77777777" w:rsidR="005250BA" w:rsidRPr="001C76F6" w:rsidRDefault="005250BA" w:rsidP="00CC10DE">
            <w:pPr>
              <w:rPr>
                <w:rFonts w:eastAsia="Times New Roman" w:cs="Times New Roman"/>
                <w:color w:val="000000"/>
                <w:szCs w:val="22"/>
                <w:lang w:eastAsia="en-GB"/>
              </w:rPr>
            </w:pPr>
            <w:r w:rsidRPr="001C76F6">
              <w:rPr>
                <w:rFonts w:eastAsia="Times New Roman" w:cs="Times New Roman"/>
                <w:color w:val="000000"/>
                <w:szCs w:val="22"/>
                <w:lang w:eastAsia="en-GB"/>
              </w:rPr>
              <w:t xml:space="preserve"> Reinforce Resilience &amp; Recovery</w:t>
            </w:r>
          </w:p>
        </w:tc>
        <w:tc>
          <w:tcPr>
            <w:tcW w:w="1417" w:type="dxa"/>
            <w:tcBorders>
              <w:top w:val="nil"/>
              <w:left w:val="nil"/>
              <w:bottom w:val="nil"/>
              <w:right w:val="nil"/>
            </w:tcBorders>
            <w:shd w:val="clear" w:color="auto" w:fill="auto"/>
            <w:noWrap/>
            <w:vAlign w:val="bottom"/>
            <w:hideMark/>
          </w:tcPr>
          <w:p w14:paraId="19F38438" w14:textId="77777777" w:rsidR="005250BA" w:rsidRPr="001C76F6" w:rsidRDefault="005250BA" w:rsidP="00CC10DE">
            <w:pPr>
              <w:jc w:val="right"/>
              <w:rPr>
                <w:rFonts w:eastAsia="Times New Roman" w:cs="Times New Roman"/>
                <w:color w:val="000000"/>
                <w:szCs w:val="22"/>
                <w:lang w:eastAsia="en-GB"/>
              </w:rPr>
            </w:pPr>
            <w:r w:rsidRPr="001C76F6">
              <w:rPr>
                <w:rFonts w:eastAsia="Times New Roman" w:cs="Times New Roman"/>
                <w:color w:val="000000"/>
                <w:szCs w:val="22"/>
                <w:lang w:eastAsia="en-GB"/>
              </w:rPr>
              <w:t>54,000,000</w:t>
            </w:r>
          </w:p>
        </w:tc>
        <w:tc>
          <w:tcPr>
            <w:tcW w:w="1907" w:type="dxa"/>
            <w:tcBorders>
              <w:top w:val="nil"/>
              <w:left w:val="nil"/>
              <w:bottom w:val="nil"/>
              <w:right w:val="nil"/>
            </w:tcBorders>
            <w:shd w:val="clear" w:color="auto" w:fill="auto"/>
            <w:noWrap/>
            <w:vAlign w:val="bottom"/>
            <w:hideMark/>
          </w:tcPr>
          <w:p w14:paraId="2E242A77" w14:textId="77777777" w:rsidR="005250BA" w:rsidRPr="001C76F6" w:rsidRDefault="005250BA" w:rsidP="00CC10DE">
            <w:pPr>
              <w:jc w:val="right"/>
              <w:rPr>
                <w:rFonts w:eastAsia="Times New Roman" w:cs="Times New Roman"/>
                <w:color w:val="000000"/>
                <w:szCs w:val="22"/>
                <w:lang w:eastAsia="en-GB"/>
              </w:rPr>
            </w:pPr>
            <w:r w:rsidRPr="001C76F6">
              <w:rPr>
                <w:rFonts w:eastAsia="Times New Roman" w:cs="Times New Roman"/>
                <w:color w:val="000000"/>
                <w:szCs w:val="22"/>
                <w:lang w:eastAsia="en-GB"/>
              </w:rPr>
              <w:t>47,811,850</w:t>
            </w:r>
          </w:p>
        </w:tc>
        <w:tc>
          <w:tcPr>
            <w:tcW w:w="1778" w:type="dxa"/>
            <w:tcBorders>
              <w:top w:val="nil"/>
              <w:left w:val="nil"/>
              <w:bottom w:val="nil"/>
              <w:right w:val="nil"/>
            </w:tcBorders>
            <w:shd w:val="clear" w:color="auto" w:fill="auto"/>
            <w:noWrap/>
            <w:vAlign w:val="bottom"/>
            <w:hideMark/>
          </w:tcPr>
          <w:p w14:paraId="3C7DF411" w14:textId="77777777" w:rsidR="005250BA" w:rsidRPr="001C76F6" w:rsidRDefault="005250BA" w:rsidP="00CC10DE">
            <w:pPr>
              <w:jc w:val="right"/>
              <w:rPr>
                <w:rFonts w:eastAsia="Times New Roman" w:cs="Times New Roman"/>
                <w:color w:val="000000"/>
                <w:szCs w:val="22"/>
                <w:lang w:eastAsia="en-GB"/>
              </w:rPr>
            </w:pPr>
            <w:r w:rsidRPr="001C76F6">
              <w:rPr>
                <w:rFonts w:eastAsia="Times New Roman" w:cs="Times New Roman"/>
                <w:color w:val="000000"/>
                <w:szCs w:val="22"/>
                <w:lang w:eastAsia="en-GB"/>
              </w:rPr>
              <w:t>990,467</w:t>
            </w:r>
          </w:p>
        </w:tc>
        <w:tc>
          <w:tcPr>
            <w:tcW w:w="1515" w:type="dxa"/>
            <w:tcBorders>
              <w:top w:val="nil"/>
              <w:left w:val="nil"/>
              <w:bottom w:val="nil"/>
              <w:right w:val="single" w:sz="8" w:space="0" w:color="auto"/>
            </w:tcBorders>
            <w:shd w:val="clear" w:color="auto" w:fill="auto"/>
            <w:noWrap/>
            <w:vAlign w:val="bottom"/>
            <w:hideMark/>
          </w:tcPr>
          <w:p w14:paraId="47090C0A" w14:textId="77777777" w:rsidR="005250BA" w:rsidRPr="001C76F6" w:rsidRDefault="005250BA" w:rsidP="00CC10DE">
            <w:pPr>
              <w:jc w:val="right"/>
              <w:rPr>
                <w:rFonts w:eastAsia="Times New Roman" w:cs="Times New Roman"/>
                <w:color w:val="000000"/>
                <w:szCs w:val="22"/>
                <w:lang w:eastAsia="en-GB"/>
              </w:rPr>
            </w:pPr>
            <w:r w:rsidRPr="001C76F6">
              <w:rPr>
                <w:rFonts w:eastAsia="Times New Roman" w:cs="Times New Roman"/>
                <w:color w:val="000000"/>
                <w:szCs w:val="22"/>
                <w:lang w:eastAsia="en-GB"/>
              </w:rPr>
              <w:t>48,802,318</w:t>
            </w:r>
          </w:p>
        </w:tc>
      </w:tr>
      <w:tr w:rsidR="005250BA" w:rsidRPr="001C76F6" w14:paraId="0BB8C8DD" w14:textId="77777777" w:rsidTr="00CC10DE">
        <w:trPr>
          <w:trHeight w:val="432"/>
        </w:trPr>
        <w:tc>
          <w:tcPr>
            <w:tcW w:w="2836" w:type="dxa"/>
            <w:tcBorders>
              <w:top w:val="nil"/>
              <w:left w:val="single" w:sz="8" w:space="0" w:color="auto"/>
              <w:bottom w:val="nil"/>
              <w:right w:val="nil"/>
            </w:tcBorders>
            <w:shd w:val="clear" w:color="auto" w:fill="auto"/>
            <w:noWrap/>
            <w:vAlign w:val="bottom"/>
            <w:hideMark/>
          </w:tcPr>
          <w:p w14:paraId="76BB890F" w14:textId="77777777" w:rsidR="005250BA" w:rsidRPr="001C76F6" w:rsidRDefault="005250BA" w:rsidP="00CC10DE">
            <w:pPr>
              <w:rPr>
                <w:rFonts w:eastAsia="Times New Roman" w:cs="Times New Roman"/>
                <w:color w:val="000000"/>
                <w:szCs w:val="22"/>
                <w:lang w:eastAsia="en-GB"/>
              </w:rPr>
            </w:pPr>
            <w:r w:rsidRPr="001C76F6">
              <w:rPr>
                <w:rFonts w:eastAsia="Times New Roman" w:cs="Times New Roman"/>
                <w:color w:val="000000"/>
                <w:szCs w:val="22"/>
                <w:lang w:eastAsia="en-GB"/>
              </w:rPr>
              <w:t>Promote Protection &amp; Safer Futures</w:t>
            </w:r>
          </w:p>
        </w:tc>
        <w:tc>
          <w:tcPr>
            <w:tcW w:w="1417" w:type="dxa"/>
            <w:tcBorders>
              <w:top w:val="nil"/>
              <w:left w:val="nil"/>
              <w:bottom w:val="nil"/>
              <w:right w:val="nil"/>
            </w:tcBorders>
            <w:shd w:val="clear" w:color="auto" w:fill="auto"/>
            <w:noWrap/>
            <w:vAlign w:val="bottom"/>
            <w:hideMark/>
          </w:tcPr>
          <w:p w14:paraId="13860328" w14:textId="77777777" w:rsidR="005250BA" w:rsidRPr="001C76F6" w:rsidRDefault="005250BA" w:rsidP="00CC10DE">
            <w:pPr>
              <w:jc w:val="right"/>
              <w:rPr>
                <w:rFonts w:eastAsia="Times New Roman" w:cs="Times New Roman"/>
                <w:color w:val="000000"/>
                <w:szCs w:val="22"/>
                <w:lang w:eastAsia="en-GB"/>
              </w:rPr>
            </w:pPr>
            <w:r w:rsidRPr="001C76F6">
              <w:rPr>
                <w:rFonts w:eastAsia="Times New Roman" w:cs="Times New Roman"/>
                <w:color w:val="000000"/>
                <w:szCs w:val="22"/>
                <w:lang w:eastAsia="en-GB"/>
              </w:rPr>
              <w:t>62,000,000</w:t>
            </w:r>
          </w:p>
        </w:tc>
        <w:tc>
          <w:tcPr>
            <w:tcW w:w="1907" w:type="dxa"/>
            <w:tcBorders>
              <w:top w:val="nil"/>
              <w:left w:val="nil"/>
              <w:bottom w:val="nil"/>
              <w:right w:val="nil"/>
            </w:tcBorders>
            <w:shd w:val="clear" w:color="auto" w:fill="auto"/>
            <w:noWrap/>
            <w:vAlign w:val="bottom"/>
            <w:hideMark/>
          </w:tcPr>
          <w:p w14:paraId="1733CF01" w14:textId="77777777" w:rsidR="005250BA" w:rsidRPr="001C76F6" w:rsidRDefault="005250BA" w:rsidP="00CC10DE">
            <w:pPr>
              <w:jc w:val="right"/>
              <w:rPr>
                <w:rFonts w:eastAsia="Times New Roman" w:cs="Times New Roman"/>
                <w:color w:val="000000"/>
                <w:szCs w:val="22"/>
                <w:lang w:eastAsia="en-GB"/>
              </w:rPr>
            </w:pPr>
            <w:r w:rsidRPr="001C76F6">
              <w:rPr>
                <w:rFonts w:eastAsia="Times New Roman" w:cs="Times New Roman"/>
                <w:color w:val="000000"/>
                <w:szCs w:val="22"/>
                <w:lang w:eastAsia="en-GB"/>
              </w:rPr>
              <w:t>55,856,440</w:t>
            </w:r>
          </w:p>
        </w:tc>
        <w:tc>
          <w:tcPr>
            <w:tcW w:w="1778" w:type="dxa"/>
            <w:tcBorders>
              <w:top w:val="nil"/>
              <w:left w:val="nil"/>
              <w:bottom w:val="nil"/>
              <w:right w:val="nil"/>
            </w:tcBorders>
            <w:shd w:val="clear" w:color="auto" w:fill="auto"/>
            <w:noWrap/>
            <w:vAlign w:val="bottom"/>
            <w:hideMark/>
          </w:tcPr>
          <w:p w14:paraId="3999190E" w14:textId="77777777" w:rsidR="005250BA" w:rsidRPr="001C76F6" w:rsidRDefault="005250BA" w:rsidP="00CC10DE">
            <w:pPr>
              <w:jc w:val="right"/>
              <w:rPr>
                <w:rFonts w:eastAsia="Times New Roman" w:cs="Times New Roman"/>
                <w:color w:val="000000"/>
                <w:szCs w:val="22"/>
                <w:lang w:eastAsia="en-GB"/>
              </w:rPr>
            </w:pPr>
            <w:r w:rsidRPr="001C76F6">
              <w:rPr>
                <w:rFonts w:eastAsia="Times New Roman" w:cs="Times New Roman"/>
                <w:color w:val="000000"/>
                <w:szCs w:val="22"/>
                <w:lang w:eastAsia="en-GB"/>
              </w:rPr>
              <w:t>550,260</w:t>
            </w:r>
          </w:p>
        </w:tc>
        <w:tc>
          <w:tcPr>
            <w:tcW w:w="1515" w:type="dxa"/>
            <w:tcBorders>
              <w:top w:val="nil"/>
              <w:left w:val="nil"/>
              <w:bottom w:val="nil"/>
              <w:right w:val="single" w:sz="8" w:space="0" w:color="auto"/>
            </w:tcBorders>
            <w:shd w:val="clear" w:color="auto" w:fill="auto"/>
            <w:noWrap/>
            <w:vAlign w:val="bottom"/>
            <w:hideMark/>
          </w:tcPr>
          <w:p w14:paraId="4162F0B3" w14:textId="77777777" w:rsidR="005250BA" w:rsidRPr="001C76F6" w:rsidRDefault="005250BA" w:rsidP="00CC10DE">
            <w:pPr>
              <w:jc w:val="right"/>
              <w:rPr>
                <w:rFonts w:eastAsia="Times New Roman" w:cs="Times New Roman"/>
                <w:color w:val="000000"/>
                <w:szCs w:val="22"/>
                <w:lang w:eastAsia="en-GB"/>
              </w:rPr>
            </w:pPr>
            <w:r w:rsidRPr="001C76F6">
              <w:rPr>
                <w:rFonts w:eastAsia="Times New Roman" w:cs="Times New Roman"/>
                <w:color w:val="000000"/>
                <w:szCs w:val="22"/>
                <w:lang w:eastAsia="en-GB"/>
              </w:rPr>
              <w:t>56,406,700</w:t>
            </w:r>
          </w:p>
        </w:tc>
      </w:tr>
      <w:tr w:rsidR="005250BA" w:rsidRPr="001C76F6" w14:paraId="4D0690AF" w14:textId="77777777" w:rsidTr="00CC10DE">
        <w:trPr>
          <w:trHeight w:val="432"/>
        </w:trPr>
        <w:tc>
          <w:tcPr>
            <w:tcW w:w="2836" w:type="dxa"/>
            <w:tcBorders>
              <w:top w:val="nil"/>
              <w:left w:val="single" w:sz="8" w:space="0" w:color="auto"/>
              <w:bottom w:val="nil"/>
              <w:right w:val="nil"/>
            </w:tcBorders>
            <w:shd w:val="clear" w:color="auto" w:fill="auto"/>
            <w:noWrap/>
            <w:vAlign w:val="bottom"/>
            <w:hideMark/>
          </w:tcPr>
          <w:p w14:paraId="4AFE84DA" w14:textId="77777777" w:rsidR="005250BA" w:rsidRPr="001C76F6" w:rsidRDefault="005250BA" w:rsidP="00CC10DE">
            <w:pPr>
              <w:rPr>
                <w:rFonts w:eastAsia="Times New Roman" w:cs="Times New Roman"/>
                <w:color w:val="000000"/>
                <w:szCs w:val="22"/>
                <w:lang w:eastAsia="en-GB"/>
              </w:rPr>
            </w:pPr>
            <w:r w:rsidRPr="001C76F6">
              <w:rPr>
                <w:rFonts w:eastAsia="Times New Roman" w:cs="Times New Roman"/>
                <w:color w:val="000000"/>
                <w:szCs w:val="22"/>
                <w:lang w:eastAsia="en-GB"/>
              </w:rPr>
              <w:t xml:space="preserve">  Strengthen Local Governance</w:t>
            </w:r>
          </w:p>
        </w:tc>
        <w:tc>
          <w:tcPr>
            <w:tcW w:w="1417" w:type="dxa"/>
            <w:tcBorders>
              <w:top w:val="nil"/>
              <w:left w:val="nil"/>
              <w:bottom w:val="nil"/>
              <w:right w:val="nil"/>
            </w:tcBorders>
            <w:shd w:val="clear" w:color="auto" w:fill="auto"/>
            <w:noWrap/>
            <w:vAlign w:val="bottom"/>
            <w:hideMark/>
          </w:tcPr>
          <w:p w14:paraId="213B6C60" w14:textId="77777777" w:rsidR="005250BA" w:rsidRPr="001C76F6" w:rsidRDefault="005250BA" w:rsidP="00CC10DE">
            <w:pPr>
              <w:jc w:val="right"/>
              <w:rPr>
                <w:rFonts w:eastAsia="Times New Roman" w:cs="Times New Roman"/>
                <w:color w:val="000000"/>
                <w:szCs w:val="22"/>
                <w:lang w:eastAsia="en-GB"/>
              </w:rPr>
            </w:pPr>
            <w:r w:rsidRPr="001C76F6">
              <w:rPr>
                <w:rFonts w:eastAsia="Times New Roman" w:cs="Times New Roman"/>
                <w:color w:val="000000"/>
                <w:szCs w:val="22"/>
                <w:lang w:eastAsia="en-GB"/>
              </w:rPr>
              <w:t>139,700,000</w:t>
            </w:r>
          </w:p>
        </w:tc>
        <w:tc>
          <w:tcPr>
            <w:tcW w:w="1907" w:type="dxa"/>
            <w:tcBorders>
              <w:top w:val="nil"/>
              <w:left w:val="nil"/>
              <w:bottom w:val="nil"/>
              <w:right w:val="nil"/>
            </w:tcBorders>
            <w:shd w:val="clear" w:color="auto" w:fill="auto"/>
            <w:noWrap/>
            <w:vAlign w:val="bottom"/>
            <w:hideMark/>
          </w:tcPr>
          <w:p w14:paraId="7FB955CB" w14:textId="77777777" w:rsidR="005250BA" w:rsidRPr="001C76F6" w:rsidRDefault="005250BA" w:rsidP="00CC10DE">
            <w:pPr>
              <w:jc w:val="right"/>
              <w:rPr>
                <w:rFonts w:eastAsia="Times New Roman" w:cs="Times New Roman"/>
                <w:color w:val="000000"/>
                <w:szCs w:val="22"/>
                <w:lang w:eastAsia="en-GB"/>
              </w:rPr>
            </w:pPr>
            <w:r w:rsidRPr="001C76F6">
              <w:rPr>
                <w:rFonts w:eastAsia="Times New Roman" w:cs="Times New Roman"/>
                <w:color w:val="000000"/>
                <w:szCs w:val="22"/>
                <w:lang w:eastAsia="en-GB"/>
              </w:rPr>
              <w:t>138,244,898</w:t>
            </w:r>
          </w:p>
        </w:tc>
        <w:tc>
          <w:tcPr>
            <w:tcW w:w="1778" w:type="dxa"/>
            <w:tcBorders>
              <w:top w:val="nil"/>
              <w:left w:val="nil"/>
              <w:bottom w:val="nil"/>
              <w:right w:val="nil"/>
            </w:tcBorders>
            <w:shd w:val="clear" w:color="auto" w:fill="auto"/>
            <w:noWrap/>
            <w:vAlign w:val="bottom"/>
            <w:hideMark/>
          </w:tcPr>
          <w:p w14:paraId="041D526C" w14:textId="77777777" w:rsidR="005250BA" w:rsidRPr="001C76F6" w:rsidRDefault="005250BA" w:rsidP="00CC10DE">
            <w:pPr>
              <w:jc w:val="right"/>
              <w:rPr>
                <w:rFonts w:eastAsia="Times New Roman" w:cs="Times New Roman"/>
                <w:color w:val="000000"/>
                <w:szCs w:val="22"/>
                <w:lang w:eastAsia="en-GB"/>
              </w:rPr>
            </w:pPr>
            <w:r w:rsidRPr="001C76F6">
              <w:rPr>
                <w:rFonts w:eastAsia="Times New Roman" w:cs="Times New Roman"/>
                <w:color w:val="000000"/>
                <w:szCs w:val="22"/>
                <w:lang w:eastAsia="en-GB"/>
              </w:rPr>
              <w:t>2,201,038</w:t>
            </w:r>
          </w:p>
        </w:tc>
        <w:tc>
          <w:tcPr>
            <w:tcW w:w="1515" w:type="dxa"/>
            <w:tcBorders>
              <w:top w:val="nil"/>
              <w:left w:val="nil"/>
              <w:bottom w:val="nil"/>
              <w:right w:val="single" w:sz="8" w:space="0" w:color="auto"/>
            </w:tcBorders>
            <w:shd w:val="clear" w:color="auto" w:fill="auto"/>
            <w:noWrap/>
            <w:vAlign w:val="bottom"/>
            <w:hideMark/>
          </w:tcPr>
          <w:p w14:paraId="73EFAE81" w14:textId="77777777" w:rsidR="005250BA" w:rsidRPr="001C76F6" w:rsidRDefault="005250BA" w:rsidP="00CC10DE">
            <w:pPr>
              <w:jc w:val="right"/>
              <w:rPr>
                <w:rFonts w:eastAsia="Times New Roman" w:cs="Times New Roman"/>
                <w:color w:val="000000"/>
                <w:szCs w:val="22"/>
                <w:lang w:eastAsia="en-GB"/>
              </w:rPr>
            </w:pPr>
            <w:r w:rsidRPr="001C76F6">
              <w:rPr>
                <w:rFonts w:eastAsia="Times New Roman" w:cs="Times New Roman"/>
                <w:color w:val="000000"/>
                <w:szCs w:val="22"/>
                <w:lang w:eastAsia="en-GB"/>
              </w:rPr>
              <w:t>140,445,937</w:t>
            </w:r>
          </w:p>
        </w:tc>
      </w:tr>
      <w:tr w:rsidR="005250BA" w:rsidRPr="001C76F6" w14:paraId="6E2A3E4D" w14:textId="77777777" w:rsidTr="00CC10DE">
        <w:trPr>
          <w:trHeight w:val="432"/>
        </w:trPr>
        <w:tc>
          <w:tcPr>
            <w:tcW w:w="2836" w:type="dxa"/>
            <w:tcBorders>
              <w:top w:val="nil"/>
              <w:left w:val="single" w:sz="8" w:space="0" w:color="auto"/>
              <w:bottom w:val="nil"/>
              <w:right w:val="nil"/>
            </w:tcBorders>
            <w:shd w:val="clear" w:color="auto" w:fill="auto"/>
            <w:noWrap/>
            <w:vAlign w:val="bottom"/>
            <w:hideMark/>
          </w:tcPr>
          <w:p w14:paraId="0FE9734D" w14:textId="77777777" w:rsidR="005250BA" w:rsidRPr="001C76F6" w:rsidRDefault="005250BA" w:rsidP="00CC10DE">
            <w:pPr>
              <w:rPr>
                <w:rFonts w:eastAsia="Times New Roman" w:cs="Times New Roman"/>
                <w:color w:val="000000"/>
                <w:szCs w:val="22"/>
                <w:lang w:eastAsia="en-GB"/>
              </w:rPr>
            </w:pPr>
            <w:r w:rsidRPr="001C76F6">
              <w:rPr>
                <w:rFonts w:eastAsia="Times New Roman" w:cs="Times New Roman"/>
                <w:color w:val="000000"/>
                <w:szCs w:val="22"/>
                <w:lang w:eastAsia="en-GB"/>
              </w:rPr>
              <w:t xml:space="preserve"> sub-total Activity Cost </w:t>
            </w:r>
          </w:p>
        </w:tc>
        <w:tc>
          <w:tcPr>
            <w:tcW w:w="1417" w:type="dxa"/>
            <w:tcBorders>
              <w:top w:val="single" w:sz="4" w:space="0" w:color="auto"/>
              <w:left w:val="nil"/>
              <w:bottom w:val="single" w:sz="4" w:space="0" w:color="auto"/>
              <w:right w:val="nil"/>
            </w:tcBorders>
            <w:shd w:val="clear" w:color="auto" w:fill="auto"/>
            <w:noWrap/>
            <w:vAlign w:val="bottom"/>
            <w:hideMark/>
          </w:tcPr>
          <w:p w14:paraId="09F90FC4" w14:textId="77777777" w:rsidR="005250BA" w:rsidRPr="001C76F6" w:rsidRDefault="005250BA" w:rsidP="00CC10DE">
            <w:pPr>
              <w:jc w:val="right"/>
              <w:rPr>
                <w:rFonts w:eastAsia="Times New Roman" w:cs="Times New Roman"/>
                <w:b/>
                <w:bCs/>
                <w:color w:val="000000"/>
                <w:szCs w:val="22"/>
                <w:lang w:eastAsia="en-GB"/>
              </w:rPr>
            </w:pPr>
            <w:r w:rsidRPr="001C76F6">
              <w:rPr>
                <w:rFonts w:eastAsia="Times New Roman" w:cs="Times New Roman"/>
                <w:b/>
                <w:bCs/>
                <w:color w:val="000000"/>
                <w:szCs w:val="22"/>
                <w:lang w:eastAsia="en-GB"/>
              </w:rPr>
              <w:t>899,700,000</w:t>
            </w:r>
          </w:p>
        </w:tc>
        <w:tc>
          <w:tcPr>
            <w:tcW w:w="1907" w:type="dxa"/>
            <w:tcBorders>
              <w:top w:val="single" w:sz="4" w:space="0" w:color="auto"/>
              <w:left w:val="nil"/>
              <w:bottom w:val="single" w:sz="4" w:space="0" w:color="auto"/>
              <w:right w:val="nil"/>
            </w:tcBorders>
            <w:shd w:val="clear" w:color="auto" w:fill="auto"/>
            <w:noWrap/>
            <w:vAlign w:val="bottom"/>
            <w:hideMark/>
          </w:tcPr>
          <w:p w14:paraId="32DE8DEC" w14:textId="77777777" w:rsidR="005250BA" w:rsidRPr="001C76F6" w:rsidRDefault="005250BA" w:rsidP="00CC10DE">
            <w:pPr>
              <w:ind w:left="64"/>
              <w:jc w:val="right"/>
              <w:rPr>
                <w:rFonts w:eastAsia="Times New Roman" w:cs="Times New Roman"/>
                <w:b/>
                <w:bCs/>
                <w:color w:val="000000"/>
                <w:szCs w:val="22"/>
                <w:lang w:eastAsia="en-GB"/>
              </w:rPr>
            </w:pPr>
            <w:r w:rsidRPr="001C76F6">
              <w:rPr>
                <w:rFonts w:eastAsia="Times New Roman" w:cs="Times New Roman"/>
                <w:b/>
                <w:bCs/>
                <w:color w:val="000000"/>
                <w:szCs w:val="22"/>
                <w:lang w:eastAsia="en-GB"/>
              </w:rPr>
              <w:t>923,853,109</w:t>
            </w:r>
          </w:p>
        </w:tc>
        <w:tc>
          <w:tcPr>
            <w:tcW w:w="1778" w:type="dxa"/>
            <w:tcBorders>
              <w:top w:val="single" w:sz="4" w:space="0" w:color="auto"/>
              <w:left w:val="nil"/>
              <w:bottom w:val="single" w:sz="4" w:space="0" w:color="auto"/>
              <w:right w:val="nil"/>
            </w:tcBorders>
            <w:shd w:val="clear" w:color="auto" w:fill="auto"/>
            <w:noWrap/>
            <w:vAlign w:val="bottom"/>
            <w:hideMark/>
          </w:tcPr>
          <w:p w14:paraId="1EF767A9" w14:textId="77777777" w:rsidR="005250BA" w:rsidRPr="001C76F6" w:rsidRDefault="005250BA" w:rsidP="00CC10DE">
            <w:pPr>
              <w:jc w:val="right"/>
              <w:rPr>
                <w:rFonts w:eastAsia="Times New Roman" w:cs="Times New Roman"/>
                <w:b/>
                <w:bCs/>
                <w:color w:val="000000"/>
                <w:szCs w:val="22"/>
                <w:lang w:eastAsia="en-GB"/>
              </w:rPr>
            </w:pPr>
            <w:r w:rsidRPr="001C76F6">
              <w:rPr>
                <w:rFonts w:eastAsia="Times New Roman" w:cs="Times New Roman"/>
                <w:b/>
                <w:bCs/>
                <w:color w:val="000000"/>
                <w:szCs w:val="22"/>
                <w:lang w:eastAsia="en-GB"/>
              </w:rPr>
              <w:t>6,823,219</w:t>
            </w:r>
          </w:p>
        </w:tc>
        <w:tc>
          <w:tcPr>
            <w:tcW w:w="1515" w:type="dxa"/>
            <w:tcBorders>
              <w:top w:val="single" w:sz="4" w:space="0" w:color="auto"/>
              <w:left w:val="nil"/>
              <w:bottom w:val="single" w:sz="4" w:space="0" w:color="auto"/>
              <w:right w:val="single" w:sz="8" w:space="0" w:color="auto"/>
            </w:tcBorders>
            <w:shd w:val="clear" w:color="auto" w:fill="auto"/>
            <w:noWrap/>
            <w:vAlign w:val="bottom"/>
            <w:hideMark/>
          </w:tcPr>
          <w:p w14:paraId="14507878" w14:textId="77777777" w:rsidR="005250BA" w:rsidRPr="001C76F6" w:rsidRDefault="005250BA" w:rsidP="00CC10DE">
            <w:pPr>
              <w:jc w:val="right"/>
              <w:rPr>
                <w:rFonts w:eastAsia="Times New Roman" w:cs="Times New Roman"/>
                <w:b/>
                <w:bCs/>
                <w:color w:val="000000"/>
                <w:szCs w:val="22"/>
                <w:lang w:eastAsia="en-GB"/>
              </w:rPr>
            </w:pPr>
            <w:r w:rsidRPr="001C76F6">
              <w:rPr>
                <w:rFonts w:eastAsia="Times New Roman" w:cs="Times New Roman"/>
                <w:b/>
                <w:bCs/>
                <w:color w:val="000000"/>
                <w:szCs w:val="22"/>
                <w:lang w:eastAsia="en-GB"/>
              </w:rPr>
              <w:t>930,676,328</w:t>
            </w:r>
          </w:p>
        </w:tc>
      </w:tr>
      <w:tr w:rsidR="005250BA" w:rsidRPr="001C76F6" w14:paraId="52347E2C" w14:textId="77777777" w:rsidTr="00CC10DE">
        <w:trPr>
          <w:trHeight w:val="432"/>
        </w:trPr>
        <w:tc>
          <w:tcPr>
            <w:tcW w:w="2836" w:type="dxa"/>
            <w:tcBorders>
              <w:top w:val="nil"/>
              <w:left w:val="single" w:sz="8" w:space="0" w:color="auto"/>
              <w:bottom w:val="nil"/>
              <w:right w:val="nil"/>
            </w:tcBorders>
            <w:shd w:val="clear" w:color="auto" w:fill="auto"/>
            <w:noWrap/>
            <w:vAlign w:val="bottom"/>
            <w:hideMark/>
          </w:tcPr>
          <w:p w14:paraId="65A4FE57" w14:textId="77777777" w:rsidR="005250BA" w:rsidRPr="001C76F6" w:rsidRDefault="005250BA" w:rsidP="00CC10DE">
            <w:pPr>
              <w:rPr>
                <w:rFonts w:eastAsia="Times New Roman" w:cs="Times New Roman"/>
                <w:color w:val="000000"/>
                <w:szCs w:val="22"/>
                <w:lang w:eastAsia="en-GB"/>
              </w:rPr>
            </w:pPr>
            <w:r w:rsidRPr="001C76F6">
              <w:rPr>
                <w:rFonts w:eastAsia="Times New Roman" w:cs="Times New Roman"/>
                <w:color w:val="000000"/>
                <w:szCs w:val="22"/>
                <w:lang w:eastAsia="en-GB"/>
              </w:rPr>
              <w:t xml:space="preserve"> Cost of Generating Funds </w:t>
            </w:r>
          </w:p>
        </w:tc>
        <w:tc>
          <w:tcPr>
            <w:tcW w:w="1417" w:type="dxa"/>
            <w:tcBorders>
              <w:top w:val="nil"/>
              <w:left w:val="nil"/>
              <w:bottom w:val="nil"/>
              <w:right w:val="nil"/>
            </w:tcBorders>
            <w:shd w:val="clear" w:color="auto" w:fill="auto"/>
            <w:noWrap/>
            <w:vAlign w:val="bottom"/>
            <w:hideMark/>
          </w:tcPr>
          <w:p w14:paraId="05BE3EE1" w14:textId="77777777" w:rsidR="005250BA" w:rsidRPr="001C76F6" w:rsidRDefault="005250BA" w:rsidP="00CC10DE">
            <w:pPr>
              <w:jc w:val="right"/>
              <w:rPr>
                <w:rFonts w:eastAsia="Times New Roman" w:cs="Times New Roman"/>
                <w:color w:val="000000"/>
                <w:szCs w:val="22"/>
                <w:lang w:eastAsia="en-GB"/>
              </w:rPr>
            </w:pPr>
            <w:r w:rsidRPr="001C76F6">
              <w:rPr>
                <w:rFonts w:eastAsia="Times New Roman" w:cs="Times New Roman"/>
                <w:color w:val="000000"/>
                <w:szCs w:val="22"/>
                <w:lang w:eastAsia="en-GB"/>
              </w:rPr>
              <w:t>300,000</w:t>
            </w:r>
          </w:p>
        </w:tc>
        <w:tc>
          <w:tcPr>
            <w:tcW w:w="1907" w:type="dxa"/>
            <w:tcBorders>
              <w:top w:val="nil"/>
              <w:left w:val="nil"/>
              <w:bottom w:val="nil"/>
              <w:right w:val="nil"/>
            </w:tcBorders>
            <w:shd w:val="clear" w:color="auto" w:fill="auto"/>
            <w:noWrap/>
            <w:vAlign w:val="bottom"/>
            <w:hideMark/>
          </w:tcPr>
          <w:p w14:paraId="6E7EE719" w14:textId="77777777" w:rsidR="005250BA" w:rsidRPr="001C76F6" w:rsidRDefault="005250BA" w:rsidP="00CC10DE">
            <w:pPr>
              <w:jc w:val="right"/>
              <w:rPr>
                <w:rFonts w:eastAsia="Times New Roman" w:cs="Times New Roman"/>
                <w:color w:val="000000"/>
                <w:szCs w:val="22"/>
                <w:lang w:eastAsia="en-GB"/>
              </w:rPr>
            </w:pPr>
            <w:r w:rsidRPr="001C76F6">
              <w:rPr>
                <w:rFonts w:eastAsia="Times New Roman" w:cs="Times New Roman"/>
                <w:color w:val="000000"/>
                <w:szCs w:val="22"/>
                <w:lang w:eastAsia="en-GB"/>
              </w:rPr>
              <w:t>154,057</w:t>
            </w:r>
          </w:p>
        </w:tc>
        <w:tc>
          <w:tcPr>
            <w:tcW w:w="1778" w:type="dxa"/>
            <w:tcBorders>
              <w:top w:val="nil"/>
              <w:left w:val="nil"/>
              <w:bottom w:val="nil"/>
              <w:right w:val="nil"/>
            </w:tcBorders>
            <w:shd w:val="clear" w:color="auto" w:fill="auto"/>
            <w:noWrap/>
            <w:vAlign w:val="bottom"/>
            <w:hideMark/>
          </w:tcPr>
          <w:p w14:paraId="15748E1D" w14:textId="77777777" w:rsidR="005250BA" w:rsidRPr="001C76F6" w:rsidRDefault="005250BA" w:rsidP="00CC10DE">
            <w:pPr>
              <w:ind w:right="-11"/>
              <w:jc w:val="right"/>
              <w:rPr>
                <w:rFonts w:eastAsia="Times New Roman" w:cs="Times New Roman"/>
                <w:color w:val="000000"/>
                <w:szCs w:val="22"/>
                <w:lang w:eastAsia="en-GB"/>
              </w:rPr>
            </w:pPr>
            <w:r w:rsidRPr="001C76F6">
              <w:rPr>
                <w:rFonts w:eastAsia="Times New Roman" w:cs="Times New Roman"/>
                <w:color w:val="000000"/>
                <w:szCs w:val="22"/>
                <w:lang w:eastAsia="en-GB"/>
              </w:rPr>
              <w:t>303,168</w:t>
            </w:r>
          </w:p>
        </w:tc>
        <w:tc>
          <w:tcPr>
            <w:tcW w:w="1515" w:type="dxa"/>
            <w:tcBorders>
              <w:top w:val="nil"/>
              <w:left w:val="nil"/>
              <w:bottom w:val="nil"/>
              <w:right w:val="single" w:sz="8" w:space="0" w:color="auto"/>
            </w:tcBorders>
            <w:shd w:val="clear" w:color="auto" w:fill="auto"/>
            <w:noWrap/>
            <w:vAlign w:val="bottom"/>
            <w:hideMark/>
          </w:tcPr>
          <w:p w14:paraId="337CB4E5" w14:textId="77777777" w:rsidR="005250BA" w:rsidRPr="001C76F6" w:rsidRDefault="005250BA" w:rsidP="00CC10DE">
            <w:pPr>
              <w:jc w:val="right"/>
              <w:rPr>
                <w:rFonts w:eastAsia="Times New Roman" w:cs="Times New Roman"/>
                <w:color w:val="000000"/>
                <w:szCs w:val="22"/>
                <w:lang w:eastAsia="en-GB"/>
              </w:rPr>
            </w:pPr>
            <w:r w:rsidRPr="001C76F6">
              <w:rPr>
                <w:rFonts w:eastAsia="Times New Roman" w:cs="Times New Roman"/>
                <w:color w:val="000000"/>
                <w:szCs w:val="22"/>
                <w:lang w:eastAsia="en-GB"/>
              </w:rPr>
              <w:t>457,225</w:t>
            </w:r>
          </w:p>
        </w:tc>
      </w:tr>
      <w:tr w:rsidR="005250BA" w:rsidRPr="001C76F6" w14:paraId="69169D46" w14:textId="77777777" w:rsidTr="00CC10DE">
        <w:trPr>
          <w:trHeight w:val="432"/>
        </w:trPr>
        <w:tc>
          <w:tcPr>
            <w:tcW w:w="2836" w:type="dxa"/>
            <w:tcBorders>
              <w:top w:val="nil"/>
              <w:left w:val="single" w:sz="8" w:space="0" w:color="auto"/>
              <w:bottom w:val="single" w:sz="8" w:space="0" w:color="auto"/>
              <w:right w:val="nil"/>
            </w:tcBorders>
            <w:shd w:val="clear" w:color="auto" w:fill="auto"/>
            <w:noWrap/>
            <w:vAlign w:val="bottom"/>
            <w:hideMark/>
          </w:tcPr>
          <w:p w14:paraId="42D934AD" w14:textId="77777777" w:rsidR="005250BA" w:rsidRPr="001C76F6" w:rsidRDefault="005250BA" w:rsidP="00CC10DE">
            <w:pPr>
              <w:rPr>
                <w:rFonts w:eastAsia="Times New Roman" w:cs="Times New Roman"/>
                <w:color w:val="000000"/>
                <w:szCs w:val="22"/>
                <w:lang w:eastAsia="en-GB"/>
              </w:rPr>
            </w:pPr>
            <w:r w:rsidRPr="001C76F6">
              <w:rPr>
                <w:rFonts w:eastAsia="Times New Roman" w:cs="Times New Roman"/>
                <w:color w:val="000000"/>
                <w:szCs w:val="22"/>
                <w:lang w:eastAsia="en-GB"/>
              </w:rPr>
              <w:t xml:space="preserve"> Total Expenditure </w:t>
            </w:r>
          </w:p>
        </w:tc>
        <w:tc>
          <w:tcPr>
            <w:tcW w:w="1417" w:type="dxa"/>
            <w:tcBorders>
              <w:top w:val="single" w:sz="4" w:space="0" w:color="auto"/>
              <w:left w:val="nil"/>
              <w:bottom w:val="single" w:sz="8" w:space="0" w:color="auto"/>
              <w:right w:val="nil"/>
            </w:tcBorders>
            <w:shd w:val="clear" w:color="auto" w:fill="auto"/>
            <w:noWrap/>
            <w:vAlign w:val="bottom"/>
            <w:hideMark/>
          </w:tcPr>
          <w:p w14:paraId="21C6B0C2" w14:textId="77777777" w:rsidR="005250BA" w:rsidRPr="001C76F6" w:rsidRDefault="005250BA" w:rsidP="00CC10DE">
            <w:pPr>
              <w:jc w:val="right"/>
              <w:rPr>
                <w:rFonts w:eastAsia="Times New Roman" w:cs="Times New Roman"/>
                <w:b/>
                <w:bCs/>
                <w:color w:val="000000"/>
                <w:szCs w:val="22"/>
                <w:lang w:eastAsia="en-GB"/>
              </w:rPr>
            </w:pPr>
            <w:r w:rsidRPr="001C76F6">
              <w:rPr>
                <w:rFonts w:eastAsia="Times New Roman" w:cs="Times New Roman"/>
                <w:b/>
                <w:bCs/>
                <w:color w:val="000000"/>
                <w:szCs w:val="22"/>
                <w:lang w:eastAsia="en-GB"/>
              </w:rPr>
              <w:t>900,000,000</w:t>
            </w:r>
          </w:p>
        </w:tc>
        <w:tc>
          <w:tcPr>
            <w:tcW w:w="1907" w:type="dxa"/>
            <w:tcBorders>
              <w:top w:val="single" w:sz="4" w:space="0" w:color="auto"/>
              <w:left w:val="nil"/>
              <w:bottom w:val="single" w:sz="8" w:space="0" w:color="auto"/>
              <w:right w:val="nil"/>
            </w:tcBorders>
            <w:shd w:val="clear" w:color="auto" w:fill="auto"/>
            <w:noWrap/>
            <w:vAlign w:val="bottom"/>
            <w:hideMark/>
          </w:tcPr>
          <w:p w14:paraId="5E77C922" w14:textId="77777777" w:rsidR="005250BA" w:rsidRPr="001C76F6" w:rsidRDefault="005250BA" w:rsidP="00CC10DE">
            <w:pPr>
              <w:jc w:val="right"/>
              <w:rPr>
                <w:rFonts w:eastAsia="Times New Roman" w:cs="Times New Roman"/>
                <w:b/>
                <w:bCs/>
                <w:color w:val="000000"/>
                <w:szCs w:val="22"/>
                <w:lang w:eastAsia="en-GB"/>
              </w:rPr>
            </w:pPr>
            <w:r w:rsidRPr="001C76F6">
              <w:rPr>
                <w:rFonts w:eastAsia="Times New Roman" w:cs="Times New Roman"/>
                <w:b/>
                <w:bCs/>
                <w:color w:val="000000"/>
                <w:szCs w:val="22"/>
                <w:lang w:eastAsia="en-GB"/>
              </w:rPr>
              <w:t>924,007,166</w:t>
            </w:r>
          </w:p>
        </w:tc>
        <w:tc>
          <w:tcPr>
            <w:tcW w:w="1778" w:type="dxa"/>
            <w:tcBorders>
              <w:top w:val="single" w:sz="4" w:space="0" w:color="auto"/>
              <w:left w:val="nil"/>
              <w:bottom w:val="single" w:sz="8" w:space="0" w:color="auto"/>
              <w:right w:val="nil"/>
            </w:tcBorders>
            <w:shd w:val="clear" w:color="auto" w:fill="auto"/>
            <w:noWrap/>
            <w:vAlign w:val="bottom"/>
            <w:hideMark/>
          </w:tcPr>
          <w:p w14:paraId="346C0235" w14:textId="77777777" w:rsidR="005250BA" w:rsidRPr="001C76F6" w:rsidRDefault="005250BA" w:rsidP="00CC10DE">
            <w:pPr>
              <w:jc w:val="right"/>
              <w:rPr>
                <w:rFonts w:eastAsia="Times New Roman" w:cs="Times New Roman"/>
                <w:b/>
                <w:bCs/>
                <w:color w:val="000000"/>
                <w:szCs w:val="22"/>
                <w:lang w:eastAsia="en-GB"/>
              </w:rPr>
            </w:pPr>
            <w:r w:rsidRPr="001C76F6">
              <w:rPr>
                <w:rFonts w:eastAsia="Times New Roman" w:cs="Times New Roman"/>
                <w:b/>
                <w:bCs/>
                <w:color w:val="000000"/>
                <w:szCs w:val="22"/>
                <w:lang w:eastAsia="en-GB"/>
              </w:rPr>
              <w:t>7,126,387</w:t>
            </w:r>
          </w:p>
        </w:tc>
        <w:tc>
          <w:tcPr>
            <w:tcW w:w="1515" w:type="dxa"/>
            <w:tcBorders>
              <w:top w:val="single" w:sz="4" w:space="0" w:color="auto"/>
              <w:left w:val="nil"/>
              <w:bottom w:val="single" w:sz="8" w:space="0" w:color="auto"/>
              <w:right w:val="single" w:sz="8" w:space="0" w:color="auto"/>
            </w:tcBorders>
            <w:shd w:val="clear" w:color="auto" w:fill="auto"/>
            <w:noWrap/>
            <w:vAlign w:val="bottom"/>
            <w:hideMark/>
          </w:tcPr>
          <w:p w14:paraId="2E9D7177" w14:textId="77777777" w:rsidR="005250BA" w:rsidRPr="001C76F6" w:rsidRDefault="005250BA" w:rsidP="00CC10DE">
            <w:pPr>
              <w:ind w:hanging="374"/>
              <w:jc w:val="right"/>
              <w:rPr>
                <w:rFonts w:eastAsia="Times New Roman" w:cs="Times New Roman"/>
                <w:b/>
                <w:bCs/>
                <w:color w:val="000000"/>
                <w:szCs w:val="22"/>
                <w:lang w:eastAsia="en-GB"/>
              </w:rPr>
            </w:pPr>
            <w:r w:rsidRPr="001C76F6">
              <w:rPr>
                <w:rFonts w:eastAsia="Times New Roman" w:cs="Times New Roman"/>
                <w:b/>
                <w:bCs/>
                <w:color w:val="000000"/>
                <w:szCs w:val="22"/>
                <w:lang w:eastAsia="en-GB"/>
              </w:rPr>
              <w:t>931,133,553</w:t>
            </w:r>
          </w:p>
        </w:tc>
      </w:tr>
    </w:tbl>
    <w:p w14:paraId="239C655E" w14:textId="77777777" w:rsidR="005250BA" w:rsidRPr="001C76F6" w:rsidRDefault="005250BA" w:rsidP="005250BA">
      <w:pPr>
        <w:jc w:val="thaiDistribute"/>
        <w:rPr>
          <w:rFonts w:cs="Times New Roman"/>
        </w:rPr>
      </w:pPr>
    </w:p>
    <w:p w14:paraId="41E97FF2" w14:textId="77777777" w:rsidR="005250BA" w:rsidRPr="001C76F6" w:rsidRDefault="005250BA" w:rsidP="00C33A4B">
      <w:pPr>
        <w:ind w:right="-42"/>
        <w:jc w:val="thaiDistribute"/>
        <w:rPr>
          <w:rFonts w:cs="Times New Roman"/>
          <w:sz w:val="22"/>
          <w:szCs w:val="22"/>
        </w:rPr>
      </w:pPr>
      <w:r w:rsidRPr="001C76F6">
        <w:rPr>
          <w:rFonts w:cs="Times New Roman"/>
          <w:sz w:val="22"/>
          <w:szCs w:val="22"/>
        </w:rPr>
        <w:t xml:space="preserve">TBC commenced the initial year of its newly implemented 2023-2025 Strategic Plan, aligning its main programmes with four overarching strategic objectives as outlined in the table above. Direct expenditure is systematically analysed based on these strategic objectives, with associated costs aimed at ensuring sustained access to sufficient nutritious food and suitable shelter allocated between refugee camps (humanitarian assistance) and internally displaced persons (emergency relief). Notably, certain activities, including those related to nutrition, shelter, stipends, and camp administration, may intersect with multiple objectives. To facilitate precise tracking and accountability, these activities are </w:t>
      </w:r>
      <w:r w:rsidRPr="001C76F6">
        <w:rPr>
          <w:rFonts w:cs="Times New Roman"/>
          <w:sz w:val="22"/>
          <w:szCs w:val="22"/>
        </w:rPr>
        <w:lastRenderedPageBreak/>
        <w:t>categorised into cost centres, each assigned distinct accounting codes for accurate financial management.</w:t>
      </w:r>
    </w:p>
    <w:p w14:paraId="35DE349E" w14:textId="77777777" w:rsidR="00970762" w:rsidRPr="001C76F6" w:rsidRDefault="00970762" w:rsidP="00C33A4B">
      <w:pPr>
        <w:ind w:right="-42"/>
        <w:jc w:val="thaiDistribute"/>
        <w:rPr>
          <w:rFonts w:cs="Times New Roman"/>
          <w:sz w:val="22"/>
          <w:szCs w:val="22"/>
        </w:rPr>
      </w:pPr>
    </w:p>
    <w:p w14:paraId="289552BD" w14:textId="77777777" w:rsidR="005250BA" w:rsidRPr="001C76F6" w:rsidRDefault="005250BA" w:rsidP="00C33A4B">
      <w:pPr>
        <w:ind w:right="-42"/>
        <w:jc w:val="thaiDistribute"/>
        <w:rPr>
          <w:rFonts w:cs="Times New Roman"/>
          <w:sz w:val="22"/>
          <w:szCs w:val="22"/>
        </w:rPr>
      </w:pPr>
      <w:r w:rsidRPr="001C76F6">
        <w:rPr>
          <w:rFonts w:cs="Times New Roman"/>
          <w:sz w:val="22"/>
          <w:szCs w:val="22"/>
        </w:rPr>
        <w:t>Each strategic objective encompasses specific program-related costs aimed at achieving its respective goals:</w:t>
      </w:r>
    </w:p>
    <w:p w14:paraId="0393DF20" w14:textId="77777777" w:rsidR="005250BA" w:rsidRPr="001C76F6" w:rsidRDefault="005250BA" w:rsidP="00C33A4B">
      <w:pPr>
        <w:ind w:left="720" w:right="-42"/>
        <w:jc w:val="thaiDistribute"/>
        <w:rPr>
          <w:rFonts w:cs="Times New Roman"/>
          <w:sz w:val="22"/>
          <w:szCs w:val="22"/>
        </w:rPr>
      </w:pPr>
      <w:r w:rsidRPr="001C76F6">
        <w:rPr>
          <w:rFonts w:cs="Times New Roman"/>
          <w:sz w:val="22"/>
          <w:szCs w:val="22"/>
        </w:rPr>
        <w:t>1. Prioritise the Humanitarian Imperative: This objective focuses on addressing immediate humanitarian needs. Program-related costs include expenses associated with the food card system, provision of cooking fuel, shelter initiatives, and most emergency response efforts.</w:t>
      </w:r>
    </w:p>
    <w:p w14:paraId="5AE38685" w14:textId="77777777" w:rsidR="005250BA" w:rsidRPr="001C76F6" w:rsidRDefault="005250BA" w:rsidP="00C33A4B">
      <w:pPr>
        <w:ind w:right="-42"/>
        <w:jc w:val="thaiDistribute"/>
        <w:rPr>
          <w:rFonts w:cs="Times New Roman"/>
          <w:sz w:val="22"/>
          <w:szCs w:val="22"/>
        </w:rPr>
      </w:pPr>
    </w:p>
    <w:p w14:paraId="65AC897C" w14:textId="77777777" w:rsidR="005250BA" w:rsidRPr="001C76F6" w:rsidRDefault="005250BA" w:rsidP="00C33A4B">
      <w:pPr>
        <w:ind w:left="720" w:right="-42"/>
        <w:jc w:val="thaiDistribute"/>
        <w:rPr>
          <w:rFonts w:cs="Times New Roman"/>
          <w:sz w:val="22"/>
          <w:szCs w:val="22"/>
        </w:rPr>
      </w:pPr>
      <w:r w:rsidRPr="001C76F6">
        <w:rPr>
          <w:rFonts w:cs="Times New Roman"/>
          <w:sz w:val="22"/>
          <w:szCs w:val="22"/>
        </w:rPr>
        <w:t>2. Reinforce Resilience and Recovery: This objective aims to enhance community resilience and facilitate recovery. Program-related costs encompass activities such as natural resource management, agricultural extension services, nutrition promotion initiatives, and interventions related to water, sanitation, and hygiene.</w:t>
      </w:r>
    </w:p>
    <w:p w14:paraId="27234CD7" w14:textId="77777777" w:rsidR="005250BA" w:rsidRPr="001C76F6" w:rsidRDefault="005250BA" w:rsidP="00C33A4B">
      <w:pPr>
        <w:ind w:right="-42"/>
        <w:jc w:val="thaiDistribute"/>
        <w:rPr>
          <w:rFonts w:cs="Times New Roman"/>
          <w:sz w:val="22"/>
          <w:szCs w:val="22"/>
        </w:rPr>
      </w:pPr>
    </w:p>
    <w:p w14:paraId="10479213" w14:textId="77777777" w:rsidR="005250BA" w:rsidRPr="001C76F6" w:rsidRDefault="005250BA" w:rsidP="00C33A4B">
      <w:pPr>
        <w:ind w:left="720" w:right="-42"/>
        <w:jc w:val="thaiDistribute"/>
        <w:rPr>
          <w:rFonts w:cs="Times New Roman"/>
          <w:sz w:val="22"/>
          <w:szCs w:val="22"/>
        </w:rPr>
      </w:pPr>
      <w:r w:rsidRPr="001C76F6">
        <w:rPr>
          <w:rFonts w:cs="Times New Roman"/>
          <w:sz w:val="22"/>
          <w:szCs w:val="22"/>
        </w:rPr>
        <w:t xml:space="preserve">3. Promote Protection and Safer Futures: This objective is centred on promoting protection and ensuring safer futures for displaced populations. Program-related costs include camp management stipends and administration, expenses related to facilitating </w:t>
      </w:r>
      <w:r w:rsidR="00DF171E" w:rsidRPr="001C76F6">
        <w:rPr>
          <w:rFonts w:cs="Times New Roman"/>
          <w:sz w:val="22"/>
          <w:szCs w:val="22"/>
        </w:rPr>
        <w:t>futures,</w:t>
      </w:r>
      <w:r w:rsidRPr="001C76F6">
        <w:rPr>
          <w:rFonts w:cs="Times New Roman"/>
          <w:sz w:val="22"/>
          <w:szCs w:val="22"/>
        </w:rPr>
        <w:t xml:space="preserve"> and initiatives aimed at providing social protection.</w:t>
      </w:r>
    </w:p>
    <w:p w14:paraId="24BB9EB2" w14:textId="77777777" w:rsidR="005250BA" w:rsidRPr="001C76F6" w:rsidRDefault="005250BA" w:rsidP="00C33A4B">
      <w:pPr>
        <w:ind w:right="-42"/>
        <w:jc w:val="thaiDistribute"/>
        <w:rPr>
          <w:rFonts w:cs="Times New Roman"/>
          <w:sz w:val="22"/>
          <w:szCs w:val="22"/>
        </w:rPr>
      </w:pPr>
    </w:p>
    <w:p w14:paraId="4CC3EA8E" w14:textId="77777777" w:rsidR="005250BA" w:rsidRPr="001C76F6" w:rsidRDefault="005250BA" w:rsidP="00C33A4B">
      <w:pPr>
        <w:ind w:left="720" w:right="-42"/>
        <w:jc w:val="thaiDistribute"/>
        <w:rPr>
          <w:rFonts w:cs="Times New Roman"/>
          <w:sz w:val="22"/>
          <w:szCs w:val="22"/>
        </w:rPr>
      </w:pPr>
      <w:r w:rsidRPr="001C76F6">
        <w:rPr>
          <w:rFonts w:cs="Times New Roman"/>
          <w:sz w:val="22"/>
          <w:szCs w:val="22"/>
        </w:rPr>
        <w:t>4. Strengthen Local Governance: This objective focuses on enhancing local governance structures and organisational systems. Program-related costs encompass activities such as quality control of commodities, safeguarding and compliance monitoring efforts, shelter monitoring and assistance initiatives, support for local governance structures, and TBC organisational costs.</w:t>
      </w:r>
    </w:p>
    <w:p w14:paraId="130A25E7" w14:textId="77777777" w:rsidR="005250BA" w:rsidRPr="001C76F6" w:rsidRDefault="005250BA" w:rsidP="00C33A4B">
      <w:pPr>
        <w:ind w:left="720" w:right="-42"/>
        <w:jc w:val="thaiDistribute"/>
        <w:rPr>
          <w:rFonts w:cs="Times New Roman"/>
          <w:sz w:val="22"/>
          <w:szCs w:val="22"/>
        </w:rPr>
      </w:pPr>
    </w:p>
    <w:p w14:paraId="075CBA01" w14:textId="77777777" w:rsidR="005250BA" w:rsidRPr="001C76F6" w:rsidRDefault="005250BA" w:rsidP="00C33A4B">
      <w:pPr>
        <w:ind w:right="-42"/>
        <w:jc w:val="thaiDistribute"/>
        <w:rPr>
          <w:rFonts w:cs="Times New Roman"/>
          <w:sz w:val="22"/>
          <w:szCs w:val="22"/>
        </w:rPr>
      </w:pPr>
      <w:r w:rsidRPr="001C76F6">
        <w:rPr>
          <w:rFonts w:cs="Times New Roman"/>
          <w:sz w:val="22"/>
          <w:szCs w:val="22"/>
        </w:rPr>
        <w:t>A breakdown of the overarching programmes’ expenditure and the major cost centres are described below. It is important to note that the accounts behind these cost centres have not changed and that they align precisely with each same number objective as the previous strategic plan. In essence, there is no structural change to how the accounts are identified for each objective when comparing the new strategy to the old one.</w:t>
      </w:r>
    </w:p>
    <w:p w14:paraId="0B587CDA" w14:textId="77777777" w:rsidR="00970762" w:rsidRPr="001C76F6" w:rsidRDefault="00970762" w:rsidP="00C33A4B">
      <w:pPr>
        <w:ind w:right="-42"/>
        <w:jc w:val="thaiDistribute"/>
        <w:rPr>
          <w:rFonts w:cs="Times New Roman"/>
          <w:sz w:val="22"/>
          <w:szCs w:val="22"/>
        </w:rPr>
      </w:pPr>
    </w:p>
    <w:p w14:paraId="5CBA6B6B" w14:textId="77777777" w:rsidR="005250BA" w:rsidRPr="001C76F6" w:rsidRDefault="005250BA" w:rsidP="00C33A4B">
      <w:pPr>
        <w:ind w:right="-42"/>
        <w:jc w:val="thaiDistribute"/>
        <w:rPr>
          <w:rFonts w:cs="Times New Roman"/>
          <w:sz w:val="22"/>
          <w:szCs w:val="22"/>
        </w:rPr>
      </w:pPr>
      <w:r w:rsidRPr="001C76F6">
        <w:rPr>
          <w:rFonts w:cs="Times New Roman"/>
          <w:sz w:val="22"/>
          <w:szCs w:val="22"/>
        </w:rPr>
        <w:t>Resource costs encompass salaries, benefits, and other indirect expenses associated with programme implementation. Some of these costs are directly tied to specific activities, while others are allocated based on management estimates of staff time dedicated to various tasks. In 2023, the cost of supporting one refugee in the camps amounted to approximately THB 6,868 (GBP 161), a slight increase from THB 6,807 (GBP 160) in 2022. Resource and governance costs combined for less than 1% of the total expenses incurred during the year.</w:t>
      </w:r>
    </w:p>
    <w:p w14:paraId="76B7D8DC" w14:textId="77777777" w:rsidR="00970762" w:rsidRPr="001C76F6" w:rsidRDefault="00970762" w:rsidP="00C33A4B">
      <w:pPr>
        <w:ind w:right="-42"/>
        <w:jc w:val="thaiDistribute"/>
        <w:rPr>
          <w:rFonts w:cs="Times New Roman"/>
          <w:sz w:val="22"/>
          <w:szCs w:val="22"/>
        </w:rPr>
      </w:pPr>
    </w:p>
    <w:p w14:paraId="06076CD5" w14:textId="77777777" w:rsidR="005250BA" w:rsidRPr="001C76F6" w:rsidRDefault="005250BA" w:rsidP="00C33A4B">
      <w:pPr>
        <w:ind w:right="-42"/>
        <w:jc w:val="thaiDistribute"/>
        <w:rPr>
          <w:rFonts w:cs="Times New Roman"/>
          <w:sz w:val="22"/>
          <w:szCs w:val="22"/>
        </w:rPr>
      </w:pPr>
      <w:r w:rsidRPr="001C76F6">
        <w:rPr>
          <w:rFonts w:cs="Times New Roman"/>
          <w:sz w:val="22"/>
          <w:szCs w:val="22"/>
        </w:rPr>
        <w:t>The actual programme expenditure for 2023 totalled THB 931M, marking an 8% increase from the previous year's expenditure. This surpasses the budget expectation of THB 900M. The rise in expenditure can be attributed mainly to favourable USD foreign exchange rates throughout the year and additional income generated.</w:t>
      </w:r>
    </w:p>
    <w:p w14:paraId="65E6D30F" w14:textId="77777777" w:rsidR="00970762" w:rsidRPr="001C76F6" w:rsidRDefault="00970762" w:rsidP="00C33A4B">
      <w:pPr>
        <w:ind w:right="-42"/>
        <w:jc w:val="thaiDistribute"/>
        <w:rPr>
          <w:rFonts w:cs="Times New Roman"/>
          <w:sz w:val="22"/>
          <w:szCs w:val="22"/>
        </w:rPr>
      </w:pPr>
    </w:p>
    <w:p w14:paraId="633BE2AE" w14:textId="77777777" w:rsidR="005250BA" w:rsidRPr="001C76F6" w:rsidRDefault="005250BA" w:rsidP="00C33A4B">
      <w:pPr>
        <w:ind w:right="-42"/>
        <w:jc w:val="thaiDistribute"/>
        <w:rPr>
          <w:rFonts w:cs="Times New Roman"/>
          <w:sz w:val="22"/>
          <w:szCs w:val="22"/>
        </w:rPr>
      </w:pPr>
      <w:r w:rsidRPr="001C76F6">
        <w:rPr>
          <w:rFonts w:cs="Times New Roman"/>
          <w:sz w:val="22"/>
          <w:szCs w:val="22"/>
        </w:rPr>
        <w:t>The largest fluctuation in expenditure is attributed to programmes addressing the humanitarian crisis triggered by the Myanmar coup. Although the impact of the COVID-19 pandemic still lingers, it is rapidly diminishing. TBC maintained a balance of restricted funds carried over from 2022, with expenditure increasing in proportion to the new funds raised in 2023.</w:t>
      </w:r>
    </w:p>
    <w:p w14:paraId="0B740D33" w14:textId="77777777" w:rsidR="00970762" w:rsidRPr="001C76F6" w:rsidRDefault="00970762" w:rsidP="00C33A4B">
      <w:pPr>
        <w:ind w:right="-42"/>
        <w:jc w:val="thaiDistribute"/>
        <w:rPr>
          <w:rFonts w:cs="Times New Roman"/>
          <w:sz w:val="22"/>
          <w:szCs w:val="22"/>
        </w:rPr>
      </w:pPr>
    </w:p>
    <w:p w14:paraId="7E2B04C9" w14:textId="77777777" w:rsidR="005250BA" w:rsidRPr="001C76F6" w:rsidRDefault="005250BA" w:rsidP="00C33A4B">
      <w:pPr>
        <w:ind w:right="-42"/>
        <w:jc w:val="thaiDistribute"/>
        <w:rPr>
          <w:rFonts w:cs="Times New Roman"/>
          <w:sz w:val="22"/>
          <w:szCs w:val="22"/>
        </w:rPr>
      </w:pPr>
      <w:r w:rsidRPr="001C76F6">
        <w:rPr>
          <w:rFonts w:cs="Times New Roman"/>
          <w:sz w:val="22"/>
          <w:szCs w:val="22"/>
        </w:rPr>
        <w:t>Total expenditure directly contributing to the emergency amounted to THB 213M, with THB 60M utilized in Thailand (compared to THB 37M in 2022) and THB 153M directly supporting Myanmar (compared to THB 196M in 2022). These figures reflect a slight net decrease of THB 20M from 2022.</w:t>
      </w:r>
    </w:p>
    <w:p w14:paraId="53639A1D" w14:textId="77777777" w:rsidR="00970762" w:rsidRPr="001C76F6" w:rsidRDefault="00970762" w:rsidP="00C33A4B">
      <w:pPr>
        <w:ind w:right="-42"/>
        <w:jc w:val="thaiDistribute"/>
        <w:rPr>
          <w:rFonts w:cs="Times New Roman"/>
          <w:sz w:val="22"/>
          <w:szCs w:val="22"/>
        </w:rPr>
      </w:pPr>
    </w:p>
    <w:p w14:paraId="2F1C378F" w14:textId="77777777" w:rsidR="005250BA" w:rsidRPr="001C76F6" w:rsidRDefault="005250BA" w:rsidP="00C33A4B">
      <w:pPr>
        <w:ind w:right="-42"/>
        <w:jc w:val="thaiDistribute"/>
        <w:rPr>
          <w:rFonts w:cs="Times New Roman"/>
          <w:sz w:val="22"/>
          <w:szCs w:val="22"/>
        </w:rPr>
      </w:pPr>
      <w:proofErr w:type="gramStart"/>
      <w:r w:rsidRPr="001C76F6">
        <w:rPr>
          <w:rFonts w:cs="Times New Roman"/>
          <w:sz w:val="22"/>
          <w:szCs w:val="22"/>
        </w:rPr>
        <w:t>The majority of</w:t>
      </w:r>
      <w:proofErr w:type="gramEnd"/>
      <w:r w:rsidRPr="001C76F6">
        <w:rPr>
          <w:rFonts w:cs="Times New Roman"/>
          <w:sz w:val="22"/>
          <w:szCs w:val="22"/>
        </w:rPr>
        <w:t xml:space="preserve"> TBC Thailand's camp costs are typically stable, with variations primarily occurring in </w:t>
      </w:r>
      <w:r w:rsidRPr="001C76F6">
        <w:rPr>
          <w:rFonts w:cs="Times New Roman"/>
          <w:sz w:val="22"/>
          <w:szCs w:val="22"/>
        </w:rPr>
        <w:lastRenderedPageBreak/>
        <w:t>response to changes in population numbers, rations, and commodity prices. This year, both camp population and commodity prices experienced significant increases. TBC's operations in Thailand accounted for THB 595M of the total programme expenditures, while Myanmar programmes accounted for THB 122M.</w:t>
      </w:r>
    </w:p>
    <w:p w14:paraId="688C2770" w14:textId="77777777" w:rsidR="00970762" w:rsidRPr="001C76F6" w:rsidRDefault="00970762" w:rsidP="00C33A4B">
      <w:pPr>
        <w:ind w:right="-42"/>
        <w:jc w:val="thaiDistribute"/>
        <w:rPr>
          <w:rFonts w:cs="Times New Roman"/>
          <w:sz w:val="22"/>
          <w:szCs w:val="22"/>
        </w:rPr>
      </w:pPr>
    </w:p>
    <w:p w14:paraId="63D1E042" w14:textId="77777777" w:rsidR="005250BA" w:rsidRPr="001C76F6" w:rsidRDefault="005250BA" w:rsidP="00C33A4B">
      <w:pPr>
        <w:ind w:right="-42"/>
        <w:jc w:val="thaiDistribute"/>
        <w:rPr>
          <w:rFonts w:cs="Times New Roman"/>
          <w:sz w:val="22"/>
          <w:szCs w:val="22"/>
        </w:rPr>
      </w:pPr>
      <w:r w:rsidRPr="001C76F6">
        <w:rPr>
          <w:rFonts w:cs="Times New Roman"/>
          <w:sz w:val="22"/>
          <w:szCs w:val="22"/>
        </w:rPr>
        <w:t>TBC initially projected a 3% increase in the population, from 80,000 to 82,500, over the course of the year. However, the actual assisted population reached 86,500 before the end of the year, exceeding expectations. Despite efforts to maintain pandemic-level food card rations, where Vulnerable and Most Vulnerable households received higher rations until September inclusively, budget constraints resulting from the increasing population necessitated a reversion back to normal ration levels.</w:t>
      </w:r>
    </w:p>
    <w:p w14:paraId="05952563" w14:textId="77777777" w:rsidR="00970762" w:rsidRPr="001C76F6" w:rsidRDefault="00970762" w:rsidP="00C33A4B">
      <w:pPr>
        <w:ind w:right="-42"/>
        <w:jc w:val="thaiDistribute"/>
        <w:rPr>
          <w:rFonts w:cs="Times New Roman"/>
          <w:sz w:val="22"/>
          <w:szCs w:val="22"/>
        </w:rPr>
      </w:pPr>
    </w:p>
    <w:p w14:paraId="45C7FF89" w14:textId="77777777" w:rsidR="005250BA" w:rsidRPr="001C76F6" w:rsidRDefault="005250BA" w:rsidP="00C33A4B">
      <w:pPr>
        <w:ind w:right="-42"/>
        <w:jc w:val="thaiDistribute"/>
        <w:rPr>
          <w:rFonts w:cs="Times New Roman"/>
          <w:sz w:val="22"/>
          <w:szCs w:val="22"/>
        </w:rPr>
      </w:pPr>
      <w:r w:rsidRPr="001C76F6">
        <w:rPr>
          <w:rFonts w:cs="Times New Roman"/>
          <w:sz w:val="22"/>
          <w:szCs w:val="22"/>
        </w:rPr>
        <w:t>With the alleviation of limitations imposed by the Covid-19 pandemic by the end of 2022, TBC staff and partners transitioned to rigorous monitoring of in-camp activities. Investments made in IT and communications equipment during the pandemic provided TBC with more efficient monitoring methods, although hands-on monitoring remains crucial for programs and systems heavily reliant on cash transactions.</w:t>
      </w:r>
    </w:p>
    <w:p w14:paraId="24A309EE" w14:textId="77777777" w:rsidR="00970762" w:rsidRPr="001C76F6" w:rsidRDefault="00970762" w:rsidP="00C33A4B">
      <w:pPr>
        <w:ind w:right="-42"/>
        <w:jc w:val="thaiDistribute"/>
        <w:rPr>
          <w:rFonts w:cs="Times New Roman"/>
          <w:sz w:val="22"/>
          <w:szCs w:val="22"/>
        </w:rPr>
      </w:pPr>
    </w:p>
    <w:p w14:paraId="1DC0BD2A" w14:textId="77777777" w:rsidR="005250BA" w:rsidRPr="001C76F6" w:rsidRDefault="005250BA" w:rsidP="00C33A4B">
      <w:pPr>
        <w:ind w:right="-42"/>
        <w:jc w:val="thaiDistribute"/>
        <w:rPr>
          <w:rFonts w:cs="Times New Roman"/>
          <w:sz w:val="22"/>
          <w:szCs w:val="22"/>
        </w:rPr>
      </w:pPr>
      <w:r w:rsidRPr="001C76F6">
        <w:rPr>
          <w:rFonts w:cs="Times New Roman"/>
          <w:sz w:val="22"/>
          <w:szCs w:val="22"/>
        </w:rPr>
        <w:t xml:space="preserve">The Food Card System (FCS) continues to be TBC's largest budget line for the refugee camps, with total expenditure, including service fees, reaching THB 317M compared to THB 283M in 2022. Ration levels remained elevated until September and reverted to pre-Covid levels in </w:t>
      </w:r>
      <w:r w:rsidR="00DF171E" w:rsidRPr="001C76F6">
        <w:rPr>
          <w:rFonts w:cs="Times New Roman"/>
          <w:sz w:val="22"/>
          <w:szCs w:val="22"/>
        </w:rPr>
        <w:t>October.</w:t>
      </w:r>
    </w:p>
    <w:p w14:paraId="0625B599" w14:textId="77777777" w:rsidR="00970762" w:rsidRPr="001C76F6" w:rsidRDefault="00970762" w:rsidP="00C33A4B">
      <w:pPr>
        <w:ind w:right="-42"/>
        <w:jc w:val="thaiDistribute"/>
        <w:rPr>
          <w:rFonts w:cs="Times New Roman"/>
          <w:sz w:val="22"/>
          <w:szCs w:val="22"/>
        </w:rPr>
      </w:pPr>
    </w:p>
    <w:p w14:paraId="6FB4710A" w14:textId="707996F5" w:rsidR="005250BA" w:rsidRPr="001C76F6" w:rsidRDefault="005250BA" w:rsidP="00C33A4B">
      <w:pPr>
        <w:ind w:right="-42"/>
        <w:jc w:val="thaiDistribute"/>
        <w:rPr>
          <w:rFonts w:cs="Times New Roman"/>
          <w:sz w:val="22"/>
          <w:szCs w:val="22"/>
        </w:rPr>
      </w:pPr>
      <w:r w:rsidRPr="001C76F6">
        <w:rPr>
          <w:rFonts w:cs="Times New Roman"/>
          <w:sz w:val="22"/>
          <w:szCs w:val="22"/>
        </w:rPr>
        <w:t>Charcoal represents TBC's second largest camp-related budget line, with expenditure totalling THB 10</w:t>
      </w:r>
      <w:r w:rsidR="005524F4">
        <w:rPr>
          <w:rFonts w:cs="Times New Roman"/>
          <w:sz w:val="22"/>
          <w:szCs w:val="22"/>
        </w:rPr>
        <w:t>0</w:t>
      </w:r>
      <w:r w:rsidRPr="001C76F6">
        <w:rPr>
          <w:rFonts w:cs="Times New Roman"/>
          <w:sz w:val="22"/>
          <w:szCs w:val="22"/>
        </w:rPr>
        <w:t>M, compared to THB 98M in 2022. This increase is primarily attributed to the rise in population within the camps.</w:t>
      </w:r>
    </w:p>
    <w:p w14:paraId="78619141" w14:textId="77777777" w:rsidR="00970762" w:rsidRPr="001C76F6" w:rsidRDefault="00970762" w:rsidP="00C33A4B">
      <w:pPr>
        <w:ind w:right="-42"/>
        <w:jc w:val="thaiDistribute"/>
        <w:rPr>
          <w:rFonts w:cs="Times New Roman"/>
          <w:sz w:val="22"/>
          <w:szCs w:val="22"/>
        </w:rPr>
      </w:pPr>
    </w:p>
    <w:p w14:paraId="520E57EF" w14:textId="77777777" w:rsidR="005250BA" w:rsidRPr="001C76F6" w:rsidRDefault="005250BA" w:rsidP="00C33A4B">
      <w:pPr>
        <w:ind w:right="-42"/>
        <w:jc w:val="thaiDistribute"/>
        <w:rPr>
          <w:rFonts w:cs="Times New Roman"/>
          <w:sz w:val="22"/>
          <w:szCs w:val="22"/>
        </w:rPr>
      </w:pPr>
      <w:r w:rsidRPr="001C76F6">
        <w:rPr>
          <w:rFonts w:cs="Times New Roman"/>
          <w:sz w:val="22"/>
          <w:szCs w:val="22"/>
        </w:rPr>
        <w:t>Shelter materials in the budget typically cover only the minimal needs in the camps. However, additional funding restricted to shelter allowed TBC to purchase more materials, resulting in an overspend of 2% for a total of THB 21M.</w:t>
      </w:r>
    </w:p>
    <w:p w14:paraId="0B504644" w14:textId="77777777" w:rsidR="00970762" w:rsidRPr="001C76F6" w:rsidRDefault="00970762" w:rsidP="00C33A4B">
      <w:pPr>
        <w:ind w:right="-42"/>
        <w:jc w:val="thaiDistribute"/>
        <w:rPr>
          <w:rFonts w:cs="Times New Roman"/>
          <w:sz w:val="22"/>
          <w:szCs w:val="22"/>
        </w:rPr>
      </w:pPr>
    </w:p>
    <w:p w14:paraId="21A45B66" w14:textId="77777777" w:rsidR="005250BA" w:rsidRPr="001C76F6" w:rsidRDefault="005250BA" w:rsidP="00C33A4B">
      <w:pPr>
        <w:ind w:right="-42"/>
        <w:jc w:val="thaiDistribute"/>
        <w:rPr>
          <w:rFonts w:cs="Times New Roman"/>
          <w:sz w:val="22"/>
          <w:szCs w:val="22"/>
        </w:rPr>
      </w:pPr>
      <w:r w:rsidRPr="001C76F6">
        <w:rPr>
          <w:rFonts w:cs="Times New Roman"/>
          <w:sz w:val="22"/>
          <w:szCs w:val="22"/>
        </w:rPr>
        <w:t>Camp management costs exceeded the budget by THB 4M, primarily due to rising administration expenses for partners. A 20% increase for these costs were initiated for entire year. Investments made in the previous year to enhance security measures within the camps and procure office equipment and computers improved communication with the Camp Committees.</w:t>
      </w:r>
    </w:p>
    <w:p w14:paraId="3953107A" w14:textId="77777777" w:rsidR="00970762" w:rsidRPr="001C76F6" w:rsidRDefault="00970762" w:rsidP="00C33A4B">
      <w:pPr>
        <w:ind w:right="-42"/>
        <w:jc w:val="thaiDistribute"/>
        <w:rPr>
          <w:rFonts w:cs="Times New Roman"/>
          <w:sz w:val="22"/>
          <w:szCs w:val="22"/>
        </w:rPr>
      </w:pPr>
    </w:p>
    <w:p w14:paraId="42ABE98B" w14:textId="77777777" w:rsidR="005250BA" w:rsidRPr="001C76F6" w:rsidRDefault="005250BA" w:rsidP="00C33A4B">
      <w:pPr>
        <w:ind w:right="-42"/>
        <w:jc w:val="thaiDistribute"/>
        <w:rPr>
          <w:rFonts w:cs="Times New Roman"/>
          <w:sz w:val="22"/>
          <w:szCs w:val="22"/>
        </w:rPr>
      </w:pPr>
      <w:r w:rsidRPr="001C76F6">
        <w:rPr>
          <w:rFonts w:cs="Times New Roman"/>
          <w:sz w:val="22"/>
          <w:szCs w:val="22"/>
        </w:rPr>
        <w:t>Stipend costs remained in line with the budget at THB 30.5M. Additionally, camp committee administration costs received a long overdue budget increase of 20% compared to the previous year.</w:t>
      </w:r>
    </w:p>
    <w:p w14:paraId="582B4F70" w14:textId="77777777" w:rsidR="00970762" w:rsidRPr="001C76F6" w:rsidRDefault="00970762" w:rsidP="00C33A4B">
      <w:pPr>
        <w:ind w:right="-42"/>
        <w:jc w:val="thaiDistribute"/>
        <w:rPr>
          <w:rFonts w:cs="Times New Roman"/>
          <w:sz w:val="22"/>
          <w:szCs w:val="22"/>
        </w:rPr>
      </w:pPr>
    </w:p>
    <w:p w14:paraId="109362A4" w14:textId="77777777" w:rsidR="005250BA" w:rsidRPr="001C76F6" w:rsidRDefault="005250BA" w:rsidP="00C33A4B">
      <w:pPr>
        <w:ind w:right="-42"/>
        <w:jc w:val="thaiDistribute"/>
        <w:rPr>
          <w:rFonts w:cs="Times New Roman"/>
          <w:sz w:val="22"/>
          <w:szCs w:val="22"/>
        </w:rPr>
      </w:pPr>
      <w:r w:rsidRPr="001C76F6">
        <w:rPr>
          <w:rFonts w:cs="Times New Roman"/>
          <w:sz w:val="22"/>
          <w:szCs w:val="22"/>
        </w:rPr>
        <w:t xml:space="preserve">Food Security and Livelihood programme spending came in slightly under budget at THB 15M, namely due to a supply issue of Baby Bright from the only supplier, consequently, the purchase will only happen in early 2024. </w:t>
      </w:r>
      <w:proofErr w:type="gramStart"/>
      <w:r w:rsidRPr="001C76F6">
        <w:rPr>
          <w:rFonts w:cs="Times New Roman"/>
          <w:sz w:val="22"/>
          <w:szCs w:val="22"/>
        </w:rPr>
        <w:t>The majority of</w:t>
      </w:r>
      <w:proofErr w:type="gramEnd"/>
      <w:r w:rsidRPr="001C76F6">
        <w:rPr>
          <w:rFonts w:cs="Times New Roman"/>
          <w:sz w:val="22"/>
          <w:szCs w:val="22"/>
        </w:rPr>
        <w:t xml:space="preserve"> these costs are allocated to the purchase of the BabyBRIGHT product, which is utilised for the infant and young child feeding program, as well as for the supplementary feeding and inpatient department activities. Other related expenses include surveillance, trainings, and livelihood activities.</w:t>
      </w:r>
    </w:p>
    <w:p w14:paraId="013BF716" w14:textId="77777777" w:rsidR="00970762" w:rsidRPr="001C76F6" w:rsidRDefault="00970762" w:rsidP="00C33A4B">
      <w:pPr>
        <w:ind w:right="-42"/>
        <w:jc w:val="thaiDistribute"/>
        <w:rPr>
          <w:rFonts w:cs="Times New Roman"/>
          <w:sz w:val="22"/>
          <w:szCs w:val="22"/>
        </w:rPr>
      </w:pPr>
    </w:p>
    <w:p w14:paraId="7482C1BC" w14:textId="77777777" w:rsidR="005250BA" w:rsidRPr="001C76F6" w:rsidRDefault="005250BA" w:rsidP="00C33A4B">
      <w:pPr>
        <w:ind w:right="-42"/>
        <w:jc w:val="thaiDistribute"/>
        <w:rPr>
          <w:rFonts w:cs="Times New Roman"/>
          <w:sz w:val="22"/>
          <w:szCs w:val="22"/>
        </w:rPr>
      </w:pPr>
      <w:r w:rsidRPr="001C76F6">
        <w:rPr>
          <w:rFonts w:cs="Times New Roman"/>
          <w:sz w:val="22"/>
          <w:szCs w:val="22"/>
        </w:rPr>
        <w:t>Total organisational costs amounted to THB 94M, slightly under budget by 7%. Personnel-related costs accounted for THB 73.5M, covering salaries, benefits, staff insurances, and home travel. In the first quarter of 2023, TBC operated under a Co-Executive directorship model, during which both individuals received Executive Director compensation. Subsequently, TBC transitioned to a sole Acting Executive Director for the remainder of the year, resulting in the main reason for the underspend. Approximately THB 1.5M in net savings came from various travel-related accounts, totalling THB 9.1M in expenditure. Additionally, the purchase of two new vehicles, fully expensed to a donor, contributed to this overspend.</w:t>
      </w:r>
    </w:p>
    <w:p w14:paraId="574F32B9" w14:textId="77777777" w:rsidR="00970762" w:rsidRPr="001C76F6" w:rsidRDefault="00970762" w:rsidP="00C33A4B">
      <w:pPr>
        <w:ind w:right="-42"/>
        <w:jc w:val="thaiDistribute"/>
        <w:rPr>
          <w:rFonts w:cs="Times New Roman"/>
          <w:sz w:val="22"/>
          <w:szCs w:val="22"/>
        </w:rPr>
      </w:pPr>
    </w:p>
    <w:p w14:paraId="1459B81B" w14:textId="77777777" w:rsidR="005250BA" w:rsidRPr="001C76F6" w:rsidRDefault="005250BA" w:rsidP="00C33A4B">
      <w:pPr>
        <w:ind w:right="-42"/>
        <w:jc w:val="thaiDistribute"/>
        <w:rPr>
          <w:rFonts w:cs="Times New Roman"/>
          <w:sz w:val="22"/>
          <w:szCs w:val="22"/>
        </w:rPr>
      </w:pPr>
      <w:r w:rsidRPr="001C76F6">
        <w:rPr>
          <w:rFonts w:cs="Times New Roman"/>
          <w:sz w:val="22"/>
          <w:szCs w:val="22"/>
        </w:rPr>
        <w:lastRenderedPageBreak/>
        <w:t>IT and communication costs exceeded the budget by 20%, totalling THB 3M. TBC received additional funds throughout the year to procure necessary laptops to replace old ones. Generally, TBC budgets to replace around 20 units per year, as the lifespan of computers is typically around 5 years. TBC also incurred recruitment expenses for an Executive Director in the latter part of the year, costing around THB 1.5M.</w:t>
      </w:r>
    </w:p>
    <w:p w14:paraId="50F88F91" w14:textId="77777777" w:rsidR="00970762" w:rsidRPr="001C76F6" w:rsidRDefault="00970762" w:rsidP="00C33A4B">
      <w:pPr>
        <w:ind w:right="-42"/>
        <w:jc w:val="thaiDistribute"/>
        <w:rPr>
          <w:rFonts w:cs="Times New Roman"/>
          <w:sz w:val="22"/>
          <w:szCs w:val="22"/>
        </w:rPr>
      </w:pPr>
    </w:p>
    <w:p w14:paraId="6AA88A82" w14:textId="77777777" w:rsidR="005250BA" w:rsidRPr="001C76F6" w:rsidRDefault="005250BA" w:rsidP="00C33A4B">
      <w:pPr>
        <w:ind w:right="-42"/>
        <w:jc w:val="thaiDistribute"/>
        <w:rPr>
          <w:rFonts w:cs="Times New Roman"/>
          <w:sz w:val="22"/>
          <w:szCs w:val="22"/>
        </w:rPr>
      </w:pPr>
      <w:r w:rsidRPr="001C76F6">
        <w:rPr>
          <w:rFonts w:cs="Times New Roman"/>
          <w:sz w:val="22"/>
          <w:szCs w:val="22"/>
        </w:rPr>
        <w:t>TBC's annual external audit fee increased to THB 2.6M, compared to THB 2.4M in the previous year.</w:t>
      </w:r>
    </w:p>
    <w:p w14:paraId="5ED69F73" w14:textId="77777777" w:rsidR="00970762" w:rsidRPr="001C76F6" w:rsidRDefault="00970762" w:rsidP="00C33A4B">
      <w:pPr>
        <w:ind w:right="-42"/>
        <w:jc w:val="thaiDistribute"/>
        <w:rPr>
          <w:rFonts w:cs="Times New Roman"/>
          <w:sz w:val="22"/>
          <w:szCs w:val="22"/>
        </w:rPr>
      </w:pPr>
    </w:p>
    <w:p w14:paraId="6AAFF324" w14:textId="77777777" w:rsidR="005250BA" w:rsidRPr="001C76F6" w:rsidRDefault="005250BA" w:rsidP="00C33A4B">
      <w:pPr>
        <w:ind w:right="-42"/>
        <w:jc w:val="thaiDistribute"/>
        <w:rPr>
          <w:rFonts w:cs="Times New Roman"/>
          <w:sz w:val="22"/>
          <w:szCs w:val="22"/>
        </w:rPr>
      </w:pPr>
      <w:r w:rsidRPr="001C76F6">
        <w:rPr>
          <w:rFonts w:cs="Times New Roman"/>
          <w:sz w:val="22"/>
          <w:szCs w:val="22"/>
        </w:rPr>
        <w:t>Myanmar expenditure exceeded the budget by 5%, partially due to cost extensions on two of the larger grants, UNOPS-</w:t>
      </w:r>
      <w:proofErr w:type="gramStart"/>
      <w:r w:rsidRPr="001C76F6">
        <w:rPr>
          <w:rFonts w:cs="Times New Roman"/>
          <w:sz w:val="22"/>
          <w:szCs w:val="22"/>
        </w:rPr>
        <w:t>LIFT</w:t>
      </w:r>
      <w:proofErr w:type="gramEnd"/>
      <w:r w:rsidRPr="001C76F6">
        <w:rPr>
          <w:rFonts w:cs="Times New Roman"/>
          <w:sz w:val="22"/>
          <w:szCs w:val="22"/>
        </w:rPr>
        <w:t xml:space="preserve"> and UNOPS-NEXUS via DCA, as well as a higher unspent balance from the previous year than anticipated. Total expenditure amounted to THB 105M, and </w:t>
      </w:r>
      <w:proofErr w:type="gramStart"/>
      <w:r w:rsidRPr="001C76F6">
        <w:rPr>
          <w:rFonts w:cs="Times New Roman"/>
          <w:sz w:val="22"/>
          <w:szCs w:val="22"/>
        </w:rPr>
        <w:t>both of these</w:t>
      </w:r>
      <w:proofErr w:type="gramEnd"/>
      <w:r w:rsidRPr="001C76F6">
        <w:rPr>
          <w:rFonts w:cs="Times New Roman"/>
          <w:sz w:val="22"/>
          <w:szCs w:val="22"/>
        </w:rPr>
        <w:t xml:space="preserve"> grants will continue into 2024.</w:t>
      </w:r>
    </w:p>
    <w:p w14:paraId="7B0F8949" w14:textId="77777777" w:rsidR="00970762" w:rsidRPr="001C76F6" w:rsidRDefault="00970762" w:rsidP="00C33A4B">
      <w:pPr>
        <w:ind w:right="-42"/>
        <w:jc w:val="thaiDistribute"/>
        <w:rPr>
          <w:rFonts w:cs="Times New Roman"/>
          <w:sz w:val="22"/>
          <w:szCs w:val="22"/>
        </w:rPr>
      </w:pPr>
    </w:p>
    <w:p w14:paraId="1E12B43A" w14:textId="77777777" w:rsidR="005250BA" w:rsidRPr="001C76F6" w:rsidRDefault="005250BA" w:rsidP="00C33A4B">
      <w:pPr>
        <w:ind w:right="-42"/>
        <w:jc w:val="thaiDistribute"/>
        <w:rPr>
          <w:rFonts w:cs="Times New Roman"/>
          <w:sz w:val="22"/>
          <w:szCs w:val="22"/>
        </w:rPr>
      </w:pPr>
      <w:r w:rsidRPr="001C76F6">
        <w:rPr>
          <w:rFonts w:cs="Times New Roman"/>
          <w:sz w:val="22"/>
          <w:szCs w:val="22"/>
        </w:rPr>
        <w:t>In summary, the increase in spending over the originally planned budget was primarily driven by TBC's response to ensure that basic needs and protection were met for the refugee population in the nine camps along the border. Additionally, the increase reflects the additional funds raised to respond to the coup in Myanmar through lifesaving activities and programs. Strong foreign exchange gains, particularly from the USD, also facilitated the higher expenditure rate throughout the year.</w:t>
      </w:r>
    </w:p>
    <w:p w14:paraId="4E98CE8A" w14:textId="77777777" w:rsidR="005250BA" w:rsidRPr="001C76F6" w:rsidRDefault="005250BA" w:rsidP="00C33A4B">
      <w:pPr>
        <w:ind w:right="-42"/>
        <w:jc w:val="thaiDistribute"/>
        <w:rPr>
          <w:rFonts w:cs="Times New Roman"/>
          <w:b/>
          <w:bCs/>
        </w:rPr>
      </w:pPr>
    </w:p>
    <w:p w14:paraId="57386A2F" w14:textId="77777777" w:rsidR="005250BA" w:rsidRPr="001C76F6" w:rsidRDefault="005250BA" w:rsidP="00C33A4B">
      <w:pPr>
        <w:ind w:right="-42"/>
        <w:jc w:val="thaiDistribute"/>
        <w:rPr>
          <w:rFonts w:cs="Times New Roman"/>
          <w:b/>
          <w:bCs/>
        </w:rPr>
      </w:pPr>
      <w:r w:rsidRPr="001C76F6">
        <w:rPr>
          <w:rFonts w:cs="Times New Roman"/>
          <w:b/>
          <w:bCs/>
        </w:rPr>
        <w:t>Fund Balance</w:t>
      </w:r>
    </w:p>
    <w:p w14:paraId="2A4E760D" w14:textId="77777777" w:rsidR="005250BA" w:rsidRPr="001C76F6" w:rsidRDefault="005250BA" w:rsidP="00C33A4B">
      <w:pPr>
        <w:ind w:right="-42"/>
        <w:rPr>
          <w:rFonts w:cs="Times New Roman"/>
          <w:sz w:val="22"/>
          <w:szCs w:val="22"/>
        </w:rPr>
      </w:pPr>
      <w:r w:rsidRPr="001C76F6">
        <w:rPr>
          <w:rFonts w:cs="Times New Roman"/>
          <w:sz w:val="22"/>
          <w:szCs w:val="22"/>
        </w:rPr>
        <w:t>TBC concluded the year with a total fund balance of THB 552M, consisting of THB 447M in restricted funds and THB 59M in general funds. Of the general funds, THB 30M is designated to cover eventual organisation closure, THB 29M for staff severance, THB 45M is considered generally available, and less than THB 1M in assets.</w:t>
      </w:r>
    </w:p>
    <w:p w14:paraId="1F13968F" w14:textId="77777777" w:rsidR="005250BA" w:rsidRPr="001C76F6" w:rsidRDefault="005250BA" w:rsidP="00C33A4B">
      <w:pPr>
        <w:ind w:right="-42"/>
        <w:rPr>
          <w:rFonts w:cs="Times New Roman"/>
          <w:sz w:val="22"/>
          <w:szCs w:val="22"/>
        </w:rPr>
      </w:pPr>
    </w:p>
    <w:p w14:paraId="4D83AA84" w14:textId="77777777" w:rsidR="005250BA" w:rsidRPr="001C76F6" w:rsidRDefault="005250BA" w:rsidP="00C33A4B">
      <w:pPr>
        <w:ind w:right="-42"/>
        <w:rPr>
          <w:rFonts w:cs="Times New Roman"/>
          <w:b/>
          <w:bCs/>
        </w:rPr>
      </w:pPr>
      <w:r w:rsidRPr="001C76F6">
        <w:rPr>
          <w:rFonts w:cs="Times New Roman"/>
          <w:sz w:val="22"/>
          <w:szCs w:val="22"/>
        </w:rPr>
        <w:t>Upon reviewing these reserves, donor funding commitments, and liquidity over the next twelve months, TBC Management believes that its operations should be considered as a going concern.</w:t>
      </w:r>
      <w:r w:rsidRPr="001C76F6">
        <w:rPr>
          <w:rFonts w:cs="Times New Roman"/>
          <w:b/>
          <w:bCs/>
        </w:rPr>
        <w:br w:type="page"/>
      </w:r>
    </w:p>
    <w:p w14:paraId="4F315721" w14:textId="77777777" w:rsidR="005250BA" w:rsidRPr="001C76F6" w:rsidRDefault="005250BA" w:rsidP="00C33A4B">
      <w:pPr>
        <w:ind w:right="-42"/>
        <w:jc w:val="thaiDistribute"/>
        <w:rPr>
          <w:rFonts w:cs="Times New Roman"/>
          <w:b/>
          <w:bCs/>
        </w:rPr>
      </w:pPr>
      <w:r w:rsidRPr="001C76F6">
        <w:rPr>
          <w:rFonts w:cs="Times New Roman"/>
          <w:b/>
          <w:bCs/>
        </w:rPr>
        <w:t xml:space="preserve">Statement explaining the policy for holding reserves and explanation of what reserves are </w:t>
      </w:r>
      <w:proofErr w:type="gramStart"/>
      <w:r w:rsidRPr="001C76F6">
        <w:rPr>
          <w:rFonts w:cs="Times New Roman"/>
          <w:b/>
          <w:bCs/>
        </w:rPr>
        <w:t>held</w:t>
      </w:r>
      <w:proofErr w:type="gramEnd"/>
    </w:p>
    <w:p w14:paraId="32E86A46" w14:textId="77777777" w:rsidR="005250BA" w:rsidRPr="001C76F6" w:rsidRDefault="005250BA" w:rsidP="00C33A4B">
      <w:pPr>
        <w:ind w:right="-42"/>
        <w:jc w:val="thaiDistribute"/>
        <w:rPr>
          <w:rFonts w:cs="Times New Roman"/>
          <w:sz w:val="22"/>
          <w:szCs w:val="22"/>
        </w:rPr>
      </w:pPr>
      <w:r w:rsidRPr="001C76F6">
        <w:rPr>
          <w:rFonts w:cs="Times New Roman"/>
          <w:sz w:val="22"/>
          <w:szCs w:val="22"/>
        </w:rPr>
        <w:t xml:space="preserve">The Border Consortium (TBC): </w:t>
      </w:r>
    </w:p>
    <w:p w14:paraId="1941DEBE" w14:textId="77777777" w:rsidR="005250BA" w:rsidRPr="001C76F6" w:rsidRDefault="005250BA" w:rsidP="00C33A4B">
      <w:pPr>
        <w:pStyle w:val="ListParagraph"/>
        <w:widowControl/>
        <w:numPr>
          <w:ilvl w:val="0"/>
          <w:numId w:val="20"/>
        </w:numPr>
        <w:suppressAutoHyphens w:val="0"/>
        <w:spacing w:after="200" w:line="276" w:lineRule="auto"/>
        <w:ind w:right="-42"/>
        <w:contextualSpacing/>
        <w:jc w:val="thaiDistribute"/>
        <w:rPr>
          <w:rFonts w:cs="Times New Roman"/>
          <w:sz w:val="22"/>
          <w:szCs w:val="20"/>
        </w:rPr>
      </w:pPr>
      <w:r w:rsidRPr="001C76F6">
        <w:rPr>
          <w:rFonts w:cs="Times New Roman"/>
          <w:sz w:val="22"/>
          <w:szCs w:val="20"/>
        </w:rPr>
        <w:t xml:space="preserve">Seeks both restricted and unrestricted funding to cover annual expenditures, which are subject to budget review twice a year, to meet its Charitable Objects and strategic objectives in relation to the displaced people from Burma/Myanmar.  </w:t>
      </w:r>
    </w:p>
    <w:p w14:paraId="0F0AD44D" w14:textId="77777777" w:rsidR="005250BA" w:rsidRPr="001C76F6" w:rsidRDefault="005250BA" w:rsidP="00C33A4B">
      <w:pPr>
        <w:pStyle w:val="ListParagraph"/>
        <w:widowControl/>
        <w:numPr>
          <w:ilvl w:val="0"/>
          <w:numId w:val="20"/>
        </w:numPr>
        <w:suppressAutoHyphens w:val="0"/>
        <w:spacing w:after="200" w:line="276" w:lineRule="auto"/>
        <w:ind w:right="-42"/>
        <w:contextualSpacing/>
        <w:jc w:val="thaiDistribute"/>
        <w:rPr>
          <w:rFonts w:cs="Times New Roman"/>
          <w:sz w:val="22"/>
          <w:szCs w:val="20"/>
        </w:rPr>
      </w:pPr>
      <w:r w:rsidRPr="001C76F6">
        <w:rPr>
          <w:rFonts w:cs="Times New Roman"/>
          <w:sz w:val="22"/>
          <w:szCs w:val="20"/>
        </w:rPr>
        <w:t xml:space="preserve">Endeavours to </w:t>
      </w:r>
      <w:proofErr w:type="gramStart"/>
      <w:r w:rsidRPr="001C76F6">
        <w:rPr>
          <w:rFonts w:cs="Times New Roman"/>
          <w:sz w:val="22"/>
          <w:szCs w:val="20"/>
        </w:rPr>
        <w:t>hold at all times</w:t>
      </w:r>
      <w:proofErr w:type="gramEnd"/>
      <w:r w:rsidRPr="001C76F6">
        <w:rPr>
          <w:rFonts w:cs="Times New Roman"/>
          <w:sz w:val="22"/>
          <w:szCs w:val="20"/>
        </w:rPr>
        <w:t xml:space="preserve"> a minimum total fund balance sufficient to cover the funding receivable, inventory and fixed assets.</w:t>
      </w:r>
    </w:p>
    <w:p w14:paraId="2D7F4712" w14:textId="77777777" w:rsidR="005250BA" w:rsidRPr="001C76F6" w:rsidRDefault="005250BA" w:rsidP="00C33A4B">
      <w:pPr>
        <w:pStyle w:val="ListParagraph"/>
        <w:widowControl/>
        <w:numPr>
          <w:ilvl w:val="0"/>
          <w:numId w:val="20"/>
        </w:numPr>
        <w:suppressAutoHyphens w:val="0"/>
        <w:spacing w:after="200" w:line="276" w:lineRule="auto"/>
        <w:ind w:right="-42"/>
        <w:contextualSpacing/>
        <w:jc w:val="thaiDistribute"/>
        <w:rPr>
          <w:rFonts w:cs="Times New Roman"/>
          <w:sz w:val="22"/>
          <w:szCs w:val="20"/>
        </w:rPr>
      </w:pPr>
      <w:r w:rsidRPr="001C76F6">
        <w:rPr>
          <w:rFonts w:cs="Times New Roman"/>
          <w:sz w:val="22"/>
          <w:szCs w:val="20"/>
        </w:rPr>
        <w:t>Will not allow its freely available funds balance to be negative.</w:t>
      </w:r>
    </w:p>
    <w:p w14:paraId="06D640C1" w14:textId="77777777" w:rsidR="005250BA" w:rsidRPr="001C76F6" w:rsidRDefault="005250BA" w:rsidP="00C33A4B">
      <w:pPr>
        <w:pStyle w:val="ListParagraph"/>
        <w:widowControl/>
        <w:numPr>
          <w:ilvl w:val="0"/>
          <w:numId w:val="20"/>
        </w:numPr>
        <w:suppressAutoHyphens w:val="0"/>
        <w:spacing w:after="200" w:line="276" w:lineRule="auto"/>
        <w:ind w:right="-42"/>
        <w:contextualSpacing/>
        <w:jc w:val="thaiDistribute"/>
        <w:rPr>
          <w:rFonts w:cs="Times New Roman"/>
          <w:sz w:val="22"/>
          <w:szCs w:val="20"/>
        </w:rPr>
      </w:pPr>
      <w:r w:rsidRPr="001C76F6">
        <w:rPr>
          <w:rFonts w:cs="Times New Roman"/>
          <w:sz w:val="22"/>
          <w:szCs w:val="20"/>
        </w:rPr>
        <w:t xml:space="preserve">Maintains a designated fund to cover the potential staff severance costs under Thai and Myanmar </w:t>
      </w:r>
      <w:r w:rsidR="00D16B5E" w:rsidRPr="001C76F6">
        <w:rPr>
          <w:rFonts w:cs="Times New Roman"/>
          <w:sz w:val="22"/>
          <w:szCs w:val="20"/>
        </w:rPr>
        <w:t>law.</w:t>
      </w:r>
    </w:p>
    <w:p w14:paraId="647EDCF7" w14:textId="77777777" w:rsidR="005250BA" w:rsidRPr="001C76F6" w:rsidRDefault="005250BA" w:rsidP="00C33A4B">
      <w:pPr>
        <w:pStyle w:val="ListParagraph"/>
        <w:widowControl/>
        <w:numPr>
          <w:ilvl w:val="0"/>
          <w:numId w:val="20"/>
        </w:numPr>
        <w:suppressAutoHyphens w:val="0"/>
        <w:spacing w:after="200" w:line="276" w:lineRule="auto"/>
        <w:ind w:right="-42"/>
        <w:contextualSpacing/>
        <w:jc w:val="thaiDistribute"/>
        <w:rPr>
          <w:rFonts w:cs="Times New Roman"/>
          <w:sz w:val="22"/>
          <w:szCs w:val="20"/>
        </w:rPr>
      </w:pPr>
      <w:r w:rsidRPr="001C76F6">
        <w:rPr>
          <w:rFonts w:cs="Times New Roman"/>
          <w:sz w:val="22"/>
          <w:szCs w:val="20"/>
        </w:rPr>
        <w:t xml:space="preserve">Maintains a specific reserve for eventual closedown of the organization which is designated from other freely available reserves. </w:t>
      </w:r>
    </w:p>
    <w:p w14:paraId="71EFDA0D" w14:textId="77777777" w:rsidR="005250BA" w:rsidRPr="001C76F6" w:rsidRDefault="005250BA" w:rsidP="00C33A4B">
      <w:pPr>
        <w:pStyle w:val="ListParagraph"/>
        <w:widowControl/>
        <w:numPr>
          <w:ilvl w:val="0"/>
          <w:numId w:val="20"/>
        </w:numPr>
        <w:suppressAutoHyphens w:val="0"/>
        <w:spacing w:after="200" w:line="276" w:lineRule="auto"/>
        <w:ind w:right="-42"/>
        <w:contextualSpacing/>
        <w:jc w:val="thaiDistribute"/>
        <w:rPr>
          <w:rFonts w:cs="Times New Roman"/>
          <w:sz w:val="22"/>
          <w:szCs w:val="20"/>
        </w:rPr>
      </w:pPr>
      <w:r w:rsidRPr="001C76F6">
        <w:rPr>
          <w:rFonts w:cs="Times New Roman"/>
          <w:sz w:val="22"/>
          <w:szCs w:val="20"/>
        </w:rPr>
        <w:t>Trustees set specific boundaries within which the Executive Director may operate, which include financial and fundraising conditions consistent with the Reserves Policy.</w:t>
      </w:r>
    </w:p>
    <w:p w14:paraId="198D1B43" w14:textId="77777777" w:rsidR="005250BA" w:rsidRPr="001C76F6" w:rsidRDefault="005250BA" w:rsidP="00C33A4B">
      <w:pPr>
        <w:pStyle w:val="ListParagraph"/>
        <w:widowControl/>
        <w:numPr>
          <w:ilvl w:val="0"/>
          <w:numId w:val="20"/>
        </w:numPr>
        <w:suppressAutoHyphens w:val="0"/>
        <w:spacing w:after="200" w:line="276" w:lineRule="auto"/>
        <w:ind w:right="-42"/>
        <w:contextualSpacing/>
        <w:jc w:val="thaiDistribute"/>
        <w:rPr>
          <w:rFonts w:cs="Times New Roman"/>
          <w:sz w:val="22"/>
          <w:szCs w:val="20"/>
        </w:rPr>
      </w:pPr>
      <w:r w:rsidRPr="001C76F6">
        <w:rPr>
          <w:rFonts w:cs="Times New Roman"/>
          <w:sz w:val="22"/>
          <w:szCs w:val="20"/>
        </w:rPr>
        <w:t>Reviews the Reserves policy annually.</w:t>
      </w:r>
    </w:p>
    <w:p w14:paraId="555B9A9A" w14:textId="77777777" w:rsidR="005250BA" w:rsidRPr="001C76F6" w:rsidRDefault="005250BA" w:rsidP="00C33A4B">
      <w:pPr>
        <w:ind w:right="-42"/>
        <w:jc w:val="thaiDistribute"/>
        <w:rPr>
          <w:rFonts w:cs="Times New Roman"/>
          <w:sz w:val="22"/>
          <w:szCs w:val="22"/>
        </w:rPr>
      </w:pPr>
      <w:r w:rsidRPr="001C76F6">
        <w:rPr>
          <w:rFonts w:cs="Times New Roman"/>
          <w:sz w:val="22"/>
          <w:szCs w:val="22"/>
        </w:rPr>
        <w:t>TBC aims to maintain the current levels of general reserves at a minimum of THB 25 M. Due to uncertainty regarding the timing of camp closures, management and Trustees acknowledge that TBC is facing increasing financial and operational risks.</w:t>
      </w:r>
    </w:p>
    <w:p w14:paraId="3646E7CD" w14:textId="77777777" w:rsidR="00970762" w:rsidRPr="001C76F6" w:rsidRDefault="00970762" w:rsidP="00C33A4B">
      <w:pPr>
        <w:ind w:right="-42"/>
        <w:jc w:val="thaiDistribute"/>
        <w:rPr>
          <w:rFonts w:cs="Times New Roman"/>
          <w:sz w:val="22"/>
          <w:szCs w:val="22"/>
        </w:rPr>
      </w:pPr>
    </w:p>
    <w:p w14:paraId="593785DA" w14:textId="77777777" w:rsidR="005250BA" w:rsidRPr="001C76F6" w:rsidRDefault="005250BA" w:rsidP="00C33A4B">
      <w:pPr>
        <w:ind w:right="-42"/>
        <w:jc w:val="thaiDistribute"/>
        <w:rPr>
          <w:rFonts w:cs="Times New Roman"/>
          <w:sz w:val="22"/>
          <w:szCs w:val="22"/>
        </w:rPr>
      </w:pPr>
      <w:r w:rsidRPr="001C76F6">
        <w:rPr>
          <w:rFonts w:cs="Times New Roman"/>
          <w:sz w:val="22"/>
          <w:szCs w:val="22"/>
        </w:rPr>
        <w:t xml:space="preserve">The organisation’s liquidity increased by the end of 2023 from THB 85 M to THB 111 M. Liquidity is defined as the level of bank/cash holdings less the short-term creditors’ liability. </w:t>
      </w:r>
    </w:p>
    <w:p w14:paraId="4216E8FE" w14:textId="77777777" w:rsidR="005250BA" w:rsidRPr="001C76F6" w:rsidRDefault="005250BA" w:rsidP="00C33A4B">
      <w:pPr>
        <w:ind w:right="-42"/>
        <w:jc w:val="thaiDistribute"/>
        <w:rPr>
          <w:rFonts w:cs="Times New Roman"/>
          <w:sz w:val="22"/>
          <w:szCs w:val="22"/>
        </w:rPr>
      </w:pPr>
      <w:r w:rsidRPr="001C76F6">
        <w:rPr>
          <w:rFonts w:cs="Times New Roman"/>
          <w:sz w:val="22"/>
          <w:szCs w:val="22"/>
        </w:rPr>
        <w:t>TBC Trustees consider that THB 25 million is a minimum fund balance to maintain as a buffer in 2025 and going forward.</w:t>
      </w:r>
    </w:p>
    <w:p w14:paraId="03F5283A" w14:textId="77777777" w:rsidR="00970762" w:rsidRPr="001C76F6" w:rsidRDefault="00970762" w:rsidP="00C33A4B">
      <w:pPr>
        <w:ind w:right="-42"/>
        <w:jc w:val="thaiDistribute"/>
        <w:rPr>
          <w:rFonts w:cs="Times New Roman"/>
          <w:sz w:val="22"/>
          <w:szCs w:val="22"/>
        </w:rPr>
      </w:pPr>
    </w:p>
    <w:p w14:paraId="6F14E547" w14:textId="77777777" w:rsidR="005250BA" w:rsidRPr="001C76F6" w:rsidRDefault="005250BA" w:rsidP="00C33A4B">
      <w:pPr>
        <w:ind w:right="-42"/>
        <w:jc w:val="thaiDistribute"/>
        <w:rPr>
          <w:rFonts w:cs="Times New Roman"/>
          <w:sz w:val="22"/>
          <w:szCs w:val="22"/>
        </w:rPr>
      </w:pPr>
      <w:r w:rsidRPr="001C76F6">
        <w:rPr>
          <w:rFonts w:cs="Times New Roman"/>
          <w:sz w:val="22"/>
          <w:szCs w:val="22"/>
        </w:rPr>
        <w:t xml:space="preserve">Funds are restricted when donor contracts are designed to be used for specific purposes. By 31 December 2023, TBC had balances of eight restricted funds carried over into 2023 which the funding agreements allowed. Thus, all the income was recognised in 2023. The movement in the various funds over the year are illustrated in Note 18 to the Accounts. </w:t>
      </w:r>
    </w:p>
    <w:p w14:paraId="0FACB514" w14:textId="77777777" w:rsidR="00970762" w:rsidRPr="001C76F6" w:rsidRDefault="00970762" w:rsidP="00C33A4B">
      <w:pPr>
        <w:ind w:right="-42"/>
        <w:jc w:val="thaiDistribute"/>
        <w:rPr>
          <w:rFonts w:cs="Times New Roman"/>
          <w:sz w:val="22"/>
          <w:szCs w:val="22"/>
        </w:rPr>
      </w:pPr>
    </w:p>
    <w:p w14:paraId="6FAB8379" w14:textId="77777777" w:rsidR="005250BA" w:rsidRPr="001C76F6" w:rsidRDefault="005250BA" w:rsidP="00C33A4B">
      <w:pPr>
        <w:ind w:right="-42"/>
        <w:jc w:val="thaiDistribute"/>
        <w:rPr>
          <w:rFonts w:cs="Times New Roman"/>
          <w:sz w:val="22"/>
          <w:szCs w:val="22"/>
        </w:rPr>
      </w:pPr>
      <w:r w:rsidRPr="001C76F6">
        <w:rPr>
          <w:rFonts w:cs="Times New Roman"/>
          <w:sz w:val="22"/>
          <w:szCs w:val="22"/>
        </w:rPr>
        <w:t xml:space="preserve">There is a designated fund to cover potential staff severance costs in full in the event there is no longer a need for TBC to support the displaced people of Myanmar. The fund is adjusted annually in proportion to staff departures and accrued long-service. The 2023 fund balance for severance is THB 29M (THB 27M in 2022) – see Note 15 in the audited financial statements.  </w:t>
      </w:r>
    </w:p>
    <w:p w14:paraId="21DFB68A" w14:textId="77777777" w:rsidR="00970762" w:rsidRPr="001C76F6" w:rsidRDefault="00970762" w:rsidP="00C33A4B">
      <w:pPr>
        <w:ind w:right="-42"/>
        <w:jc w:val="thaiDistribute"/>
        <w:rPr>
          <w:rFonts w:cs="Times New Roman"/>
          <w:sz w:val="22"/>
          <w:szCs w:val="22"/>
        </w:rPr>
      </w:pPr>
    </w:p>
    <w:p w14:paraId="1E6A9018" w14:textId="77777777" w:rsidR="005250BA" w:rsidRPr="001C76F6" w:rsidRDefault="005250BA" w:rsidP="00C33A4B">
      <w:pPr>
        <w:ind w:right="-42"/>
        <w:jc w:val="thaiDistribute"/>
        <w:rPr>
          <w:rFonts w:cs="Times New Roman"/>
          <w:sz w:val="22"/>
          <w:szCs w:val="22"/>
        </w:rPr>
      </w:pPr>
      <w:r w:rsidRPr="001C76F6">
        <w:rPr>
          <w:rFonts w:cs="Times New Roman"/>
          <w:sz w:val="22"/>
          <w:szCs w:val="22"/>
        </w:rPr>
        <w:t>In September 2022, the Trustees reviewed a proposal to reduce the designated close-down budget from THB 35M to THB 30M. In January 2023, the Trustees ratified the decision. We note that the timeframe for when these funds might be utilised is still an unknown factor and will be reviewed annually.</w:t>
      </w:r>
    </w:p>
    <w:p w14:paraId="7926B8E4" w14:textId="77777777" w:rsidR="00970762" w:rsidRPr="001C76F6" w:rsidRDefault="00970762" w:rsidP="00C33A4B">
      <w:pPr>
        <w:ind w:right="-42"/>
        <w:jc w:val="thaiDistribute"/>
        <w:rPr>
          <w:rFonts w:cs="Times New Roman"/>
        </w:rPr>
      </w:pPr>
    </w:p>
    <w:p w14:paraId="5D8FEA4D" w14:textId="77777777" w:rsidR="005250BA" w:rsidRDefault="005250BA" w:rsidP="00C33A4B">
      <w:pPr>
        <w:ind w:right="-42"/>
        <w:jc w:val="thaiDistribute"/>
        <w:rPr>
          <w:rFonts w:cs="Times New Roman"/>
          <w:b/>
          <w:bCs/>
        </w:rPr>
      </w:pPr>
      <w:r w:rsidRPr="000E4D4E">
        <w:rPr>
          <w:rFonts w:cs="Times New Roman"/>
          <w:b/>
          <w:bCs/>
        </w:rPr>
        <w:t>A description of the principal risks facing the charity</w:t>
      </w:r>
    </w:p>
    <w:p w14:paraId="751C8654" w14:textId="77777777" w:rsidR="000E4D4E" w:rsidRPr="001C76F6" w:rsidRDefault="000E4D4E" w:rsidP="00C33A4B">
      <w:pPr>
        <w:ind w:right="-42"/>
        <w:jc w:val="thaiDistribute"/>
        <w:rPr>
          <w:rFonts w:cs="Times New Roman"/>
          <w:b/>
          <w:bCs/>
        </w:rPr>
      </w:pPr>
    </w:p>
    <w:p w14:paraId="625A361B" w14:textId="77777777" w:rsidR="005250BA" w:rsidRPr="001C76F6" w:rsidRDefault="005250BA" w:rsidP="00C33A4B">
      <w:pPr>
        <w:ind w:right="-42"/>
        <w:jc w:val="thaiDistribute"/>
        <w:rPr>
          <w:rFonts w:cs="Times New Roman"/>
          <w:sz w:val="22"/>
          <w:szCs w:val="22"/>
        </w:rPr>
      </w:pPr>
      <w:r w:rsidRPr="001C76F6">
        <w:rPr>
          <w:rFonts w:cs="Times New Roman"/>
          <w:sz w:val="22"/>
          <w:szCs w:val="22"/>
        </w:rPr>
        <w:t>A general Risk Management Plan was developed in 2008 Since 2015 the plan has expanded to include specific risks in both Thailand and Myanmar. The risk management matrix is updated and reviewed regularly and is assessed by the Trustees twice a year. Any significant change is reported at intervening Board meetings. The risk matrix is also presented to the Members at the Annual General Meeting (AGM) and the Extraordinary General Meeting (EGM). The latest Risk Management Register was reviewed and ratified by the Members and the Board at the AGM in November 2023.</w:t>
      </w:r>
    </w:p>
    <w:p w14:paraId="39DA91BC" w14:textId="77777777" w:rsidR="00970762" w:rsidRPr="001C76F6" w:rsidRDefault="00970762" w:rsidP="00C33A4B">
      <w:pPr>
        <w:ind w:right="-42"/>
        <w:jc w:val="thaiDistribute"/>
        <w:rPr>
          <w:rFonts w:cs="Times New Roman"/>
          <w:sz w:val="22"/>
          <w:szCs w:val="22"/>
        </w:rPr>
      </w:pPr>
    </w:p>
    <w:p w14:paraId="1115B0AB" w14:textId="77777777" w:rsidR="005250BA" w:rsidRPr="001C76F6" w:rsidRDefault="005250BA" w:rsidP="00C33A4B">
      <w:pPr>
        <w:ind w:right="-42"/>
        <w:jc w:val="thaiDistribute"/>
        <w:rPr>
          <w:rFonts w:cs="Times New Roman"/>
          <w:sz w:val="22"/>
          <w:szCs w:val="22"/>
        </w:rPr>
      </w:pPr>
      <w:r w:rsidRPr="001C76F6">
        <w:rPr>
          <w:rFonts w:cs="Times New Roman"/>
          <w:sz w:val="22"/>
          <w:szCs w:val="22"/>
        </w:rPr>
        <w:lastRenderedPageBreak/>
        <w:t xml:space="preserve">TBC aims to meet humanitarian best practices, deliver quality services and support activities that ensure at least minimum access to services that help beneficiaries meet their basic needs until they </w:t>
      </w:r>
      <w:proofErr w:type="gramStart"/>
      <w:r w:rsidRPr="001C76F6">
        <w:rPr>
          <w:rFonts w:cs="Times New Roman"/>
          <w:sz w:val="22"/>
          <w:szCs w:val="22"/>
        </w:rPr>
        <w:t>are able to</w:t>
      </w:r>
      <w:proofErr w:type="gramEnd"/>
      <w:r w:rsidRPr="001C76F6">
        <w:rPr>
          <w:rFonts w:cs="Times New Roman"/>
          <w:sz w:val="22"/>
          <w:szCs w:val="22"/>
        </w:rPr>
        <w:t xml:space="preserve"> return to Myanmar or find another solution and respond to emergencies. </w:t>
      </w:r>
    </w:p>
    <w:p w14:paraId="08273BA8" w14:textId="77777777" w:rsidR="00970762" w:rsidRPr="001C76F6" w:rsidRDefault="00970762" w:rsidP="00C33A4B">
      <w:pPr>
        <w:ind w:right="-42"/>
        <w:jc w:val="thaiDistribute"/>
        <w:rPr>
          <w:rFonts w:cs="Times New Roman"/>
          <w:sz w:val="22"/>
          <w:szCs w:val="22"/>
        </w:rPr>
      </w:pPr>
    </w:p>
    <w:p w14:paraId="642863F6" w14:textId="77777777" w:rsidR="00970762" w:rsidRPr="001C76F6" w:rsidRDefault="005250BA" w:rsidP="00C33A4B">
      <w:pPr>
        <w:ind w:right="-42"/>
        <w:jc w:val="thaiDistribute"/>
        <w:rPr>
          <w:rFonts w:cs="Times New Roman"/>
          <w:sz w:val="22"/>
          <w:szCs w:val="22"/>
        </w:rPr>
      </w:pPr>
      <w:r w:rsidRPr="001C76F6">
        <w:rPr>
          <w:rFonts w:cs="Times New Roman"/>
          <w:sz w:val="22"/>
          <w:szCs w:val="22"/>
        </w:rPr>
        <w:t xml:space="preserve">TBC is continually monitoring and assessing its key risks to mitigate the impact on the sustainability of its programs. The main financial risks are 1. number of displaced people in need of TBC support, 2. the market price of commodities and supplies, and 3. the exchange rates at which the organisation receives funding. </w:t>
      </w:r>
    </w:p>
    <w:p w14:paraId="7C8FBC97" w14:textId="77777777" w:rsidR="00970762" w:rsidRPr="001C76F6" w:rsidRDefault="00970762" w:rsidP="00C33A4B">
      <w:pPr>
        <w:ind w:right="-42"/>
        <w:jc w:val="thaiDistribute"/>
        <w:rPr>
          <w:rFonts w:cs="Times New Roman"/>
          <w:sz w:val="22"/>
          <w:szCs w:val="22"/>
        </w:rPr>
      </w:pPr>
    </w:p>
    <w:p w14:paraId="3142E019" w14:textId="77777777" w:rsidR="005250BA" w:rsidRPr="001C76F6" w:rsidRDefault="005250BA" w:rsidP="00C33A4B">
      <w:pPr>
        <w:ind w:right="-42"/>
        <w:jc w:val="thaiDistribute"/>
        <w:rPr>
          <w:rFonts w:cs="Times New Roman"/>
          <w:sz w:val="22"/>
          <w:szCs w:val="22"/>
        </w:rPr>
      </w:pPr>
      <w:r w:rsidRPr="001C76F6">
        <w:rPr>
          <w:rFonts w:cs="Times New Roman"/>
          <w:sz w:val="22"/>
          <w:szCs w:val="22"/>
        </w:rPr>
        <w:t xml:space="preserve">The overall programme risks are: </w:t>
      </w:r>
    </w:p>
    <w:p w14:paraId="6D9BE0A4" w14:textId="77777777" w:rsidR="00970762" w:rsidRPr="001C76F6" w:rsidRDefault="005250BA" w:rsidP="00C33A4B">
      <w:pPr>
        <w:ind w:right="-42"/>
        <w:jc w:val="thaiDistribute"/>
        <w:rPr>
          <w:rFonts w:cs="Times New Roman"/>
          <w:sz w:val="22"/>
          <w:szCs w:val="22"/>
        </w:rPr>
      </w:pPr>
      <w:r w:rsidRPr="001C76F6">
        <w:rPr>
          <w:rFonts w:cs="Times New Roman"/>
          <w:sz w:val="22"/>
          <w:szCs w:val="22"/>
        </w:rPr>
        <w:t>•</w:t>
      </w:r>
      <w:r w:rsidRPr="001C76F6">
        <w:rPr>
          <w:rFonts w:cs="Times New Roman"/>
          <w:sz w:val="22"/>
          <w:szCs w:val="22"/>
        </w:rPr>
        <w:tab/>
        <w:t>The ability to continue to raise and safeguard the necessary funds needed to run the operation in the coming year and longer term to bring the work to a successful conclusion whenever that may be. To help mitigate this risk, Senior Management and Members work to keep donors and government representatives fully informed about developments and engaged with the situation.</w:t>
      </w:r>
    </w:p>
    <w:p w14:paraId="1005F150" w14:textId="77777777" w:rsidR="005250BA" w:rsidRPr="001C76F6" w:rsidRDefault="005250BA" w:rsidP="00C33A4B">
      <w:pPr>
        <w:ind w:right="-42"/>
        <w:jc w:val="thaiDistribute"/>
        <w:rPr>
          <w:rFonts w:cs="Times New Roman"/>
          <w:sz w:val="22"/>
          <w:szCs w:val="22"/>
        </w:rPr>
      </w:pPr>
      <w:r w:rsidRPr="001C76F6">
        <w:rPr>
          <w:rFonts w:cs="Times New Roman"/>
          <w:sz w:val="22"/>
          <w:szCs w:val="22"/>
        </w:rPr>
        <w:t>•</w:t>
      </w:r>
      <w:r w:rsidRPr="001C76F6">
        <w:rPr>
          <w:rFonts w:cs="Times New Roman"/>
          <w:sz w:val="22"/>
          <w:szCs w:val="22"/>
        </w:rPr>
        <w:tab/>
        <w:t>The changing external political context, both in Myanmar and Thailand, presents a high risk because TBC has no control over the respective governments’ strategies towards displaced people. To help mitigate this risk, TBC Senior Management, Trustees and Members seek to maintain a dialogue with key stakeholders in Myanmar and Thailand to keep the situation of the refugees and IDPs current.</w:t>
      </w:r>
    </w:p>
    <w:p w14:paraId="4F0735BF" w14:textId="77777777" w:rsidR="005250BA" w:rsidRPr="001C76F6" w:rsidRDefault="005250BA" w:rsidP="00C33A4B">
      <w:pPr>
        <w:ind w:right="-42"/>
        <w:jc w:val="thaiDistribute"/>
        <w:rPr>
          <w:rFonts w:cs="Times New Roman"/>
          <w:sz w:val="22"/>
          <w:szCs w:val="22"/>
        </w:rPr>
      </w:pPr>
      <w:r w:rsidRPr="001C76F6">
        <w:rPr>
          <w:rFonts w:cs="Times New Roman"/>
          <w:sz w:val="22"/>
          <w:szCs w:val="22"/>
        </w:rPr>
        <w:t>•</w:t>
      </w:r>
      <w:r w:rsidRPr="001C76F6">
        <w:rPr>
          <w:rFonts w:cs="Times New Roman"/>
          <w:sz w:val="22"/>
          <w:szCs w:val="22"/>
        </w:rPr>
        <w:tab/>
        <w:t xml:space="preserve">The willingness or ability of refugees to return to Myanmar, remain in camps, or seek employment in Thailand. For 2023, TBC budgeted for a slight increase of population from 80,000 to 82,500 people but </w:t>
      </w:r>
      <w:proofErr w:type="gramStart"/>
      <w:r w:rsidRPr="001C76F6">
        <w:rPr>
          <w:rFonts w:cs="Times New Roman"/>
          <w:sz w:val="22"/>
          <w:szCs w:val="22"/>
        </w:rPr>
        <w:t>actually ended</w:t>
      </w:r>
      <w:proofErr w:type="gramEnd"/>
      <w:r w:rsidRPr="001C76F6">
        <w:rPr>
          <w:rFonts w:cs="Times New Roman"/>
          <w:sz w:val="22"/>
          <w:szCs w:val="22"/>
        </w:rPr>
        <w:t xml:space="preserve"> the year with 86,500+. Even the slightest change in population has significant financial impact on the costs of the program. Zero-population movement or, yet worse, an increase of population will conversely impact TBCs ability to meet all the humanitarian needs if funding levels weaken. While TBC understands that the current Royal Thai Government procedure would temporarily hold new arrivals at the border and not allow them to enter the refugee camps under normal circumstances, the rapidly evolving humanitarian crisis in Myanmar since the beginning of 2021 is changing that.</w:t>
      </w:r>
    </w:p>
    <w:p w14:paraId="62A5B641" w14:textId="77777777" w:rsidR="005250BA" w:rsidRPr="001C76F6" w:rsidRDefault="005250BA" w:rsidP="00C33A4B">
      <w:pPr>
        <w:ind w:right="-42"/>
        <w:jc w:val="thaiDistribute"/>
        <w:rPr>
          <w:rFonts w:cs="Times New Roman"/>
          <w:sz w:val="22"/>
          <w:szCs w:val="22"/>
        </w:rPr>
      </w:pPr>
      <w:r w:rsidRPr="001C76F6">
        <w:rPr>
          <w:rFonts w:cs="Times New Roman"/>
          <w:sz w:val="22"/>
          <w:szCs w:val="22"/>
        </w:rPr>
        <w:t>•</w:t>
      </w:r>
      <w:r w:rsidRPr="001C76F6">
        <w:rPr>
          <w:rFonts w:cs="Times New Roman"/>
          <w:sz w:val="22"/>
          <w:szCs w:val="22"/>
        </w:rPr>
        <w:tab/>
        <w:t xml:space="preserve">TBC recognised that its longstanding internal policy and procedure to report to donors at a fixed accrued exchange rate was no longer viable. A change in procedure was implemented in 2021, whereby transactions are converted back to the donor currency by using the monthly average for the specific currency’s foreign exchange rate taken from the Bank of Thailand.  </w:t>
      </w:r>
    </w:p>
    <w:p w14:paraId="0A4DBB9A" w14:textId="77777777" w:rsidR="005250BA" w:rsidRPr="001C76F6" w:rsidRDefault="005250BA" w:rsidP="00C33A4B">
      <w:pPr>
        <w:ind w:right="-42"/>
        <w:jc w:val="thaiDistribute"/>
        <w:rPr>
          <w:rFonts w:cs="Times New Roman"/>
          <w:sz w:val="22"/>
          <w:szCs w:val="22"/>
        </w:rPr>
      </w:pPr>
      <w:r w:rsidRPr="001C76F6">
        <w:rPr>
          <w:rFonts w:cs="Times New Roman"/>
          <w:sz w:val="22"/>
          <w:szCs w:val="22"/>
        </w:rPr>
        <w:t>•</w:t>
      </w:r>
      <w:r w:rsidRPr="001C76F6">
        <w:rPr>
          <w:rFonts w:cs="Times New Roman"/>
          <w:sz w:val="22"/>
          <w:szCs w:val="22"/>
        </w:rPr>
        <w:tab/>
        <w:t xml:space="preserve">TBC mitigated foreign exchange risk by holding several bank accounts in several different countries- UK, Thailand, and Myanmar for many years. However, after Standard Chartered bank in the UK and Thailand forced TBC to close its accounts in 2021 because it no longer fitted with their strategy, TBC was able to open relative currency </w:t>
      </w:r>
      <w:r w:rsidRPr="008F723B">
        <w:rPr>
          <w:rFonts w:cs="Times New Roman"/>
          <w:sz w:val="22"/>
          <w:szCs w:val="22"/>
        </w:rPr>
        <w:t>accounts in the Siam Commercial Bank of Thailand, which has been working out well. The coup in Myanmar continued to expose a possibility of a financial collapse in Myanmar, TBC was able to draw down on the balances. Although TBC navigated the challenges with viable solutions, it must still research other options.</w:t>
      </w:r>
    </w:p>
    <w:p w14:paraId="6322AA35" w14:textId="77777777" w:rsidR="001C76F6" w:rsidRPr="001C76F6" w:rsidRDefault="005250BA" w:rsidP="00C33A4B">
      <w:pPr>
        <w:ind w:right="-42"/>
        <w:jc w:val="thaiDistribute"/>
        <w:rPr>
          <w:rFonts w:cs="Times New Roman"/>
          <w:sz w:val="22"/>
          <w:szCs w:val="22"/>
        </w:rPr>
      </w:pPr>
      <w:r w:rsidRPr="001C76F6">
        <w:rPr>
          <w:rFonts w:cs="Times New Roman"/>
          <w:sz w:val="22"/>
          <w:szCs w:val="22"/>
        </w:rPr>
        <w:t>•</w:t>
      </w:r>
      <w:r w:rsidRPr="001C76F6">
        <w:rPr>
          <w:rFonts w:cs="Times New Roman"/>
          <w:sz w:val="22"/>
          <w:szCs w:val="22"/>
        </w:rPr>
        <w:tab/>
        <w:t xml:space="preserve">Cash flow and inadequate security over cash transactions remain a challenge. The number of partners and the amount of outstanding advances over longer periods of time add more pressure for faster and reliable cash flow from donors. Many of the partners operate along both sides of the border where financial systems are all cash based, thus increasing the risk of loss by various means.   </w:t>
      </w:r>
    </w:p>
    <w:p w14:paraId="43E893FD" w14:textId="77777777" w:rsidR="005250BA" w:rsidRPr="001C76F6" w:rsidRDefault="005250BA" w:rsidP="00C33A4B">
      <w:pPr>
        <w:ind w:right="-42"/>
        <w:jc w:val="thaiDistribute"/>
        <w:rPr>
          <w:rFonts w:cs="Times New Roman"/>
          <w:sz w:val="22"/>
          <w:szCs w:val="22"/>
        </w:rPr>
      </w:pPr>
      <w:r w:rsidRPr="001C76F6">
        <w:rPr>
          <w:rFonts w:cs="Times New Roman"/>
          <w:sz w:val="22"/>
          <w:szCs w:val="22"/>
        </w:rPr>
        <w:t xml:space="preserve">Trustees set specific boundaries within which the Executive Director may operate, which include financial and fundraising conditions consistent with the Reserves Policy. The Board does not have a separate finance and audit committee. However, the Board </w:t>
      </w:r>
      <w:r w:rsidR="008F723B">
        <w:rPr>
          <w:rFonts w:cs="Times New Roman"/>
          <w:sz w:val="22"/>
          <w:szCs w:val="22"/>
        </w:rPr>
        <w:t>has access to</w:t>
      </w:r>
      <w:r w:rsidRPr="001C76F6">
        <w:rPr>
          <w:rFonts w:cs="Times New Roman"/>
          <w:sz w:val="22"/>
          <w:szCs w:val="22"/>
        </w:rPr>
        <w:t xml:space="preserve"> reports from external audits, frequent donor audits and independent evaluations, which provide evidence of the effectiveness of the systems of internal control.</w:t>
      </w:r>
    </w:p>
    <w:p w14:paraId="4C82177E" w14:textId="77777777" w:rsidR="005250BA" w:rsidRPr="001C76F6" w:rsidRDefault="005250BA" w:rsidP="00C33A4B">
      <w:pPr>
        <w:ind w:right="-42"/>
        <w:jc w:val="thaiDistribute"/>
        <w:rPr>
          <w:rFonts w:cs="Times New Roman"/>
        </w:rPr>
      </w:pPr>
    </w:p>
    <w:p w14:paraId="35CC1AA9" w14:textId="77777777" w:rsidR="005250BA" w:rsidRPr="001C76F6" w:rsidRDefault="005250BA" w:rsidP="00C33A4B">
      <w:pPr>
        <w:ind w:right="-42"/>
        <w:jc w:val="thaiDistribute"/>
        <w:rPr>
          <w:rFonts w:cs="Times New Roman"/>
        </w:rPr>
      </w:pPr>
    </w:p>
    <w:p w14:paraId="72278FB8" w14:textId="77777777" w:rsidR="005250BA" w:rsidRPr="001C76F6" w:rsidRDefault="005250BA" w:rsidP="00C33A4B">
      <w:pPr>
        <w:ind w:right="-42"/>
        <w:jc w:val="thaiDistribute"/>
        <w:rPr>
          <w:rFonts w:cs="Times New Roman"/>
        </w:rPr>
      </w:pPr>
    </w:p>
    <w:p w14:paraId="72C18D3D" w14:textId="77777777" w:rsidR="005250BA" w:rsidRPr="001C76F6" w:rsidRDefault="005250BA" w:rsidP="00C33A4B">
      <w:pPr>
        <w:ind w:right="-42"/>
        <w:jc w:val="thaiDistribute"/>
        <w:rPr>
          <w:rFonts w:cs="Times New Roman"/>
        </w:rPr>
      </w:pPr>
    </w:p>
    <w:p w14:paraId="06543FB2" w14:textId="77777777" w:rsidR="005250BA" w:rsidRPr="001C76F6" w:rsidRDefault="005250BA" w:rsidP="00C33A4B">
      <w:pPr>
        <w:ind w:right="-42"/>
        <w:jc w:val="thaiDistribute"/>
        <w:rPr>
          <w:rFonts w:cs="Times New Roman"/>
        </w:rPr>
      </w:pPr>
    </w:p>
    <w:p w14:paraId="3BF75C6B" w14:textId="5C3F4F81" w:rsidR="005250BA" w:rsidRPr="001C76F6" w:rsidRDefault="00FC1A65" w:rsidP="00C33A4B">
      <w:pPr>
        <w:spacing w:before="95"/>
        <w:ind w:left="2250" w:right="-42"/>
        <w:rPr>
          <w:rFonts w:cs="Times New Roman"/>
          <w:b/>
          <w:color w:val="ED7D31"/>
          <w:sz w:val="32"/>
          <w:szCs w:val="32"/>
        </w:rPr>
      </w:pPr>
      <w:r>
        <w:rPr>
          <w:rFonts w:cs="Times New Roman"/>
          <w:b/>
          <w:color w:val="ED7D31"/>
          <w:sz w:val="32"/>
          <w:szCs w:val="32"/>
        </w:rPr>
        <w:lastRenderedPageBreak/>
        <w:t>S</w:t>
      </w:r>
      <w:r w:rsidR="005250BA" w:rsidRPr="001C76F6">
        <w:rPr>
          <w:rFonts w:cs="Times New Roman"/>
          <w:b/>
          <w:color w:val="ED7D31"/>
          <w:sz w:val="32"/>
          <w:szCs w:val="32"/>
        </w:rPr>
        <w:t>tructure,</w:t>
      </w:r>
      <w:r w:rsidR="005250BA" w:rsidRPr="001C76F6">
        <w:rPr>
          <w:rFonts w:cs="Times New Roman"/>
          <w:b/>
          <w:color w:val="ED7D31"/>
          <w:spacing w:val="5"/>
          <w:sz w:val="32"/>
          <w:szCs w:val="32"/>
        </w:rPr>
        <w:t xml:space="preserve"> </w:t>
      </w:r>
      <w:r w:rsidR="005250BA" w:rsidRPr="001C76F6">
        <w:rPr>
          <w:rFonts w:cs="Times New Roman"/>
          <w:b/>
          <w:color w:val="ED7D31"/>
          <w:sz w:val="32"/>
          <w:szCs w:val="32"/>
        </w:rPr>
        <w:t>Governance</w:t>
      </w:r>
      <w:r w:rsidR="005250BA" w:rsidRPr="001C76F6">
        <w:rPr>
          <w:rFonts w:cs="Times New Roman"/>
          <w:b/>
          <w:color w:val="ED7D31"/>
          <w:spacing w:val="28"/>
          <w:sz w:val="32"/>
          <w:szCs w:val="32"/>
        </w:rPr>
        <w:t xml:space="preserve"> </w:t>
      </w:r>
      <w:r w:rsidR="005250BA" w:rsidRPr="001C76F6">
        <w:rPr>
          <w:rFonts w:cs="Times New Roman"/>
          <w:b/>
          <w:color w:val="ED7D31"/>
          <w:sz w:val="32"/>
          <w:szCs w:val="32"/>
        </w:rPr>
        <w:t>and</w:t>
      </w:r>
      <w:r w:rsidR="005250BA" w:rsidRPr="001C76F6">
        <w:rPr>
          <w:rFonts w:cs="Times New Roman"/>
          <w:b/>
          <w:color w:val="ED7D31"/>
          <w:spacing w:val="8"/>
          <w:sz w:val="32"/>
          <w:szCs w:val="32"/>
        </w:rPr>
        <w:t xml:space="preserve"> </w:t>
      </w:r>
      <w:r w:rsidR="005250BA" w:rsidRPr="001C76F6">
        <w:rPr>
          <w:rFonts w:cs="Times New Roman"/>
          <w:b/>
          <w:color w:val="ED7D31"/>
          <w:spacing w:val="-2"/>
          <w:sz w:val="32"/>
          <w:szCs w:val="32"/>
        </w:rPr>
        <w:t>Management</w:t>
      </w:r>
    </w:p>
    <w:p w14:paraId="1BA14160" w14:textId="77777777" w:rsidR="005250BA" w:rsidRPr="001C76F6" w:rsidRDefault="00285139" w:rsidP="00C33A4B">
      <w:pPr>
        <w:pStyle w:val="BodyText"/>
        <w:spacing w:before="8"/>
        <w:ind w:right="-42"/>
        <w:rPr>
          <w:rFonts w:cs="Times New Roman"/>
          <w:b/>
          <w:sz w:val="14"/>
        </w:rPr>
      </w:pPr>
      <w:r>
        <w:rPr>
          <w:noProof/>
        </w:rPr>
        <w:pict w14:anchorId="54CA9D56">
          <v:shape id="Freeform 9" o:spid="_x0000_s2059" style="position:absolute;margin-left:71.75pt;margin-top:9.7pt;width:449.3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" path="m,l8987,e" filled="f" strokeweight=".25461mm">
            <v:path arrowok="t" o:connecttype="custom" o:connectlocs="0,0;5706745,0" o:connectangles="0,0"/>
            <w10:wrap type="topAndBottom" anchorx="page"/>
          </v:shape>
        </w:pict>
      </w:r>
    </w:p>
    <w:p w14:paraId="1455C4D0" w14:textId="77777777" w:rsidR="005250BA" w:rsidRPr="001C76F6" w:rsidRDefault="005250BA" w:rsidP="00C33A4B">
      <w:pPr>
        <w:pStyle w:val="BodyText"/>
        <w:spacing w:after="0"/>
        <w:ind w:right="-42"/>
        <w:rPr>
          <w:rFonts w:cs="Times New Roman"/>
          <w:b/>
          <w:sz w:val="22"/>
          <w:szCs w:val="22"/>
        </w:rPr>
      </w:pPr>
    </w:p>
    <w:p w14:paraId="396C173C" w14:textId="77777777" w:rsidR="005250BA" w:rsidRPr="001C76F6" w:rsidRDefault="005250BA" w:rsidP="00C33A4B">
      <w:pPr>
        <w:ind w:right="-42"/>
        <w:jc w:val="both"/>
        <w:rPr>
          <w:rFonts w:cs="Times New Roman"/>
          <w:b/>
          <w:szCs w:val="22"/>
        </w:rPr>
      </w:pPr>
      <w:r w:rsidRPr="001C76F6">
        <w:rPr>
          <w:rFonts w:cs="Times New Roman"/>
          <w:b/>
          <w:color w:val="161618"/>
          <w:szCs w:val="22"/>
        </w:rPr>
        <w:t>Description</w:t>
      </w:r>
      <w:r w:rsidRPr="001C76F6">
        <w:rPr>
          <w:rFonts w:cs="Times New Roman"/>
          <w:b/>
          <w:color w:val="161618"/>
          <w:spacing w:val="9"/>
          <w:szCs w:val="22"/>
        </w:rPr>
        <w:t xml:space="preserve"> </w:t>
      </w:r>
      <w:r w:rsidRPr="001C76F6">
        <w:rPr>
          <w:rFonts w:cs="Times New Roman"/>
          <w:b/>
          <w:color w:val="161618"/>
          <w:szCs w:val="22"/>
        </w:rPr>
        <w:t>of</w:t>
      </w:r>
      <w:r w:rsidRPr="001C76F6">
        <w:rPr>
          <w:rFonts w:cs="Times New Roman"/>
          <w:b/>
          <w:color w:val="161618"/>
          <w:spacing w:val="11"/>
          <w:szCs w:val="22"/>
        </w:rPr>
        <w:t xml:space="preserve"> </w:t>
      </w:r>
      <w:r w:rsidRPr="001C76F6">
        <w:rPr>
          <w:rFonts w:cs="Times New Roman"/>
          <w:b/>
          <w:color w:val="161618"/>
          <w:szCs w:val="22"/>
        </w:rPr>
        <w:t>charity's</w:t>
      </w:r>
      <w:r w:rsidRPr="001C76F6">
        <w:rPr>
          <w:rFonts w:cs="Times New Roman"/>
          <w:b/>
          <w:color w:val="161618"/>
          <w:spacing w:val="-8"/>
          <w:szCs w:val="22"/>
        </w:rPr>
        <w:t xml:space="preserve"> </w:t>
      </w:r>
      <w:r w:rsidRPr="001C76F6">
        <w:rPr>
          <w:rFonts w:cs="Times New Roman"/>
          <w:b/>
          <w:color w:val="161618"/>
          <w:spacing w:val="-2"/>
          <w:szCs w:val="22"/>
        </w:rPr>
        <w:t>trusts:</w:t>
      </w:r>
    </w:p>
    <w:p w14:paraId="02C43111" w14:textId="77777777" w:rsidR="005250BA" w:rsidRPr="001C76F6" w:rsidRDefault="005250BA" w:rsidP="00C33A4B">
      <w:pPr>
        <w:pStyle w:val="BodyText"/>
        <w:spacing w:after="0"/>
        <w:ind w:right="-42"/>
        <w:rPr>
          <w:rFonts w:cs="Times New Roman"/>
          <w:b/>
          <w:sz w:val="22"/>
          <w:szCs w:val="22"/>
        </w:rPr>
      </w:pPr>
    </w:p>
    <w:p w14:paraId="3B9B0B9A" w14:textId="77777777" w:rsidR="005250BA" w:rsidRPr="001C76F6" w:rsidRDefault="005250BA" w:rsidP="00C33A4B">
      <w:pPr>
        <w:pStyle w:val="BodyText"/>
        <w:spacing w:after="0"/>
        <w:ind w:right="-42"/>
        <w:jc w:val="both"/>
        <w:rPr>
          <w:rFonts w:cs="Times New Roman"/>
          <w:sz w:val="22"/>
          <w:szCs w:val="22"/>
        </w:rPr>
      </w:pPr>
      <w:r w:rsidRPr="001C76F6">
        <w:rPr>
          <w:rFonts w:cs="Times New Roman"/>
          <w:color w:val="161618"/>
          <w:sz w:val="22"/>
          <w:szCs w:val="22"/>
        </w:rPr>
        <w:t>The</w:t>
      </w:r>
      <w:r w:rsidRPr="001C76F6">
        <w:rPr>
          <w:rFonts w:cs="Times New Roman"/>
          <w:color w:val="161618"/>
          <w:spacing w:val="-5"/>
          <w:sz w:val="22"/>
          <w:szCs w:val="22"/>
        </w:rPr>
        <w:t xml:space="preserve"> </w:t>
      </w:r>
      <w:r w:rsidRPr="001C76F6">
        <w:rPr>
          <w:rFonts w:cs="Times New Roman"/>
          <w:color w:val="2A2A2B"/>
          <w:sz w:val="22"/>
          <w:szCs w:val="22"/>
        </w:rPr>
        <w:t xml:space="preserve">charity </w:t>
      </w:r>
      <w:r w:rsidRPr="001C76F6">
        <w:rPr>
          <w:rFonts w:cs="Times New Roman"/>
          <w:color w:val="161618"/>
          <w:sz w:val="22"/>
          <w:szCs w:val="22"/>
        </w:rPr>
        <w:t>is</w:t>
      </w:r>
      <w:r w:rsidRPr="001C76F6">
        <w:rPr>
          <w:rFonts w:cs="Times New Roman"/>
          <w:color w:val="161618"/>
          <w:spacing w:val="-4"/>
          <w:sz w:val="22"/>
          <w:szCs w:val="22"/>
        </w:rPr>
        <w:t xml:space="preserve"> </w:t>
      </w:r>
      <w:r w:rsidRPr="001C76F6">
        <w:rPr>
          <w:rFonts w:cs="Times New Roman"/>
          <w:color w:val="161618"/>
          <w:sz w:val="22"/>
          <w:szCs w:val="22"/>
        </w:rPr>
        <w:t>incorporated</w:t>
      </w:r>
      <w:r w:rsidRPr="001C76F6">
        <w:rPr>
          <w:rFonts w:cs="Times New Roman"/>
          <w:color w:val="161618"/>
          <w:spacing w:val="20"/>
          <w:sz w:val="22"/>
          <w:szCs w:val="22"/>
        </w:rPr>
        <w:t xml:space="preserve"> </w:t>
      </w:r>
      <w:r w:rsidRPr="001C76F6">
        <w:rPr>
          <w:rFonts w:cs="Times New Roman"/>
          <w:color w:val="161618"/>
          <w:sz w:val="22"/>
          <w:szCs w:val="22"/>
        </w:rPr>
        <w:t>as</w:t>
      </w:r>
      <w:r w:rsidRPr="001C76F6">
        <w:rPr>
          <w:rFonts w:cs="Times New Roman"/>
          <w:color w:val="161618"/>
          <w:spacing w:val="-3"/>
          <w:sz w:val="22"/>
          <w:szCs w:val="22"/>
        </w:rPr>
        <w:t xml:space="preserve"> </w:t>
      </w:r>
      <w:r w:rsidRPr="001C76F6">
        <w:rPr>
          <w:rFonts w:cs="Times New Roman"/>
          <w:color w:val="2A2A2B"/>
          <w:sz w:val="22"/>
          <w:szCs w:val="22"/>
        </w:rPr>
        <w:t>a</w:t>
      </w:r>
      <w:r w:rsidRPr="001C76F6">
        <w:rPr>
          <w:rFonts w:cs="Times New Roman"/>
          <w:color w:val="2A2A2B"/>
          <w:spacing w:val="-12"/>
          <w:sz w:val="22"/>
          <w:szCs w:val="22"/>
        </w:rPr>
        <w:t xml:space="preserve"> </w:t>
      </w:r>
      <w:r w:rsidRPr="001C76F6">
        <w:rPr>
          <w:rFonts w:cs="Times New Roman"/>
          <w:color w:val="161618"/>
          <w:sz w:val="22"/>
          <w:szCs w:val="22"/>
        </w:rPr>
        <w:t>Company</w:t>
      </w:r>
      <w:r w:rsidRPr="001C76F6">
        <w:rPr>
          <w:rFonts w:cs="Times New Roman"/>
          <w:color w:val="161618"/>
          <w:spacing w:val="-4"/>
          <w:sz w:val="22"/>
          <w:szCs w:val="22"/>
        </w:rPr>
        <w:t xml:space="preserve"> </w:t>
      </w:r>
      <w:r w:rsidRPr="001C76F6">
        <w:rPr>
          <w:rFonts w:cs="Times New Roman"/>
          <w:color w:val="161618"/>
          <w:sz w:val="22"/>
          <w:szCs w:val="22"/>
        </w:rPr>
        <w:t>limited</w:t>
      </w:r>
      <w:r w:rsidRPr="001C76F6">
        <w:rPr>
          <w:rFonts w:cs="Times New Roman"/>
          <w:color w:val="161618"/>
          <w:spacing w:val="-7"/>
          <w:sz w:val="22"/>
          <w:szCs w:val="22"/>
        </w:rPr>
        <w:t xml:space="preserve"> </w:t>
      </w:r>
      <w:r w:rsidRPr="001C76F6">
        <w:rPr>
          <w:rFonts w:cs="Times New Roman"/>
          <w:color w:val="161618"/>
          <w:sz w:val="22"/>
          <w:szCs w:val="22"/>
        </w:rPr>
        <w:t>by</w:t>
      </w:r>
      <w:r w:rsidRPr="001C76F6">
        <w:rPr>
          <w:rFonts w:cs="Times New Roman"/>
          <w:color w:val="161618"/>
          <w:spacing w:val="-7"/>
          <w:sz w:val="22"/>
          <w:szCs w:val="22"/>
        </w:rPr>
        <w:t xml:space="preserve"> </w:t>
      </w:r>
      <w:r w:rsidRPr="001C76F6">
        <w:rPr>
          <w:rFonts w:cs="Times New Roman"/>
          <w:color w:val="2A2A2B"/>
          <w:sz w:val="22"/>
          <w:szCs w:val="22"/>
        </w:rPr>
        <w:t>guarantee</w:t>
      </w:r>
      <w:r w:rsidRPr="001C76F6">
        <w:rPr>
          <w:rFonts w:cs="Times New Roman"/>
          <w:color w:val="2A2A2B"/>
          <w:spacing w:val="-3"/>
          <w:sz w:val="22"/>
          <w:szCs w:val="22"/>
        </w:rPr>
        <w:t xml:space="preserve"> </w:t>
      </w:r>
      <w:r w:rsidRPr="001C76F6">
        <w:rPr>
          <w:rFonts w:cs="Times New Roman"/>
          <w:color w:val="161618"/>
          <w:sz w:val="22"/>
          <w:szCs w:val="22"/>
        </w:rPr>
        <w:t>in</w:t>
      </w:r>
      <w:r w:rsidRPr="001C76F6">
        <w:rPr>
          <w:rFonts w:cs="Times New Roman"/>
          <w:color w:val="161618"/>
          <w:spacing w:val="17"/>
          <w:sz w:val="22"/>
          <w:szCs w:val="22"/>
        </w:rPr>
        <w:t xml:space="preserve"> </w:t>
      </w:r>
      <w:r w:rsidRPr="001C76F6">
        <w:rPr>
          <w:rFonts w:cs="Times New Roman"/>
          <w:color w:val="2A2A2B"/>
          <w:sz w:val="22"/>
          <w:szCs w:val="22"/>
        </w:rPr>
        <w:t>England and</w:t>
      </w:r>
      <w:r w:rsidRPr="001C76F6">
        <w:rPr>
          <w:rFonts w:cs="Times New Roman"/>
          <w:color w:val="2A2A2B"/>
          <w:spacing w:val="-6"/>
          <w:sz w:val="22"/>
          <w:szCs w:val="22"/>
        </w:rPr>
        <w:t xml:space="preserve"> </w:t>
      </w:r>
      <w:r w:rsidRPr="001C76F6">
        <w:rPr>
          <w:rFonts w:cs="Times New Roman"/>
          <w:color w:val="161618"/>
          <w:sz w:val="22"/>
          <w:szCs w:val="22"/>
        </w:rPr>
        <w:t>Wales,</w:t>
      </w:r>
      <w:r w:rsidRPr="001C76F6">
        <w:rPr>
          <w:rFonts w:cs="Times New Roman"/>
          <w:color w:val="161618"/>
          <w:spacing w:val="-1"/>
          <w:sz w:val="22"/>
          <w:szCs w:val="22"/>
        </w:rPr>
        <w:t xml:space="preserve"> </w:t>
      </w:r>
      <w:r w:rsidRPr="001C76F6">
        <w:rPr>
          <w:rFonts w:cs="Times New Roman"/>
          <w:color w:val="2A2A2B"/>
          <w:sz w:val="22"/>
          <w:szCs w:val="22"/>
        </w:rPr>
        <w:t>with</w:t>
      </w:r>
      <w:r w:rsidRPr="001C76F6">
        <w:rPr>
          <w:rFonts w:cs="Times New Roman"/>
          <w:color w:val="2A2A2B"/>
          <w:spacing w:val="-14"/>
          <w:sz w:val="22"/>
          <w:szCs w:val="22"/>
        </w:rPr>
        <w:t xml:space="preserve"> </w:t>
      </w:r>
      <w:r w:rsidRPr="001C76F6">
        <w:rPr>
          <w:rFonts w:cs="Times New Roman"/>
          <w:color w:val="2A2A2B"/>
          <w:sz w:val="22"/>
          <w:szCs w:val="22"/>
        </w:rPr>
        <w:t>a</w:t>
      </w:r>
      <w:r w:rsidRPr="001C76F6">
        <w:rPr>
          <w:rFonts w:cs="Times New Roman"/>
          <w:color w:val="2A2A2B"/>
          <w:spacing w:val="-8"/>
          <w:sz w:val="22"/>
          <w:szCs w:val="22"/>
        </w:rPr>
        <w:t xml:space="preserve"> </w:t>
      </w:r>
      <w:r w:rsidRPr="001C76F6">
        <w:rPr>
          <w:rFonts w:cs="Times New Roman"/>
          <w:color w:val="161618"/>
          <w:sz w:val="22"/>
          <w:szCs w:val="22"/>
        </w:rPr>
        <w:t xml:space="preserve">Memorandum </w:t>
      </w:r>
      <w:r w:rsidRPr="001C76F6">
        <w:rPr>
          <w:rFonts w:cs="Times New Roman"/>
          <w:color w:val="2A2A2B"/>
          <w:sz w:val="22"/>
          <w:szCs w:val="22"/>
        </w:rPr>
        <w:t xml:space="preserve">and Articles </w:t>
      </w:r>
      <w:r w:rsidRPr="001C76F6">
        <w:rPr>
          <w:rFonts w:cs="Times New Roman"/>
          <w:color w:val="161618"/>
          <w:sz w:val="22"/>
          <w:szCs w:val="22"/>
        </w:rPr>
        <w:t xml:space="preserve">of </w:t>
      </w:r>
      <w:r w:rsidRPr="001C76F6">
        <w:rPr>
          <w:rFonts w:cs="Times New Roman"/>
          <w:color w:val="2A2A2B"/>
          <w:sz w:val="22"/>
          <w:szCs w:val="22"/>
        </w:rPr>
        <w:t>Association.</w:t>
      </w:r>
    </w:p>
    <w:p w14:paraId="4618F627" w14:textId="77777777" w:rsidR="005250BA" w:rsidRPr="001C76F6" w:rsidRDefault="005250BA" w:rsidP="00C33A4B">
      <w:pPr>
        <w:ind w:right="-42"/>
        <w:jc w:val="both"/>
        <w:rPr>
          <w:rFonts w:cs="Times New Roman"/>
          <w:b/>
          <w:color w:val="161618"/>
          <w:szCs w:val="22"/>
        </w:rPr>
      </w:pPr>
    </w:p>
    <w:p w14:paraId="46A81387" w14:textId="77777777" w:rsidR="005250BA" w:rsidRPr="001C76F6" w:rsidRDefault="005250BA" w:rsidP="00C33A4B">
      <w:pPr>
        <w:ind w:right="-42"/>
        <w:jc w:val="both"/>
        <w:rPr>
          <w:rFonts w:cs="Times New Roman"/>
          <w:b/>
          <w:szCs w:val="22"/>
        </w:rPr>
      </w:pPr>
      <w:r w:rsidRPr="001C76F6">
        <w:rPr>
          <w:rFonts w:cs="Times New Roman"/>
          <w:b/>
          <w:color w:val="161618"/>
          <w:szCs w:val="22"/>
        </w:rPr>
        <w:t>How is</w:t>
      </w:r>
      <w:r w:rsidRPr="001C76F6">
        <w:rPr>
          <w:rFonts w:cs="Times New Roman"/>
          <w:b/>
          <w:color w:val="161618"/>
          <w:spacing w:val="-11"/>
          <w:szCs w:val="22"/>
        </w:rPr>
        <w:t xml:space="preserve"> </w:t>
      </w:r>
      <w:r w:rsidRPr="001C76F6">
        <w:rPr>
          <w:rFonts w:cs="Times New Roman"/>
          <w:b/>
          <w:color w:val="161618"/>
          <w:szCs w:val="22"/>
        </w:rPr>
        <w:t>the</w:t>
      </w:r>
      <w:r w:rsidRPr="001C76F6">
        <w:rPr>
          <w:rFonts w:cs="Times New Roman"/>
          <w:b/>
          <w:color w:val="161618"/>
          <w:spacing w:val="36"/>
          <w:szCs w:val="22"/>
        </w:rPr>
        <w:t xml:space="preserve"> </w:t>
      </w:r>
      <w:r w:rsidRPr="001C76F6">
        <w:rPr>
          <w:rFonts w:cs="Times New Roman"/>
          <w:b/>
          <w:color w:val="161618"/>
          <w:szCs w:val="22"/>
        </w:rPr>
        <w:t>charity</w:t>
      </w:r>
      <w:r w:rsidRPr="001C76F6">
        <w:rPr>
          <w:rFonts w:cs="Times New Roman"/>
          <w:b/>
          <w:color w:val="161618"/>
          <w:spacing w:val="6"/>
          <w:szCs w:val="22"/>
        </w:rPr>
        <w:t xml:space="preserve"> </w:t>
      </w:r>
      <w:r w:rsidRPr="001C76F6">
        <w:rPr>
          <w:rFonts w:cs="Times New Roman"/>
          <w:b/>
          <w:color w:val="161618"/>
          <w:spacing w:val="-2"/>
          <w:szCs w:val="22"/>
        </w:rPr>
        <w:t>constituted?</w:t>
      </w:r>
    </w:p>
    <w:p w14:paraId="39020852" w14:textId="77777777" w:rsidR="005250BA" w:rsidRPr="001C76F6" w:rsidRDefault="005250BA" w:rsidP="00C33A4B">
      <w:pPr>
        <w:pStyle w:val="BodyText"/>
        <w:spacing w:after="0"/>
        <w:ind w:right="-42"/>
        <w:rPr>
          <w:rFonts w:cs="Times New Roman"/>
          <w:b/>
          <w:sz w:val="22"/>
          <w:szCs w:val="22"/>
        </w:rPr>
      </w:pPr>
    </w:p>
    <w:p w14:paraId="1E06094F" w14:textId="77777777" w:rsidR="005250BA" w:rsidRPr="001C76F6" w:rsidRDefault="005250BA" w:rsidP="00C33A4B">
      <w:pPr>
        <w:pStyle w:val="BodyText"/>
        <w:spacing w:after="0"/>
        <w:ind w:right="-42"/>
        <w:jc w:val="both"/>
        <w:rPr>
          <w:rFonts w:cs="Times New Roman"/>
          <w:sz w:val="22"/>
          <w:szCs w:val="22"/>
        </w:rPr>
      </w:pPr>
      <w:r w:rsidRPr="001C76F6">
        <w:rPr>
          <w:rFonts w:cs="Times New Roman"/>
          <w:color w:val="161618"/>
          <w:sz w:val="22"/>
          <w:szCs w:val="22"/>
        </w:rPr>
        <w:t xml:space="preserve">When refugees from Myanmar </w:t>
      </w:r>
      <w:r w:rsidRPr="001C76F6">
        <w:rPr>
          <w:rFonts w:cs="Times New Roman"/>
          <w:color w:val="2A2A2B"/>
          <w:sz w:val="22"/>
          <w:szCs w:val="22"/>
        </w:rPr>
        <w:t xml:space="preserve">arrived </w:t>
      </w:r>
      <w:r w:rsidRPr="001C76F6">
        <w:rPr>
          <w:rFonts w:cs="Times New Roman"/>
          <w:color w:val="161618"/>
          <w:sz w:val="22"/>
          <w:szCs w:val="22"/>
        </w:rPr>
        <w:t xml:space="preserve">in </w:t>
      </w:r>
      <w:r w:rsidRPr="001C76F6">
        <w:rPr>
          <w:rFonts w:cs="Times New Roman"/>
          <w:color w:val="2A2A2B"/>
          <w:sz w:val="22"/>
          <w:szCs w:val="22"/>
        </w:rPr>
        <w:t xml:space="preserve">Thailand </w:t>
      </w:r>
      <w:r w:rsidRPr="001C76F6">
        <w:rPr>
          <w:rFonts w:cs="Times New Roman"/>
          <w:color w:val="161618"/>
          <w:sz w:val="22"/>
          <w:szCs w:val="22"/>
        </w:rPr>
        <w:t>in</w:t>
      </w:r>
      <w:r w:rsidRPr="001C76F6">
        <w:rPr>
          <w:rFonts w:cs="Times New Roman"/>
          <w:color w:val="161618"/>
          <w:spacing w:val="26"/>
          <w:sz w:val="22"/>
          <w:szCs w:val="22"/>
        </w:rPr>
        <w:t xml:space="preserve"> </w:t>
      </w:r>
      <w:r w:rsidRPr="001C76F6">
        <w:rPr>
          <w:rFonts w:cs="Times New Roman"/>
          <w:color w:val="161618"/>
          <w:sz w:val="22"/>
          <w:szCs w:val="22"/>
        </w:rPr>
        <w:t>1984,</w:t>
      </w:r>
      <w:r w:rsidRPr="001C76F6">
        <w:rPr>
          <w:rFonts w:cs="Times New Roman"/>
          <w:color w:val="161618"/>
          <w:spacing w:val="-14"/>
          <w:sz w:val="22"/>
          <w:szCs w:val="22"/>
        </w:rPr>
        <w:t xml:space="preserve"> </w:t>
      </w:r>
      <w:r w:rsidRPr="001C76F6">
        <w:rPr>
          <w:rFonts w:cs="Times New Roman"/>
          <w:color w:val="2A2A2B"/>
          <w:sz w:val="22"/>
          <w:szCs w:val="22"/>
        </w:rPr>
        <w:t xml:space="preserve">the </w:t>
      </w:r>
      <w:r w:rsidRPr="001C76F6">
        <w:rPr>
          <w:rFonts w:cs="Times New Roman"/>
          <w:color w:val="161618"/>
          <w:sz w:val="22"/>
          <w:szCs w:val="22"/>
        </w:rPr>
        <w:t xml:space="preserve">Ministry </w:t>
      </w:r>
      <w:r w:rsidRPr="001C76F6">
        <w:rPr>
          <w:rFonts w:cs="Times New Roman"/>
          <w:color w:val="2A2A2B"/>
          <w:sz w:val="22"/>
          <w:szCs w:val="22"/>
        </w:rPr>
        <w:t xml:space="preserve">of </w:t>
      </w:r>
      <w:r w:rsidRPr="001C76F6">
        <w:rPr>
          <w:rFonts w:cs="Times New Roman"/>
          <w:color w:val="161618"/>
          <w:sz w:val="22"/>
          <w:szCs w:val="22"/>
        </w:rPr>
        <w:t xml:space="preserve">Interior </w:t>
      </w:r>
      <w:r w:rsidRPr="001C76F6">
        <w:rPr>
          <w:rFonts w:cs="Times New Roman"/>
          <w:color w:val="2A2A2B"/>
          <w:sz w:val="22"/>
          <w:szCs w:val="22"/>
        </w:rPr>
        <w:t xml:space="preserve">of the </w:t>
      </w:r>
      <w:r w:rsidRPr="001C76F6">
        <w:rPr>
          <w:rFonts w:cs="Times New Roman"/>
          <w:color w:val="161618"/>
          <w:sz w:val="22"/>
          <w:szCs w:val="22"/>
        </w:rPr>
        <w:t>Royal</w:t>
      </w:r>
      <w:r w:rsidRPr="001C76F6">
        <w:rPr>
          <w:rFonts w:cs="Times New Roman"/>
          <w:color w:val="161618"/>
          <w:spacing w:val="-12"/>
          <w:sz w:val="22"/>
          <w:szCs w:val="22"/>
        </w:rPr>
        <w:t xml:space="preserve"> </w:t>
      </w:r>
      <w:r w:rsidRPr="001C76F6">
        <w:rPr>
          <w:rFonts w:cs="Times New Roman"/>
          <w:color w:val="161618"/>
          <w:sz w:val="22"/>
          <w:szCs w:val="22"/>
        </w:rPr>
        <w:t>Thai</w:t>
      </w:r>
      <w:r w:rsidRPr="001C76F6">
        <w:rPr>
          <w:rFonts w:cs="Times New Roman"/>
          <w:color w:val="161618"/>
          <w:spacing w:val="-9"/>
          <w:sz w:val="22"/>
          <w:szCs w:val="22"/>
        </w:rPr>
        <w:t xml:space="preserve"> </w:t>
      </w:r>
      <w:r w:rsidRPr="001C76F6">
        <w:rPr>
          <w:rFonts w:cs="Times New Roman"/>
          <w:color w:val="2A2A2B"/>
          <w:sz w:val="22"/>
          <w:szCs w:val="22"/>
        </w:rPr>
        <w:t xml:space="preserve">Government </w:t>
      </w:r>
      <w:r w:rsidRPr="001C76F6">
        <w:rPr>
          <w:rFonts w:cs="Times New Roman"/>
          <w:color w:val="161618"/>
          <w:sz w:val="22"/>
          <w:szCs w:val="22"/>
        </w:rPr>
        <w:t>(RTG) invited non-governmental</w:t>
      </w:r>
      <w:r w:rsidRPr="001C76F6">
        <w:rPr>
          <w:rFonts w:cs="Times New Roman"/>
          <w:color w:val="161618"/>
          <w:spacing w:val="-9"/>
          <w:sz w:val="22"/>
          <w:szCs w:val="22"/>
        </w:rPr>
        <w:t xml:space="preserve"> </w:t>
      </w:r>
      <w:r w:rsidRPr="001C76F6">
        <w:rPr>
          <w:rFonts w:cs="Times New Roman"/>
          <w:color w:val="161618"/>
          <w:sz w:val="22"/>
          <w:szCs w:val="22"/>
        </w:rPr>
        <w:t>organisations (NGOs) in Thailand to</w:t>
      </w:r>
      <w:r w:rsidRPr="001C76F6">
        <w:rPr>
          <w:rFonts w:cs="Times New Roman"/>
          <w:color w:val="161618"/>
          <w:spacing w:val="39"/>
          <w:sz w:val="22"/>
          <w:szCs w:val="22"/>
        </w:rPr>
        <w:t xml:space="preserve"> </w:t>
      </w:r>
      <w:r w:rsidRPr="001C76F6">
        <w:rPr>
          <w:rFonts w:cs="Times New Roman"/>
          <w:color w:val="161618"/>
          <w:sz w:val="22"/>
          <w:szCs w:val="22"/>
        </w:rPr>
        <w:t xml:space="preserve">provide emergency </w:t>
      </w:r>
      <w:r w:rsidRPr="001C76F6">
        <w:rPr>
          <w:rFonts w:cs="Times New Roman"/>
          <w:color w:val="2A2A2B"/>
          <w:sz w:val="22"/>
          <w:szCs w:val="22"/>
        </w:rPr>
        <w:t xml:space="preserve">assistance. The </w:t>
      </w:r>
      <w:r w:rsidRPr="001C76F6">
        <w:rPr>
          <w:rFonts w:cs="Times New Roman"/>
          <w:color w:val="161618"/>
          <w:sz w:val="22"/>
          <w:szCs w:val="22"/>
        </w:rPr>
        <w:t xml:space="preserve">immediate </w:t>
      </w:r>
      <w:r w:rsidRPr="001C76F6">
        <w:rPr>
          <w:rFonts w:cs="Times New Roman"/>
          <w:color w:val="2A2A2B"/>
          <w:sz w:val="22"/>
          <w:szCs w:val="22"/>
        </w:rPr>
        <w:t>need was food;</w:t>
      </w:r>
      <w:r w:rsidRPr="001C76F6">
        <w:rPr>
          <w:rFonts w:cs="Times New Roman"/>
          <w:color w:val="2A2A2B"/>
          <w:spacing w:val="-4"/>
          <w:sz w:val="22"/>
          <w:szCs w:val="22"/>
        </w:rPr>
        <w:t xml:space="preserve"> </w:t>
      </w:r>
      <w:r w:rsidRPr="001C76F6">
        <w:rPr>
          <w:rFonts w:cs="Times New Roman"/>
          <w:color w:val="2A2A2B"/>
          <w:sz w:val="22"/>
          <w:szCs w:val="22"/>
        </w:rPr>
        <w:t>and</w:t>
      </w:r>
      <w:r w:rsidRPr="001C76F6">
        <w:rPr>
          <w:rFonts w:cs="Times New Roman"/>
          <w:color w:val="2A2A2B"/>
          <w:spacing w:val="-14"/>
          <w:sz w:val="22"/>
          <w:szCs w:val="22"/>
        </w:rPr>
        <w:t xml:space="preserve"> </w:t>
      </w:r>
      <w:r w:rsidRPr="001C76F6">
        <w:rPr>
          <w:rFonts w:cs="Times New Roman"/>
          <w:color w:val="161618"/>
          <w:sz w:val="22"/>
          <w:szCs w:val="22"/>
        </w:rPr>
        <w:t>the</w:t>
      </w:r>
      <w:r w:rsidRPr="001C76F6">
        <w:rPr>
          <w:rFonts w:cs="Times New Roman"/>
          <w:color w:val="161618"/>
          <w:spacing w:val="40"/>
          <w:sz w:val="22"/>
          <w:szCs w:val="22"/>
        </w:rPr>
        <w:t xml:space="preserve"> </w:t>
      </w:r>
      <w:r w:rsidRPr="001C76F6">
        <w:rPr>
          <w:rFonts w:cs="Times New Roman"/>
          <w:color w:val="2A2A2B"/>
          <w:sz w:val="22"/>
          <w:szCs w:val="22"/>
        </w:rPr>
        <w:t>NGOs</w:t>
      </w:r>
      <w:r w:rsidRPr="001C76F6">
        <w:rPr>
          <w:rFonts w:cs="Times New Roman"/>
          <w:color w:val="2A2A2B"/>
          <w:spacing w:val="-14"/>
          <w:sz w:val="22"/>
          <w:szCs w:val="22"/>
        </w:rPr>
        <w:t xml:space="preserve"> </w:t>
      </w:r>
      <w:r w:rsidRPr="001C76F6">
        <w:rPr>
          <w:rFonts w:cs="Times New Roman"/>
          <w:color w:val="2A2A2B"/>
          <w:sz w:val="22"/>
          <w:szCs w:val="22"/>
        </w:rPr>
        <w:t xml:space="preserve">agreed </w:t>
      </w:r>
      <w:r w:rsidRPr="001C76F6">
        <w:rPr>
          <w:rFonts w:cs="Times New Roman"/>
          <w:color w:val="161618"/>
          <w:sz w:val="22"/>
          <w:szCs w:val="22"/>
        </w:rPr>
        <w:t>to</w:t>
      </w:r>
      <w:r w:rsidRPr="001C76F6">
        <w:rPr>
          <w:rFonts w:cs="Times New Roman"/>
          <w:color w:val="161618"/>
          <w:spacing w:val="40"/>
          <w:sz w:val="22"/>
          <w:szCs w:val="22"/>
        </w:rPr>
        <w:t xml:space="preserve"> </w:t>
      </w:r>
      <w:r w:rsidRPr="001C76F6">
        <w:rPr>
          <w:rFonts w:cs="Times New Roman"/>
          <w:color w:val="2A2A2B"/>
          <w:sz w:val="22"/>
          <w:szCs w:val="22"/>
        </w:rPr>
        <w:t>work</w:t>
      </w:r>
      <w:r w:rsidRPr="001C76F6">
        <w:rPr>
          <w:rFonts w:cs="Times New Roman"/>
          <w:color w:val="2A2A2B"/>
          <w:spacing w:val="-4"/>
          <w:sz w:val="22"/>
          <w:szCs w:val="22"/>
        </w:rPr>
        <w:t xml:space="preserve"> </w:t>
      </w:r>
      <w:r w:rsidRPr="001C76F6">
        <w:rPr>
          <w:rFonts w:cs="Times New Roman"/>
          <w:color w:val="161618"/>
          <w:sz w:val="22"/>
          <w:szCs w:val="22"/>
        </w:rPr>
        <w:t>together to</w:t>
      </w:r>
      <w:r w:rsidRPr="001C76F6">
        <w:rPr>
          <w:rFonts w:cs="Times New Roman"/>
          <w:color w:val="161618"/>
          <w:spacing w:val="32"/>
          <w:sz w:val="22"/>
          <w:szCs w:val="22"/>
        </w:rPr>
        <w:t xml:space="preserve"> </w:t>
      </w:r>
      <w:r w:rsidRPr="001C76F6">
        <w:rPr>
          <w:rFonts w:cs="Times New Roman"/>
          <w:color w:val="2A2A2B"/>
          <w:sz w:val="22"/>
          <w:szCs w:val="22"/>
        </w:rPr>
        <w:t xml:space="preserve">operate a </w:t>
      </w:r>
      <w:r w:rsidRPr="001C76F6">
        <w:rPr>
          <w:rFonts w:cs="Times New Roman"/>
          <w:color w:val="161618"/>
          <w:sz w:val="22"/>
          <w:szCs w:val="22"/>
        </w:rPr>
        <w:t xml:space="preserve">programme, initially under </w:t>
      </w:r>
      <w:r w:rsidRPr="001C76F6">
        <w:rPr>
          <w:rFonts w:cs="Times New Roman"/>
          <w:color w:val="2A2A2B"/>
          <w:sz w:val="22"/>
          <w:szCs w:val="22"/>
        </w:rPr>
        <w:t>the</w:t>
      </w:r>
      <w:r w:rsidRPr="001C76F6">
        <w:rPr>
          <w:rFonts w:cs="Times New Roman"/>
          <w:color w:val="2A2A2B"/>
          <w:spacing w:val="30"/>
          <w:sz w:val="22"/>
          <w:szCs w:val="22"/>
        </w:rPr>
        <w:t xml:space="preserve"> </w:t>
      </w:r>
      <w:r w:rsidRPr="001C76F6">
        <w:rPr>
          <w:rFonts w:cs="Times New Roman"/>
          <w:color w:val="161618"/>
          <w:sz w:val="22"/>
          <w:szCs w:val="22"/>
        </w:rPr>
        <w:t>name of</w:t>
      </w:r>
      <w:r w:rsidRPr="001C76F6">
        <w:rPr>
          <w:rFonts w:cs="Times New Roman"/>
          <w:color w:val="161618"/>
          <w:spacing w:val="19"/>
          <w:sz w:val="22"/>
          <w:szCs w:val="22"/>
        </w:rPr>
        <w:t xml:space="preserve"> </w:t>
      </w:r>
      <w:r w:rsidRPr="001C76F6">
        <w:rPr>
          <w:rFonts w:cs="Times New Roman"/>
          <w:color w:val="161618"/>
          <w:sz w:val="22"/>
          <w:szCs w:val="22"/>
        </w:rPr>
        <w:t>the</w:t>
      </w:r>
      <w:r w:rsidRPr="001C76F6">
        <w:rPr>
          <w:rFonts w:cs="Times New Roman"/>
          <w:color w:val="161618"/>
          <w:spacing w:val="23"/>
          <w:sz w:val="22"/>
          <w:szCs w:val="22"/>
        </w:rPr>
        <w:t xml:space="preserve"> </w:t>
      </w:r>
      <w:r w:rsidRPr="001C76F6">
        <w:rPr>
          <w:rFonts w:cs="Times New Roman"/>
          <w:color w:val="161618"/>
          <w:sz w:val="22"/>
          <w:szCs w:val="22"/>
        </w:rPr>
        <w:t>Consortium</w:t>
      </w:r>
      <w:r w:rsidRPr="001C76F6">
        <w:rPr>
          <w:rFonts w:cs="Times New Roman"/>
          <w:color w:val="161618"/>
          <w:spacing w:val="16"/>
          <w:sz w:val="22"/>
          <w:szCs w:val="22"/>
        </w:rPr>
        <w:t xml:space="preserve"> </w:t>
      </w:r>
      <w:r w:rsidRPr="001C76F6">
        <w:rPr>
          <w:rFonts w:cs="Times New Roman"/>
          <w:color w:val="2A2A2B"/>
          <w:sz w:val="22"/>
          <w:szCs w:val="22"/>
        </w:rPr>
        <w:t>of</w:t>
      </w:r>
      <w:r w:rsidRPr="001C76F6">
        <w:rPr>
          <w:rFonts w:cs="Times New Roman"/>
          <w:color w:val="2A2A2B"/>
          <w:spacing w:val="28"/>
          <w:sz w:val="22"/>
          <w:szCs w:val="22"/>
        </w:rPr>
        <w:t xml:space="preserve"> </w:t>
      </w:r>
      <w:r w:rsidRPr="001C76F6">
        <w:rPr>
          <w:rFonts w:cs="Times New Roman"/>
          <w:color w:val="2A2A2B"/>
          <w:sz w:val="22"/>
          <w:szCs w:val="22"/>
        </w:rPr>
        <w:t>Christian</w:t>
      </w:r>
      <w:r w:rsidRPr="001C76F6">
        <w:rPr>
          <w:rFonts w:cs="Times New Roman"/>
          <w:color w:val="2A2A2B"/>
          <w:spacing w:val="14"/>
          <w:sz w:val="22"/>
          <w:szCs w:val="22"/>
        </w:rPr>
        <w:t xml:space="preserve"> </w:t>
      </w:r>
      <w:r w:rsidRPr="001C76F6">
        <w:rPr>
          <w:rFonts w:cs="Times New Roman"/>
          <w:color w:val="2A2A2B"/>
          <w:sz w:val="22"/>
          <w:szCs w:val="22"/>
        </w:rPr>
        <w:t>Agencies</w:t>
      </w:r>
      <w:r w:rsidRPr="001C76F6">
        <w:rPr>
          <w:rFonts w:cs="Times New Roman"/>
          <w:color w:val="2A2A2B"/>
          <w:spacing w:val="14"/>
          <w:sz w:val="22"/>
          <w:szCs w:val="22"/>
        </w:rPr>
        <w:t xml:space="preserve"> </w:t>
      </w:r>
      <w:r w:rsidRPr="001C76F6">
        <w:rPr>
          <w:rFonts w:cs="Times New Roman"/>
          <w:color w:val="2A2A2B"/>
          <w:sz w:val="22"/>
          <w:szCs w:val="22"/>
        </w:rPr>
        <w:t>(CCA)</w:t>
      </w:r>
      <w:r w:rsidRPr="001C76F6">
        <w:rPr>
          <w:rFonts w:cs="Times New Roman"/>
          <w:color w:val="2A2A2B"/>
          <w:spacing w:val="16"/>
          <w:sz w:val="22"/>
          <w:szCs w:val="22"/>
        </w:rPr>
        <w:t xml:space="preserve"> </w:t>
      </w:r>
      <w:r w:rsidRPr="001C76F6">
        <w:rPr>
          <w:rFonts w:cs="Times New Roman"/>
          <w:color w:val="2A2A2B"/>
          <w:sz w:val="22"/>
          <w:szCs w:val="22"/>
        </w:rPr>
        <w:t xml:space="preserve">and </w:t>
      </w:r>
      <w:r w:rsidRPr="001C76F6">
        <w:rPr>
          <w:rFonts w:cs="Times New Roman"/>
          <w:color w:val="161618"/>
          <w:sz w:val="22"/>
          <w:szCs w:val="22"/>
        </w:rPr>
        <w:t>later,</w:t>
      </w:r>
      <w:r w:rsidRPr="001C76F6">
        <w:rPr>
          <w:rFonts w:cs="Times New Roman"/>
          <w:color w:val="161618"/>
          <w:spacing w:val="-1"/>
          <w:sz w:val="22"/>
          <w:szCs w:val="22"/>
        </w:rPr>
        <w:t xml:space="preserve"> </w:t>
      </w:r>
      <w:r w:rsidRPr="001C76F6">
        <w:rPr>
          <w:rFonts w:cs="Times New Roman"/>
          <w:color w:val="2A2A2B"/>
          <w:sz w:val="22"/>
          <w:szCs w:val="22"/>
        </w:rPr>
        <w:t>as</w:t>
      </w:r>
      <w:r w:rsidRPr="001C76F6">
        <w:rPr>
          <w:rFonts w:cs="Times New Roman"/>
          <w:color w:val="2A2A2B"/>
          <w:spacing w:val="-11"/>
          <w:sz w:val="22"/>
          <w:szCs w:val="22"/>
        </w:rPr>
        <w:t xml:space="preserve"> </w:t>
      </w:r>
      <w:r w:rsidRPr="001C76F6">
        <w:rPr>
          <w:rFonts w:cs="Times New Roman"/>
          <w:color w:val="161618"/>
          <w:sz w:val="22"/>
          <w:szCs w:val="22"/>
        </w:rPr>
        <w:t>the</w:t>
      </w:r>
      <w:r w:rsidRPr="001C76F6">
        <w:rPr>
          <w:rFonts w:cs="Times New Roman"/>
          <w:color w:val="161618"/>
          <w:spacing w:val="40"/>
          <w:sz w:val="22"/>
          <w:szCs w:val="22"/>
        </w:rPr>
        <w:t xml:space="preserve"> </w:t>
      </w:r>
      <w:r w:rsidRPr="001C76F6">
        <w:rPr>
          <w:rFonts w:cs="Times New Roman"/>
          <w:color w:val="161618"/>
          <w:sz w:val="22"/>
          <w:szCs w:val="22"/>
        </w:rPr>
        <w:t>number</w:t>
      </w:r>
      <w:r w:rsidRPr="001C76F6">
        <w:rPr>
          <w:rFonts w:cs="Times New Roman"/>
          <w:color w:val="161618"/>
          <w:spacing w:val="13"/>
          <w:sz w:val="22"/>
          <w:szCs w:val="22"/>
        </w:rPr>
        <w:t xml:space="preserve"> </w:t>
      </w:r>
      <w:r w:rsidRPr="001C76F6">
        <w:rPr>
          <w:rFonts w:cs="Times New Roman"/>
          <w:color w:val="2A2A2B"/>
          <w:sz w:val="22"/>
          <w:szCs w:val="22"/>
        </w:rPr>
        <w:t xml:space="preserve">of </w:t>
      </w:r>
      <w:r w:rsidRPr="001C76F6">
        <w:rPr>
          <w:rFonts w:cs="Times New Roman"/>
          <w:color w:val="161618"/>
          <w:sz w:val="22"/>
          <w:szCs w:val="22"/>
        </w:rPr>
        <w:t xml:space="preserve">refugees </w:t>
      </w:r>
      <w:r w:rsidRPr="001C76F6">
        <w:rPr>
          <w:rFonts w:cs="Times New Roman"/>
          <w:color w:val="2A2A2B"/>
          <w:sz w:val="22"/>
          <w:szCs w:val="22"/>
        </w:rPr>
        <w:t xml:space="preserve">continued </w:t>
      </w:r>
      <w:r w:rsidRPr="001C76F6">
        <w:rPr>
          <w:rFonts w:cs="Times New Roman"/>
          <w:color w:val="161618"/>
          <w:sz w:val="22"/>
          <w:szCs w:val="22"/>
        </w:rPr>
        <w:t>to</w:t>
      </w:r>
      <w:r w:rsidRPr="001C76F6">
        <w:rPr>
          <w:rFonts w:cs="Times New Roman"/>
          <w:color w:val="161618"/>
          <w:spacing w:val="22"/>
          <w:sz w:val="22"/>
          <w:szCs w:val="22"/>
        </w:rPr>
        <w:t xml:space="preserve"> </w:t>
      </w:r>
      <w:r w:rsidRPr="001C76F6">
        <w:rPr>
          <w:rFonts w:cs="Times New Roman"/>
          <w:color w:val="2A2A2B"/>
          <w:sz w:val="22"/>
          <w:szCs w:val="22"/>
        </w:rPr>
        <w:t>expand</w:t>
      </w:r>
      <w:r w:rsidRPr="001C76F6">
        <w:rPr>
          <w:rFonts w:cs="Times New Roman"/>
          <w:color w:val="2A2A2B"/>
          <w:spacing w:val="-5"/>
          <w:sz w:val="22"/>
          <w:szCs w:val="22"/>
        </w:rPr>
        <w:t xml:space="preserve"> </w:t>
      </w:r>
      <w:r w:rsidRPr="001C76F6">
        <w:rPr>
          <w:rFonts w:cs="Times New Roman"/>
          <w:color w:val="2A2A2B"/>
          <w:sz w:val="22"/>
          <w:szCs w:val="22"/>
        </w:rPr>
        <w:t>and</w:t>
      </w:r>
      <w:r w:rsidRPr="001C76F6">
        <w:rPr>
          <w:rFonts w:cs="Times New Roman"/>
          <w:color w:val="2A2A2B"/>
          <w:spacing w:val="-11"/>
          <w:sz w:val="22"/>
          <w:szCs w:val="22"/>
        </w:rPr>
        <w:t xml:space="preserve"> </w:t>
      </w:r>
      <w:r w:rsidRPr="001C76F6">
        <w:rPr>
          <w:rFonts w:cs="Times New Roman"/>
          <w:color w:val="2A2A2B"/>
          <w:sz w:val="22"/>
          <w:szCs w:val="22"/>
        </w:rPr>
        <w:t xml:space="preserve">a </w:t>
      </w:r>
      <w:r w:rsidRPr="001C76F6">
        <w:rPr>
          <w:rFonts w:cs="Times New Roman"/>
          <w:color w:val="161618"/>
          <w:sz w:val="22"/>
          <w:szCs w:val="22"/>
        </w:rPr>
        <w:t xml:space="preserve">broader range </w:t>
      </w:r>
      <w:r w:rsidRPr="001C76F6">
        <w:rPr>
          <w:rFonts w:cs="Times New Roman"/>
          <w:color w:val="2A2A2B"/>
          <w:sz w:val="22"/>
          <w:szCs w:val="22"/>
        </w:rPr>
        <w:t>of</w:t>
      </w:r>
      <w:r w:rsidRPr="001C76F6">
        <w:rPr>
          <w:rFonts w:cs="Times New Roman"/>
          <w:color w:val="2A2A2B"/>
          <w:spacing w:val="21"/>
          <w:sz w:val="22"/>
          <w:szCs w:val="22"/>
        </w:rPr>
        <w:t xml:space="preserve"> </w:t>
      </w:r>
      <w:r w:rsidRPr="001C76F6">
        <w:rPr>
          <w:rFonts w:cs="Times New Roman"/>
          <w:color w:val="161618"/>
          <w:sz w:val="22"/>
          <w:szCs w:val="22"/>
        </w:rPr>
        <w:t>donors</w:t>
      </w:r>
      <w:r w:rsidRPr="001C76F6">
        <w:rPr>
          <w:rFonts w:cs="Times New Roman"/>
          <w:color w:val="161618"/>
          <w:spacing w:val="-14"/>
          <w:sz w:val="22"/>
          <w:szCs w:val="22"/>
        </w:rPr>
        <w:t xml:space="preserve"> </w:t>
      </w:r>
      <w:r w:rsidRPr="001C76F6">
        <w:rPr>
          <w:rFonts w:cs="Times New Roman"/>
          <w:color w:val="2A2A2B"/>
          <w:sz w:val="22"/>
          <w:szCs w:val="22"/>
        </w:rPr>
        <w:t>was</w:t>
      </w:r>
      <w:r w:rsidRPr="001C76F6">
        <w:rPr>
          <w:rFonts w:cs="Times New Roman"/>
          <w:color w:val="2A2A2B"/>
          <w:spacing w:val="-3"/>
          <w:sz w:val="22"/>
          <w:szCs w:val="22"/>
        </w:rPr>
        <w:t xml:space="preserve"> </w:t>
      </w:r>
      <w:r w:rsidRPr="001C76F6">
        <w:rPr>
          <w:rFonts w:cs="Times New Roman"/>
          <w:color w:val="2A2A2B"/>
          <w:sz w:val="22"/>
          <w:szCs w:val="22"/>
        </w:rPr>
        <w:t>accessed,</w:t>
      </w:r>
      <w:r w:rsidRPr="001C76F6">
        <w:rPr>
          <w:rFonts w:cs="Times New Roman"/>
          <w:color w:val="2A2A2B"/>
          <w:spacing w:val="-2"/>
          <w:sz w:val="22"/>
          <w:szCs w:val="22"/>
        </w:rPr>
        <w:t xml:space="preserve"> </w:t>
      </w:r>
      <w:r w:rsidRPr="001C76F6">
        <w:rPr>
          <w:rFonts w:cs="Times New Roman"/>
          <w:color w:val="2A2A2B"/>
          <w:sz w:val="22"/>
          <w:szCs w:val="22"/>
        </w:rPr>
        <w:t>as</w:t>
      </w:r>
      <w:r w:rsidRPr="001C76F6">
        <w:rPr>
          <w:rFonts w:cs="Times New Roman"/>
          <w:color w:val="2A2A2B"/>
          <w:spacing w:val="-14"/>
          <w:sz w:val="22"/>
          <w:szCs w:val="22"/>
        </w:rPr>
        <w:t xml:space="preserve"> </w:t>
      </w:r>
      <w:r w:rsidRPr="001C76F6">
        <w:rPr>
          <w:rFonts w:cs="Times New Roman"/>
          <w:color w:val="161618"/>
          <w:sz w:val="22"/>
          <w:szCs w:val="22"/>
        </w:rPr>
        <w:t>the</w:t>
      </w:r>
      <w:r w:rsidRPr="001C76F6">
        <w:rPr>
          <w:rFonts w:cs="Times New Roman"/>
          <w:color w:val="161618"/>
          <w:spacing w:val="40"/>
          <w:sz w:val="22"/>
          <w:szCs w:val="22"/>
        </w:rPr>
        <w:t xml:space="preserve"> </w:t>
      </w:r>
      <w:r w:rsidRPr="001C76F6">
        <w:rPr>
          <w:rFonts w:cs="Times New Roman"/>
          <w:color w:val="161618"/>
          <w:sz w:val="22"/>
          <w:szCs w:val="22"/>
        </w:rPr>
        <w:t>Burmese Border</w:t>
      </w:r>
      <w:r w:rsidRPr="001C76F6">
        <w:rPr>
          <w:rFonts w:cs="Times New Roman"/>
          <w:color w:val="161618"/>
          <w:spacing w:val="-6"/>
          <w:sz w:val="22"/>
          <w:szCs w:val="22"/>
        </w:rPr>
        <w:t xml:space="preserve"> </w:t>
      </w:r>
      <w:r w:rsidRPr="001C76F6">
        <w:rPr>
          <w:rFonts w:cs="Times New Roman"/>
          <w:color w:val="2A2A2B"/>
          <w:sz w:val="22"/>
          <w:szCs w:val="22"/>
        </w:rPr>
        <w:t xml:space="preserve">Consortium </w:t>
      </w:r>
      <w:r w:rsidRPr="001C76F6">
        <w:rPr>
          <w:rFonts w:cs="Times New Roman"/>
          <w:color w:val="161618"/>
          <w:sz w:val="22"/>
          <w:szCs w:val="22"/>
        </w:rPr>
        <w:t>(BBC).</w:t>
      </w:r>
      <w:r w:rsidRPr="001C76F6">
        <w:rPr>
          <w:rFonts w:cs="Times New Roman"/>
          <w:color w:val="161618"/>
          <w:spacing w:val="-6"/>
          <w:sz w:val="22"/>
          <w:szCs w:val="22"/>
        </w:rPr>
        <w:t xml:space="preserve"> </w:t>
      </w:r>
      <w:r w:rsidRPr="001C76F6">
        <w:rPr>
          <w:rFonts w:cs="Times New Roman"/>
          <w:color w:val="161618"/>
          <w:sz w:val="22"/>
          <w:szCs w:val="22"/>
        </w:rPr>
        <w:t>It</w:t>
      </w:r>
      <w:r w:rsidRPr="001C76F6">
        <w:rPr>
          <w:rFonts w:cs="Times New Roman"/>
          <w:color w:val="161618"/>
          <w:spacing w:val="29"/>
          <w:sz w:val="22"/>
          <w:szCs w:val="22"/>
        </w:rPr>
        <w:t xml:space="preserve"> </w:t>
      </w:r>
      <w:r w:rsidRPr="001C76F6">
        <w:rPr>
          <w:rFonts w:cs="Times New Roman"/>
          <w:color w:val="161618"/>
          <w:sz w:val="22"/>
          <w:szCs w:val="22"/>
        </w:rPr>
        <w:t xml:space="preserve">had no legal identity, </w:t>
      </w:r>
      <w:r w:rsidRPr="001C76F6">
        <w:rPr>
          <w:rFonts w:cs="Times New Roman"/>
          <w:color w:val="2A2A2B"/>
          <w:sz w:val="22"/>
          <w:szCs w:val="22"/>
        </w:rPr>
        <w:t xml:space="preserve">other </w:t>
      </w:r>
      <w:r w:rsidRPr="001C76F6">
        <w:rPr>
          <w:rFonts w:cs="Times New Roman"/>
          <w:color w:val="161618"/>
          <w:sz w:val="22"/>
          <w:szCs w:val="22"/>
        </w:rPr>
        <w:t xml:space="preserve">than through the legitimacy </w:t>
      </w:r>
      <w:r w:rsidRPr="001C76F6">
        <w:rPr>
          <w:rFonts w:cs="Times New Roman"/>
          <w:color w:val="2A2A2B"/>
          <w:sz w:val="22"/>
          <w:szCs w:val="22"/>
        </w:rPr>
        <w:t xml:space="preserve">of </w:t>
      </w:r>
      <w:r w:rsidRPr="001C76F6">
        <w:rPr>
          <w:rFonts w:cs="Times New Roman"/>
          <w:color w:val="161618"/>
          <w:sz w:val="22"/>
          <w:szCs w:val="22"/>
        </w:rPr>
        <w:t xml:space="preserve">its individual members. </w:t>
      </w:r>
      <w:r w:rsidRPr="001C76F6">
        <w:rPr>
          <w:rFonts w:cs="Times New Roman"/>
          <w:color w:val="2A2A2B"/>
          <w:sz w:val="22"/>
          <w:szCs w:val="22"/>
        </w:rPr>
        <w:t xml:space="preserve">The name changed </w:t>
      </w:r>
      <w:r w:rsidRPr="001C76F6">
        <w:rPr>
          <w:rFonts w:cs="Times New Roman"/>
          <w:color w:val="161618"/>
          <w:sz w:val="22"/>
          <w:szCs w:val="22"/>
        </w:rPr>
        <w:t>to</w:t>
      </w:r>
      <w:r w:rsidRPr="001C76F6">
        <w:rPr>
          <w:rFonts w:cs="Times New Roman"/>
          <w:color w:val="161618"/>
          <w:spacing w:val="40"/>
          <w:sz w:val="22"/>
          <w:szCs w:val="22"/>
        </w:rPr>
        <w:t xml:space="preserve"> </w:t>
      </w:r>
      <w:r w:rsidRPr="001C76F6">
        <w:rPr>
          <w:rFonts w:cs="Times New Roman"/>
          <w:color w:val="161618"/>
          <w:sz w:val="22"/>
          <w:szCs w:val="22"/>
        </w:rPr>
        <w:t>the Thailand Burma</w:t>
      </w:r>
      <w:r w:rsidRPr="001C76F6">
        <w:rPr>
          <w:rFonts w:cs="Times New Roman"/>
          <w:color w:val="161618"/>
          <w:spacing w:val="15"/>
          <w:sz w:val="22"/>
          <w:szCs w:val="22"/>
        </w:rPr>
        <w:t xml:space="preserve"> </w:t>
      </w:r>
      <w:r w:rsidRPr="001C76F6">
        <w:rPr>
          <w:rFonts w:cs="Times New Roman"/>
          <w:color w:val="2A2A2B"/>
          <w:sz w:val="22"/>
          <w:szCs w:val="22"/>
        </w:rPr>
        <w:t>Border Consortium</w:t>
      </w:r>
      <w:r w:rsidRPr="001C76F6">
        <w:rPr>
          <w:rFonts w:cs="Times New Roman"/>
          <w:color w:val="2A2A2B"/>
          <w:spacing w:val="15"/>
          <w:sz w:val="22"/>
          <w:szCs w:val="22"/>
        </w:rPr>
        <w:t xml:space="preserve"> </w:t>
      </w:r>
      <w:r w:rsidRPr="001C76F6">
        <w:rPr>
          <w:rFonts w:cs="Times New Roman"/>
          <w:color w:val="161618"/>
          <w:sz w:val="22"/>
          <w:szCs w:val="22"/>
        </w:rPr>
        <w:t>(TBBC)</w:t>
      </w:r>
      <w:r w:rsidRPr="001C76F6">
        <w:rPr>
          <w:rFonts w:cs="Times New Roman"/>
          <w:color w:val="161618"/>
          <w:spacing w:val="29"/>
          <w:sz w:val="22"/>
          <w:szCs w:val="22"/>
        </w:rPr>
        <w:t xml:space="preserve"> </w:t>
      </w:r>
      <w:r w:rsidRPr="001C76F6">
        <w:rPr>
          <w:rFonts w:cs="Times New Roman"/>
          <w:color w:val="2A2A2B"/>
          <w:sz w:val="22"/>
          <w:szCs w:val="22"/>
        </w:rPr>
        <w:t xml:space="preserve">when </w:t>
      </w:r>
      <w:r w:rsidRPr="001C76F6">
        <w:rPr>
          <w:rFonts w:cs="Times New Roman"/>
          <w:color w:val="161618"/>
          <w:sz w:val="22"/>
          <w:szCs w:val="22"/>
        </w:rPr>
        <w:t>it</w:t>
      </w:r>
      <w:r w:rsidRPr="001C76F6">
        <w:rPr>
          <w:rFonts w:cs="Times New Roman"/>
          <w:color w:val="161618"/>
          <w:spacing w:val="35"/>
          <w:sz w:val="22"/>
          <w:szCs w:val="22"/>
        </w:rPr>
        <w:t xml:space="preserve"> </w:t>
      </w:r>
      <w:r w:rsidRPr="001C76F6">
        <w:rPr>
          <w:rFonts w:cs="Times New Roman"/>
          <w:color w:val="161618"/>
          <w:sz w:val="22"/>
          <w:szCs w:val="22"/>
        </w:rPr>
        <w:t>was incorporated</w:t>
      </w:r>
      <w:r w:rsidRPr="001C76F6">
        <w:rPr>
          <w:rFonts w:cs="Times New Roman"/>
          <w:color w:val="161618"/>
          <w:spacing w:val="20"/>
          <w:sz w:val="22"/>
          <w:szCs w:val="22"/>
        </w:rPr>
        <w:t xml:space="preserve"> </w:t>
      </w:r>
      <w:r w:rsidRPr="001C76F6">
        <w:rPr>
          <w:rFonts w:cs="Times New Roman"/>
          <w:color w:val="2A2A2B"/>
          <w:sz w:val="22"/>
          <w:szCs w:val="22"/>
        </w:rPr>
        <w:t>as</w:t>
      </w:r>
      <w:r w:rsidRPr="001C76F6">
        <w:rPr>
          <w:rFonts w:cs="Times New Roman"/>
          <w:color w:val="2A2A2B"/>
          <w:spacing w:val="-2"/>
          <w:sz w:val="22"/>
          <w:szCs w:val="22"/>
        </w:rPr>
        <w:t xml:space="preserve"> </w:t>
      </w:r>
      <w:r w:rsidRPr="001C76F6">
        <w:rPr>
          <w:rFonts w:cs="Times New Roman"/>
          <w:color w:val="2A2A2B"/>
          <w:sz w:val="22"/>
          <w:szCs w:val="22"/>
        </w:rPr>
        <w:t>a</w:t>
      </w:r>
      <w:r w:rsidRPr="001C76F6">
        <w:rPr>
          <w:rFonts w:cs="Times New Roman"/>
          <w:color w:val="2A2A2B"/>
          <w:spacing w:val="-2"/>
          <w:sz w:val="22"/>
          <w:szCs w:val="22"/>
        </w:rPr>
        <w:t xml:space="preserve"> </w:t>
      </w:r>
      <w:r w:rsidRPr="001C76F6">
        <w:rPr>
          <w:rFonts w:cs="Times New Roman"/>
          <w:color w:val="2A2A2B"/>
          <w:sz w:val="22"/>
          <w:szCs w:val="22"/>
        </w:rPr>
        <w:t xml:space="preserve">Company </w:t>
      </w:r>
      <w:r w:rsidRPr="001C76F6">
        <w:rPr>
          <w:rFonts w:cs="Times New Roman"/>
          <w:color w:val="161618"/>
          <w:sz w:val="22"/>
          <w:szCs w:val="22"/>
        </w:rPr>
        <w:t>limited by</w:t>
      </w:r>
      <w:r w:rsidRPr="001C76F6">
        <w:rPr>
          <w:rFonts w:cs="Times New Roman"/>
          <w:color w:val="161618"/>
          <w:spacing w:val="-14"/>
          <w:sz w:val="22"/>
          <w:szCs w:val="22"/>
        </w:rPr>
        <w:t xml:space="preserve"> </w:t>
      </w:r>
      <w:r w:rsidRPr="001C76F6">
        <w:rPr>
          <w:rFonts w:cs="Times New Roman"/>
          <w:color w:val="2A2A2B"/>
          <w:sz w:val="22"/>
          <w:szCs w:val="22"/>
        </w:rPr>
        <w:t xml:space="preserve">guarantee </w:t>
      </w:r>
      <w:r w:rsidRPr="001C76F6">
        <w:rPr>
          <w:rFonts w:cs="Times New Roman"/>
          <w:color w:val="161618"/>
          <w:sz w:val="22"/>
          <w:szCs w:val="22"/>
        </w:rPr>
        <w:t xml:space="preserve">in </w:t>
      </w:r>
      <w:r w:rsidRPr="001C76F6">
        <w:rPr>
          <w:rFonts w:cs="Times New Roman"/>
          <w:color w:val="2A2A2B"/>
          <w:sz w:val="22"/>
          <w:szCs w:val="22"/>
        </w:rPr>
        <w:t xml:space="preserve">England and Wales on 11 October 2004, with a </w:t>
      </w:r>
      <w:r w:rsidRPr="001C76F6">
        <w:rPr>
          <w:rFonts w:cs="Times New Roman"/>
          <w:color w:val="161618"/>
          <w:sz w:val="22"/>
          <w:szCs w:val="22"/>
        </w:rPr>
        <w:t xml:space="preserve">Memorandum </w:t>
      </w:r>
      <w:r w:rsidRPr="001C76F6">
        <w:rPr>
          <w:rFonts w:cs="Times New Roman"/>
          <w:color w:val="2A2A2B"/>
          <w:sz w:val="22"/>
          <w:szCs w:val="22"/>
        </w:rPr>
        <w:t xml:space="preserve">and </w:t>
      </w:r>
      <w:r w:rsidRPr="001C76F6">
        <w:rPr>
          <w:rFonts w:cs="Times New Roman"/>
          <w:color w:val="161618"/>
          <w:sz w:val="22"/>
          <w:szCs w:val="22"/>
        </w:rPr>
        <w:t xml:space="preserve">Articles </w:t>
      </w:r>
      <w:r w:rsidRPr="001C76F6">
        <w:rPr>
          <w:rFonts w:cs="Times New Roman"/>
          <w:color w:val="2A2A2B"/>
          <w:sz w:val="22"/>
          <w:szCs w:val="22"/>
        </w:rPr>
        <w:t>of Association. Charity Commission</w:t>
      </w:r>
      <w:r w:rsidRPr="001C76F6">
        <w:rPr>
          <w:rFonts w:cs="Times New Roman"/>
          <w:color w:val="2A2A2B"/>
          <w:spacing w:val="-10"/>
          <w:sz w:val="22"/>
          <w:szCs w:val="22"/>
        </w:rPr>
        <w:t xml:space="preserve"> </w:t>
      </w:r>
      <w:r w:rsidRPr="001C76F6">
        <w:rPr>
          <w:rFonts w:cs="Times New Roman"/>
          <w:color w:val="161618"/>
          <w:sz w:val="22"/>
          <w:szCs w:val="22"/>
        </w:rPr>
        <w:t xml:space="preserve">registration </w:t>
      </w:r>
      <w:r w:rsidRPr="001C76F6">
        <w:rPr>
          <w:rFonts w:cs="Times New Roman"/>
          <w:color w:val="2A2A2B"/>
          <w:sz w:val="22"/>
          <w:szCs w:val="22"/>
        </w:rPr>
        <w:t>was</w:t>
      </w:r>
      <w:r w:rsidRPr="001C76F6">
        <w:rPr>
          <w:rFonts w:cs="Times New Roman"/>
          <w:color w:val="2A2A2B"/>
          <w:spacing w:val="-10"/>
          <w:sz w:val="22"/>
          <w:szCs w:val="22"/>
        </w:rPr>
        <w:t xml:space="preserve"> </w:t>
      </w:r>
      <w:r w:rsidRPr="001C76F6">
        <w:rPr>
          <w:rFonts w:cs="Times New Roman"/>
          <w:color w:val="2A2A2B"/>
          <w:sz w:val="22"/>
          <w:szCs w:val="22"/>
        </w:rPr>
        <w:t>granted on</w:t>
      </w:r>
      <w:r w:rsidRPr="001C76F6">
        <w:rPr>
          <w:rFonts w:cs="Times New Roman"/>
          <w:color w:val="2A2A2B"/>
          <w:spacing w:val="-10"/>
          <w:sz w:val="22"/>
          <w:szCs w:val="22"/>
        </w:rPr>
        <w:t xml:space="preserve"> </w:t>
      </w:r>
      <w:r w:rsidRPr="001C76F6">
        <w:rPr>
          <w:rFonts w:cs="Times New Roman"/>
          <w:color w:val="2A2A2B"/>
          <w:sz w:val="22"/>
          <w:szCs w:val="22"/>
        </w:rPr>
        <w:t>13</w:t>
      </w:r>
      <w:r w:rsidRPr="001C76F6">
        <w:rPr>
          <w:rFonts w:cs="Times New Roman"/>
          <w:color w:val="2A2A2B"/>
          <w:spacing w:val="-13"/>
          <w:sz w:val="22"/>
          <w:szCs w:val="22"/>
        </w:rPr>
        <w:t xml:space="preserve"> </w:t>
      </w:r>
      <w:r w:rsidRPr="001C76F6">
        <w:rPr>
          <w:rFonts w:cs="Times New Roman"/>
          <w:color w:val="2A2A2B"/>
          <w:sz w:val="22"/>
          <w:szCs w:val="22"/>
        </w:rPr>
        <w:t>May</w:t>
      </w:r>
      <w:r w:rsidRPr="001C76F6">
        <w:rPr>
          <w:rFonts w:cs="Times New Roman"/>
          <w:color w:val="2A2A2B"/>
          <w:spacing w:val="-2"/>
          <w:sz w:val="22"/>
          <w:szCs w:val="22"/>
        </w:rPr>
        <w:t xml:space="preserve"> </w:t>
      </w:r>
      <w:r w:rsidRPr="001C76F6">
        <w:rPr>
          <w:rFonts w:cs="Times New Roman"/>
          <w:color w:val="2A2A2B"/>
          <w:sz w:val="22"/>
          <w:szCs w:val="22"/>
        </w:rPr>
        <w:t>2005.</w:t>
      </w:r>
      <w:r w:rsidRPr="001C76F6">
        <w:rPr>
          <w:rFonts w:cs="Times New Roman"/>
          <w:color w:val="2A2A2B"/>
          <w:spacing w:val="-14"/>
          <w:sz w:val="22"/>
          <w:szCs w:val="22"/>
        </w:rPr>
        <w:t xml:space="preserve"> </w:t>
      </w:r>
      <w:r w:rsidRPr="001C76F6">
        <w:rPr>
          <w:rFonts w:cs="Times New Roman"/>
          <w:color w:val="2A2A2B"/>
          <w:sz w:val="22"/>
          <w:szCs w:val="22"/>
        </w:rPr>
        <w:t xml:space="preserve">The </w:t>
      </w:r>
      <w:r w:rsidRPr="001C76F6">
        <w:rPr>
          <w:rFonts w:cs="Times New Roman"/>
          <w:color w:val="161618"/>
          <w:sz w:val="22"/>
          <w:szCs w:val="22"/>
        </w:rPr>
        <w:t>name</w:t>
      </w:r>
      <w:r w:rsidRPr="001C76F6">
        <w:rPr>
          <w:rFonts w:cs="Times New Roman"/>
          <w:color w:val="161618"/>
          <w:spacing w:val="-4"/>
          <w:sz w:val="22"/>
          <w:szCs w:val="22"/>
        </w:rPr>
        <w:t xml:space="preserve"> </w:t>
      </w:r>
      <w:r w:rsidRPr="001C76F6">
        <w:rPr>
          <w:rFonts w:cs="Times New Roman"/>
          <w:color w:val="2A2A2B"/>
          <w:sz w:val="22"/>
          <w:szCs w:val="22"/>
        </w:rPr>
        <w:t>changed</w:t>
      </w:r>
      <w:r w:rsidRPr="001C76F6">
        <w:rPr>
          <w:rFonts w:cs="Times New Roman"/>
          <w:color w:val="2A2A2B"/>
          <w:spacing w:val="-2"/>
          <w:sz w:val="22"/>
          <w:szCs w:val="22"/>
        </w:rPr>
        <w:t xml:space="preserve"> </w:t>
      </w:r>
      <w:r w:rsidRPr="001C76F6">
        <w:rPr>
          <w:rFonts w:cs="Times New Roman"/>
          <w:color w:val="2A2A2B"/>
          <w:sz w:val="22"/>
          <w:szCs w:val="22"/>
        </w:rPr>
        <w:t>again</w:t>
      </w:r>
      <w:r w:rsidRPr="001C76F6">
        <w:rPr>
          <w:rFonts w:cs="Times New Roman"/>
          <w:color w:val="2A2A2B"/>
          <w:spacing w:val="-14"/>
          <w:sz w:val="22"/>
          <w:szCs w:val="22"/>
        </w:rPr>
        <w:t xml:space="preserve"> </w:t>
      </w:r>
      <w:r w:rsidRPr="001C76F6">
        <w:rPr>
          <w:rFonts w:cs="Times New Roman"/>
          <w:color w:val="161618"/>
          <w:sz w:val="22"/>
          <w:szCs w:val="22"/>
        </w:rPr>
        <w:t>to</w:t>
      </w:r>
      <w:r w:rsidRPr="001C76F6">
        <w:rPr>
          <w:rFonts w:cs="Times New Roman"/>
          <w:color w:val="161618"/>
          <w:spacing w:val="35"/>
          <w:sz w:val="22"/>
          <w:szCs w:val="22"/>
        </w:rPr>
        <w:t xml:space="preserve"> </w:t>
      </w:r>
      <w:r w:rsidRPr="001C76F6">
        <w:rPr>
          <w:rFonts w:cs="Times New Roman"/>
          <w:color w:val="161618"/>
          <w:sz w:val="22"/>
          <w:szCs w:val="22"/>
        </w:rPr>
        <w:t>The</w:t>
      </w:r>
      <w:r w:rsidRPr="001C76F6">
        <w:rPr>
          <w:rFonts w:cs="Times New Roman"/>
          <w:color w:val="161618"/>
          <w:spacing w:val="-4"/>
          <w:sz w:val="22"/>
          <w:szCs w:val="22"/>
        </w:rPr>
        <w:t xml:space="preserve"> </w:t>
      </w:r>
      <w:r w:rsidRPr="001C76F6">
        <w:rPr>
          <w:rFonts w:cs="Times New Roman"/>
          <w:color w:val="161618"/>
          <w:sz w:val="22"/>
          <w:szCs w:val="22"/>
        </w:rPr>
        <w:t xml:space="preserve">Border </w:t>
      </w:r>
      <w:r w:rsidRPr="001C76F6">
        <w:rPr>
          <w:rFonts w:cs="Times New Roman"/>
          <w:color w:val="2A2A2B"/>
          <w:sz w:val="22"/>
          <w:szCs w:val="22"/>
        </w:rPr>
        <w:t xml:space="preserve">Consortium </w:t>
      </w:r>
      <w:r w:rsidRPr="001C76F6">
        <w:rPr>
          <w:rFonts w:cs="Times New Roman"/>
          <w:color w:val="161618"/>
          <w:sz w:val="22"/>
          <w:szCs w:val="22"/>
        </w:rPr>
        <w:t>(TBC) on</w:t>
      </w:r>
      <w:r w:rsidRPr="001C76F6">
        <w:rPr>
          <w:rFonts w:cs="Times New Roman"/>
          <w:color w:val="161618"/>
          <w:spacing w:val="40"/>
          <w:sz w:val="22"/>
          <w:szCs w:val="22"/>
        </w:rPr>
        <w:t xml:space="preserve"> </w:t>
      </w:r>
      <w:r w:rsidRPr="001C76F6">
        <w:rPr>
          <w:rFonts w:cs="Times New Roman"/>
          <w:color w:val="2A2A2B"/>
          <w:sz w:val="22"/>
          <w:szCs w:val="22"/>
        </w:rPr>
        <w:t xml:space="preserve">2 </w:t>
      </w:r>
      <w:r w:rsidRPr="001C76F6">
        <w:rPr>
          <w:rFonts w:cs="Times New Roman"/>
          <w:color w:val="161618"/>
          <w:sz w:val="22"/>
          <w:szCs w:val="22"/>
        </w:rPr>
        <w:t>November</w:t>
      </w:r>
      <w:r w:rsidRPr="001C76F6">
        <w:rPr>
          <w:rFonts w:cs="Times New Roman"/>
          <w:color w:val="161618"/>
          <w:spacing w:val="36"/>
          <w:sz w:val="22"/>
          <w:szCs w:val="22"/>
        </w:rPr>
        <w:t xml:space="preserve"> </w:t>
      </w:r>
      <w:r w:rsidRPr="001C76F6">
        <w:rPr>
          <w:rFonts w:cs="Times New Roman"/>
          <w:color w:val="2A2A2B"/>
          <w:sz w:val="22"/>
          <w:szCs w:val="22"/>
        </w:rPr>
        <w:t>2012.</w:t>
      </w:r>
      <w:r w:rsidRPr="001C76F6">
        <w:rPr>
          <w:rFonts w:cs="Times New Roman"/>
          <w:color w:val="2A2A2B"/>
          <w:spacing w:val="-2"/>
          <w:sz w:val="22"/>
          <w:szCs w:val="22"/>
        </w:rPr>
        <w:t xml:space="preserve"> </w:t>
      </w:r>
      <w:r w:rsidRPr="001C76F6">
        <w:rPr>
          <w:rFonts w:cs="Times New Roman"/>
          <w:color w:val="161618"/>
          <w:sz w:val="22"/>
          <w:szCs w:val="22"/>
        </w:rPr>
        <w:t xml:space="preserve">TBC </w:t>
      </w:r>
      <w:r w:rsidRPr="001C76F6">
        <w:rPr>
          <w:rFonts w:cs="Times New Roman"/>
          <w:color w:val="2A2A2B"/>
          <w:sz w:val="22"/>
          <w:szCs w:val="22"/>
        </w:rPr>
        <w:t xml:space="preserve">continues </w:t>
      </w:r>
      <w:r w:rsidRPr="001C76F6">
        <w:rPr>
          <w:rFonts w:cs="Times New Roman"/>
          <w:color w:val="161618"/>
          <w:sz w:val="22"/>
          <w:szCs w:val="22"/>
        </w:rPr>
        <w:t>to</w:t>
      </w:r>
      <w:r w:rsidRPr="001C76F6">
        <w:rPr>
          <w:rFonts w:cs="Times New Roman"/>
          <w:color w:val="161618"/>
          <w:spacing w:val="40"/>
          <w:sz w:val="22"/>
          <w:szCs w:val="22"/>
        </w:rPr>
        <w:t xml:space="preserve"> </w:t>
      </w:r>
      <w:r w:rsidRPr="001C76F6">
        <w:rPr>
          <w:rFonts w:cs="Times New Roman"/>
          <w:color w:val="161618"/>
          <w:sz w:val="22"/>
          <w:szCs w:val="22"/>
        </w:rPr>
        <w:t>be</w:t>
      </w:r>
      <w:r w:rsidRPr="001C76F6">
        <w:rPr>
          <w:rFonts w:cs="Times New Roman"/>
          <w:color w:val="161618"/>
          <w:spacing w:val="-1"/>
          <w:sz w:val="22"/>
          <w:szCs w:val="22"/>
        </w:rPr>
        <w:t xml:space="preserve"> </w:t>
      </w:r>
      <w:r w:rsidRPr="001C76F6">
        <w:rPr>
          <w:rFonts w:cs="Times New Roman"/>
          <w:color w:val="2A2A2B"/>
          <w:sz w:val="22"/>
          <w:szCs w:val="22"/>
        </w:rPr>
        <w:t>a company</w:t>
      </w:r>
      <w:r w:rsidRPr="001C76F6">
        <w:rPr>
          <w:rFonts w:cs="Times New Roman"/>
          <w:color w:val="2A2A2B"/>
          <w:spacing w:val="39"/>
          <w:sz w:val="22"/>
          <w:szCs w:val="22"/>
        </w:rPr>
        <w:t xml:space="preserve"> </w:t>
      </w:r>
      <w:r w:rsidRPr="001C76F6">
        <w:rPr>
          <w:rFonts w:cs="Times New Roman"/>
          <w:color w:val="161618"/>
          <w:sz w:val="22"/>
          <w:szCs w:val="22"/>
        </w:rPr>
        <w:t xml:space="preserve">limited </w:t>
      </w:r>
      <w:r w:rsidRPr="001C76F6">
        <w:rPr>
          <w:rFonts w:cs="Times New Roman"/>
          <w:color w:val="2A2A2B"/>
          <w:sz w:val="22"/>
          <w:szCs w:val="22"/>
        </w:rPr>
        <w:t>by</w:t>
      </w:r>
      <w:r w:rsidRPr="001C76F6">
        <w:rPr>
          <w:rFonts w:cs="Times New Roman"/>
          <w:color w:val="2A2A2B"/>
          <w:spacing w:val="-1"/>
          <w:sz w:val="22"/>
          <w:szCs w:val="22"/>
        </w:rPr>
        <w:t xml:space="preserve"> </w:t>
      </w:r>
      <w:r w:rsidRPr="001C76F6">
        <w:rPr>
          <w:rFonts w:cs="Times New Roman"/>
          <w:color w:val="2A2A2B"/>
          <w:sz w:val="22"/>
          <w:szCs w:val="22"/>
        </w:rPr>
        <w:t>guarantee.</w:t>
      </w:r>
    </w:p>
    <w:p w14:paraId="689FD52B" w14:textId="77777777" w:rsidR="005250BA" w:rsidRPr="001C76F6" w:rsidRDefault="005250BA" w:rsidP="00C33A4B">
      <w:pPr>
        <w:pStyle w:val="BodyText"/>
        <w:spacing w:after="0"/>
        <w:ind w:right="-42"/>
        <w:jc w:val="both"/>
        <w:rPr>
          <w:rFonts w:cs="Times New Roman"/>
          <w:color w:val="161618"/>
          <w:w w:val="105"/>
          <w:sz w:val="22"/>
          <w:szCs w:val="22"/>
        </w:rPr>
      </w:pPr>
    </w:p>
    <w:p w14:paraId="56C1B8AC" w14:textId="77777777" w:rsidR="005250BA" w:rsidRPr="001C76F6" w:rsidRDefault="005250BA" w:rsidP="00C33A4B">
      <w:pPr>
        <w:pStyle w:val="BodyText"/>
        <w:spacing w:after="0"/>
        <w:ind w:right="-42"/>
        <w:jc w:val="both"/>
        <w:rPr>
          <w:rFonts w:cs="Times New Roman"/>
          <w:color w:val="2A2A2B"/>
          <w:w w:val="105"/>
          <w:sz w:val="22"/>
          <w:szCs w:val="22"/>
        </w:rPr>
      </w:pPr>
      <w:r w:rsidRPr="001C76F6">
        <w:rPr>
          <w:rFonts w:cs="Times New Roman"/>
          <w:color w:val="161618"/>
          <w:w w:val="105"/>
          <w:sz w:val="22"/>
          <w:szCs w:val="22"/>
        </w:rPr>
        <w:t xml:space="preserve">Membership </w:t>
      </w:r>
      <w:r w:rsidRPr="001C76F6">
        <w:rPr>
          <w:rFonts w:cs="Times New Roman"/>
          <w:color w:val="2A2A2B"/>
          <w:w w:val="105"/>
          <w:sz w:val="22"/>
          <w:szCs w:val="22"/>
        </w:rPr>
        <w:t xml:space="preserve">of TBC </w:t>
      </w:r>
      <w:r w:rsidRPr="001C76F6">
        <w:rPr>
          <w:rFonts w:cs="Times New Roman"/>
          <w:color w:val="161618"/>
          <w:w w:val="105"/>
          <w:sz w:val="22"/>
          <w:szCs w:val="22"/>
        </w:rPr>
        <w:t xml:space="preserve">is </w:t>
      </w:r>
      <w:r w:rsidRPr="001C76F6">
        <w:rPr>
          <w:rFonts w:cs="Times New Roman"/>
          <w:color w:val="2A2A2B"/>
          <w:w w:val="105"/>
          <w:sz w:val="22"/>
          <w:szCs w:val="22"/>
        </w:rPr>
        <w:t xml:space="preserve">open to any </w:t>
      </w:r>
      <w:r w:rsidRPr="001C76F6">
        <w:rPr>
          <w:rFonts w:cs="Times New Roman"/>
          <w:color w:val="161618"/>
          <w:w w:val="105"/>
          <w:sz w:val="22"/>
          <w:szCs w:val="22"/>
        </w:rPr>
        <w:t xml:space="preserve">non-governmental, non-profit humanitarian </w:t>
      </w:r>
      <w:r w:rsidRPr="001C76F6">
        <w:rPr>
          <w:rFonts w:cs="Times New Roman"/>
          <w:color w:val="2A2A2B"/>
          <w:w w:val="105"/>
          <w:sz w:val="22"/>
          <w:szCs w:val="22"/>
        </w:rPr>
        <w:t xml:space="preserve">organisation with a </w:t>
      </w:r>
      <w:r w:rsidRPr="001C76F6">
        <w:rPr>
          <w:rFonts w:cs="Times New Roman"/>
          <w:color w:val="161618"/>
          <w:w w:val="105"/>
          <w:sz w:val="22"/>
          <w:szCs w:val="22"/>
        </w:rPr>
        <w:t xml:space="preserve">demonstrated interest in, </w:t>
      </w:r>
      <w:r w:rsidRPr="001C76F6">
        <w:rPr>
          <w:rFonts w:cs="Times New Roman"/>
          <w:color w:val="2A2A2B"/>
          <w:w w:val="105"/>
          <w:sz w:val="22"/>
          <w:szCs w:val="22"/>
        </w:rPr>
        <w:t xml:space="preserve">and commitment </w:t>
      </w:r>
      <w:r w:rsidRPr="001C76F6">
        <w:rPr>
          <w:rFonts w:cs="Times New Roman"/>
          <w:color w:val="161618"/>
          <w:w w:val="105"/>
          <w:sz w:val="22"/>
          <w:szCs w:val="22"/>
        </w:rPr>
        <w:t xml:space="preserve">to, the mandate </w:t>
      </w:r>
      <w:r w:rsidRPr="001C76F6">
        <w:rPr>
          <w:rFonts w:cs="Times New Roman"/>
          <w:color w:val="2A2A2B"/>
          <w:w w:val="105"/>
          <w:sz w:val="22"/>
          <w:szCs w:val="22"/>
        </w:rPr>
        <w:t xml:space="preserve">of </w:t>
      </w:r>
      <w:r w:rsidRPr="001C76F6">
        <w:rPr>
          <w:rFonts w:cs="Times New Roman"/>
          <w:color w:val="161618"/>
          <w:w w:val="105"/>
          <w:sz w:val="22"/>
          <w:szCs w:val="22"/>
        </w:rPr>
        <w:t xml:space="preserve">TBC. Membership </w:t>
      </w:r>
      <w:r w:rsidR="00D16B5E" w:rsidRPr="001C76F6">
        <w:rPr>
          <w:rFonts w:cs="Times New Roman"/>
          <w:color w:val="2A2A2B"/>
          <w:w w:val="105"/>
          <w:sz w:val="22"/>
          <w:szCs w:val="22"/>
        </w:rPr>
        <w:t>applications</w:t>
      </w:r>
      <w:r w:rsidR="00D16B5E" w:rsidRPr="001C76F6">
        <w:rPr>
          <w:rFonts w:cs="Times New Roman"/>
          <w:color w:val="AAAEAE"/>
          <w:w w:val="105"/>
          <w:sz w:val="22"/>
          <w:szCs w:val="22"/>
        </w:rPr>
        <w:t xml:space="preserve"> </w:t>
      </w:r>
      <w:r w:rsidR="00D16B5E" w:rsidRPr="001C76F6">
        <w:rPr>
          <w:rFonts w:cs="Times New Roman"/>
          <w:color w:val="2A2A2B"/>
          <w:w w:val="105"/>
          <w:sz w:val="22"/>
          <w:szCs w:val="22"/>
        </w:rPr>
        <w:t>are</w:t>
      </w:r>
      <w:r w:rsidRPr="001C76F6">
        <w:rPr>
          <w:rFonts w:cs="Times New Roman"/>
          <w:color w:val="2A2A2B"/>
          <w:w w:val="105"/>
          <w:sz w:val="22"/>
          <w:szCs w:val="22"/>
        </w:rPr>
        <w:t xml:space="preserve"> submitted</w:t>
      </w:r>
      <w:r w:rsidRPr="001C76F6">
        <w:rPr>
          <w:rFonts w:cs="Times New Roman"/>
          <w:color w:val="2A2A2B"/>
          <w:spacing w:val="-14"/>
          <w:w w:val="105"/>
          <w:sz w:val="22"/>
          <w:szCs w:val="22"/>
        </w:rPr>
        <w:t xml:space="preserve"> </w:t>
      </w:r>
      <w:r w:rsidRPr="001C76F6">
        <w:rPr>
          <w:rFonts w:cs="Times New Roman"/>
          <w:color w:val="161618"/>
          <w:w w:val="105"/>
          <w:sz w:val="22"/>
          <w:szCs w:val="22"/>
        </w:rPr>
        <w:t>to</w:t>
      </w:r>
      <w:r w:rsidRPr="001C76F6">
        <w:rPr>
          <w:rFonts w:cs="Times New Roman"/>
          <w:color w:val="161618"/>
          <w:spacing w:val="-7"/>
          <w:w w:val="105"/>
          <w:sz w:val="22"/>
          <w:szCs w:val="22"/>
        </w:rPr>
        <w:t xml:space="preserve"> </w:t>
      </w:r>
      <w:r w:rsidRPr="001C76F6">
        <w:rPr>
          <w:rFonts w:cs="Times New Roman"/>
          <w:color w:val="2A2A2B"/>
          <w:w w:val="105"/>
          <w:sz w:val="22"/>
          <w:szCs w:val="22"/>
        </w:rPr>
        <w:t>the Board</w:t>
      </w:r>
      <w:r w:rsidRPr="001C76F6">
        <w:rPr>
          <w:rFonts w:cs="Times New Roman"/>
          <w:color w:val="2A2A2B"/>
          <w:spacing w:val="-14"/>
          <w:w w:val="105"/>
          <w:sz w:val="22"/>
          <w:szCs w:val="22"/>
        </w:rPr>
        <w:t xml:space="preserve"> </w:t>
      </w:r>
      <w:r w:rsidRPr="001C76F6">
        <w:rPr>
          <w:rFonts w:cs="Times New Roman"/>
          <w:color w:val="2A2A2B"/>
          <w:w w:val="105"/>
          <w:sz w:val="22"/>
          <w:szCs w:val="22"/>
        </w:rPr>
        <w:t>of</w:t>
      </w:r>
      <w:r w:rsidRPr="001C76F6">
        <w:rPr>
          <w:rFonts w:cs="Times New Roman"/>
          <w:color w:val="2A2A2B"/>
          <w:spacing w:val="-1"/>
          <w:w w:val="105"/>
          <w:sz w:val="22"/>
          <w:szCs w:val="22"/>
        </w:rPr>
        <w:t xml:space="preserve"> </w:t>
      </w:r>
      <w:r w:rsidRPr="001C76F6">
        <w:rPr>
          <w:rFonts w:cs="Times New Roman"/>
          <w:color w:val="2A2A2B"/>
          <w:w w:val="105"/>
          <w:sz w:val="22"/>
          <w:szCs w:val="22"/>
        </w:rPr>
        <w:t>Directors</w:t>
      </w:r>
      <w:r w:rsidRPr="001C76F6">
        <w:rPr>
          <w:rFonts w:cs="Times New Roman"/>
          <w:color w:val="2A2A2B"/>
          <w:spacing w:val="-13"/>
          <w:w w:val="105"/>
          <w:sz w:val="22"/>
          <w:szCs w:val="22"/>
        </w:rPr>
        <w:t xml:space="preserve"> </w:t>
      </w:r>
      <w:r w:rsidRPr="001C76F6">
        <w:rPr>
          <w:rFonts w:cs="Times New Roman"/>
          <w:color w:val="161618"/>
          <w:w w:val="105"/>
          <w:sz w:val="22"/>
          <w:szCs w:val="22"/>
        </w:rPr>
        <w:t>(Trustees),</w:t>
      </w:r>
      <w:r w:rsidRPr="001C76F6">
        <w:rPr>
          <w:rFonts w:cs="Times New Roman"/>
          <w:color w:val="161618"/>
          <w:spacing w:val="-9"/>
          <w:w w:val="105"/>
          <w:sz w:val="22"/>
          <w:szCs w:val="22"/>
        </w:rPr>
        <w:t xml:space="preserve"> </w:t>
      </w:r>
      <w:r w:rsidRPr="001C76F6">
        <w:rPr>
          <w:rFonts w:cs="Times New Roman"/>
          <w:color w:val="2A2A2B"/>
          <w:w w:val="105"/>
          <w:sz w:val="22"/>
          <w:szCs w:val="22"/>
        </w:rPr>
        <w:t>who</w:t>
      </w:r>
      <w:r w:rsidRPr="001C76F6">
        <w:rPr>
          <w:rFonts w:cs="Times New Roman"/>
          <w:color w:val="2A2A2B"/>
          <w:spacing w:val="-14"/>
          <w:w w:val="105"/>
          <w:sz w:val="22"/>
          <w:szCs w:val="22"/>
        </w:rPr>
        <w:t xml:space="preserve"> </w:t>
      </w:r>
      <w:r w:rsidRPr="001C76F6">
        <w:rPr>
          <w:rFonts w:cs="Times New Roman"/>
          <w:color w:val="2A2A2B"/>
          <w:w w:val="105"/>
          <w:sz w:val="22"/>
          <w:szCs w:val="22"/>
        </w:rPr>
        <w:t>review</w:t>
      </w:r>
      <w:r w:rsidRPr="001C76F6">
        <w:rPr>
          <w:rFonts w:cs="Times New Roman"/>
          <w:color w:val="2A2A2B"/>
          <w:spacing w:val="-14"/>
          <w:w w:val="105"/>
          <w:sz w:val="22"/>
          <w:szCs w:val="22"/>
        </w:rPr>
        <w:t xml:space="preserve"> </w:t>
      </w:r>
      <w:r w:rsidRPr="001C76F6">
        <w:rPr>
          <w:rFonts w:cs="Times New Roman"/>
          <w:color w:val="161618"/>
          <w:w w:val="105"/>
          <w:sz w:val="22"/>
          <w:szCs w:val="22"/>
        </w:rPr>
        <w:t>the</w:t>
      </w:r>
      <w:r w:rsidRPr="001C76F6">
        <w:rPr>
          <w:rFonts w:cs="Times New Roman"/>
          <w:color w:val="161618"/>
          <w:spacing w:val="8"/>
          <w:w w:val="105"/>
          <w:sz w:val="22"/>
          <w:szCs w:val="22"/>
        </w:rPr>
        <w:t xml:space="preserve"> </w:t>
      </w:r>
      <w:r w:rsidRPr="001C76F6">
        <w:rPr>
          <w:rFonts w:cs="Times New Roman"/>
          <w:color w:val="2A2A2B"/>
          <w:w w:val="105"/>
          <w:sz w:val="22"/>
          <w:szCs w:val="22"/>
        </w:rPr>
        <w:t>application</w:t>
      </w:r>
      <w:r w:rsidRPr="001C76F6">
        <w:rPr>
          <w:rFonts w:cs="Times New Roman"/>
          <w:color w:val="2A2A2B"/>
          <w:spacing w:val="-6"/>
          <w:w w:val="105"/>
          <w:sz w:val="22"/>
          <w:szCs w:val="22"/>
        </w:rPr>
        <w:t xml:space="preserve"> </w:t>
      </w:r>
      <w:r w:rsidRPr="001C76F6">
        <w:rPr>
          <w:rFonts w:cs="Times New Roman"/>
          <w:color w:val="2A2A2B"/>
          <w:w w:val="105"/>
          <w:sz w:val="22"/>
          <w:szCs w:val="22"/>
        </w:rPr>
        <w:t>and</w:t>
      </w:r>
      <w:r w:rsidRPr="001C76F6">
        <w:rPr>
          <w:rFonts w:cs="Times New Roman"/>
          <w:color w:val="2A2A2B"/>
          <w:spacing w:val="-14"/>
          <w:w w:val="105"/>
          <w:sz w:val="22"/>
          <w:szCs w:val="22"/>
        </w:rPr>
        <w:t xml:space="preserve"> </w:t>
      </w:r>
      <w:r w:rsidRPr="001C76F6">
        <w:rPr>
          <w:rFonts w:cs="Times New Roman"/>
          <w:color w:val="161618"/>
          <w:w w:val="105"/>
          <w:sz w:val="22"/>
          <w:szCs w:val="22"/>
        </w:rPr>
        <w:t>make</w:t>
      </w:r>
      <w:r w:rsidRPr="001C76F6">
        <w:rPr>
          <w:rFonts w:cs="Times New Roman"/>
          <w:color w:val="161618"/>
          <w:spacing w:val="-8"/>
          <w:w w:val="105"/>
          <w:sz w:val="22"/>
          <w:szCs w:val="22"/>
        </w:rPr>
        <w:t xml:space="preserve"> </w:t>
      </w:r>
      <w:r w:rsidRPr="001C76F6">
        <w:rPr>
          <w:rFonts w:cs="Times New Roman"/>
          <w:color w:val="2A2A2B"/>
          <w:w w:val="105"/>
          <w:sz w:val="22"/>
          <w:szCs w:val="22"/>
        </w:rPr>
        <w:t>a</w:t>
      </w:r>
      <w:r w:rsidRPr="001C76F6">
        <w:rPr>
          <w:rFonts w:cs="Times New Roman"/>
          <w:color w:val="2A2A2B"/>
          <w:spacing w:val="-14"/>
          <w:w w:val="105"/>
          <w:sz w:val="22"/>
          <w:szCs w:val="22"/>
        </w:rPr>
        <w:t xml:space="preserve"> </w:t>
      </w:r>
      <w:r w:rsidRPr="001C76F6">
        <w:rPr>
          <w:rFonts w:cs="Times New Roman"/>
          <w:color w:val="161618"/>
          <w:w w:val="105"/>
          <w:sz w:val="22"/>
          <w:szCs w:val="22"/>
        </w:rPr>
        <w:t xml:space="preserve">recommendation </w:t>
      </w:r>
      <w:r w:rsidRPr="001C76F6">
        <w:rPr>
          <w:rFonts w:cs="Times New Roman"/>
          <w:color w:val="2A2A2B"/>
          <w:w w:val="105"/>
          <w:sz w:val="22"/>
          <w:szCs w:val="22"/>
        </w:rPr>
        <w:t>to</w:t>
      </w:r>
      <w:r w:rsidRPr="001C76F6">
        <w:rPr>
          <w:rFonts w:cs="Times New Roman"/>
          <w:color w:val="2A2A2B"/>
          <w:spacing w:val="7"/>
          <w:w w:val="105"/>
          <w:sz w:val="22"/>
          <w:szCs w:val="22"/>
        </w:rPr>
        <w:t xml:space="preserve"> </w:t>
      </w:r>
      <w:r w:rsidRPr="001C76F6">
        <w:rPr>
          <w:rFonts w:cs="Times New Roman"/>
          <w:color w:val="2A2A2B"/>
          <w:w w:val="105"/>
          <w:sz w:val="22"/>
          <w:szCs w:val="22"/>
        </w:rPr>
        <w:t>a</w:t>
      </w:r>
      <w:r w:rsidRPr="001C76F6">
        <w:rPr>
          <w:rFonts w:cs="Times New Roman"/>
          <w:color w:val="2A2A2B"/>
          <w:spacing w:val="-10"/>
          <w:w w:val="105"/>
          <w:sz w:val="22"/>
          <w:szCs w:val="22"/>
        </w:rPr>
        <w:t xml:space="preserve"> </w:t>
      </w:r>
      <w:r w:rsidRPr="001C76F6">
        <w:rPr>
          <w:rFonts w:cs="Times New Roman"/>
          <w:color w:val="2A2A2B"/>
          <w:w w:val="105"/>
          <w:sz w:val="22"/>
          <w:szCs w:val="22"/>
        </w:rPr>
        <w:t>General</w:t>
      </w:r>
      <w:r w:rsidRPr="001C76F6">
        <w:rPr>
          <w:rFonts w:cs="Times New Roman"/>
          <w:color w:val="2A2A2B"/>
          <w:spacing w:val="-10"/>
          <w:w w:val="105"/>
          <w:sz w:val="22"/>
          <w:szCs w:val="22"/>
        </w:rPr>
        <w:t xml:space="preserve"> </w:t>
      </w:r>
      <w:r w:rsidRPr="001C76F6">
        <w:rPr>
          <w:rFonts w:cs="Times New Roman"/>
          <w:color w:val="161618"/>
          <w:w w:val="105"/>
          <w:sz w:val="22"/>
          <w:szCs w:val="22"/>
        </w:rPr>
        <w:t>Meeting</w:t>
      </w:r>
      <w:r w:rsidRPr="001C76F6">
        <w:rPr>
          <w:rFonts w:cs="Times New Roman"/>
          <w:color w:val="161618"/>
          <w:spacing w:val="-14"/>
          <w:w w:val="105"/>
          <w:sz w:val="22"/>
          <w:szCs w:val="22"/>
        </w:rPr>
        <w:t xml:space="preserve"> </w:t>
      </w:r>
      <w:r w:rsidRPr="001C76F6">
        <w:rPr>
          <w:rFonts w:cs="Times New Roman"/>
          <w:color w:val="2A2A2B"/>
          <w:w w:val="105"/>
          <w:sz w:val="22"/>
          <w:szCs w:val="22"/>
        </w:rPr>
        <w:t>of</w:t>
      </w:r>
      <w:r w:rsidRPr="001C76F6">
        <w:rPr>
          <w:rFonts w:cs="Times New Roman"/>
          <w:color w:val="2A2A2B"/>
          <w:spacing w:val="-2"/>
          <w:w w:val="105"/>
          <w:sz w:val="22"/>
          <w:szCs w:val="22"/>
        </w:rPr>
        <w:t xml:space="preserve"> </w:t>
      </w:r>
      <w:r w:rsidRPr="001C76F6">
        <w:rPr>
          <w:rFonts w:cs="Times New Roman"/>
          <w:color w:val="2A2A2B"/>
          <w:w w:val="105"/>
          <w:sz w:val="22"/>
          <w:szCs w:val="22"/>
        </w:rPr>
        <w:t>current Members</w:t>
      </w:r>
      <w:r w:rsidRPr="001C76F6">
        <w:rPr>
          <w:rFonts w:cs="Times New Roman"/>
          <w:color w:val="2A2A2B"/>
          <w:spacing w:val="-6"/>
          <w:w w:val="105"/>
          <w:sz w:val="22"/>
          <w:szCs w:val="22"/>
        </w:rPr>
        <w:t xml:space="preserve"> </w:t>
      </w:r>
      <w:r w:rsidRPr="001C76F6">
        <w:rPr>
          <w:rFonts w:cs="Times New Roman"/>
          <w:color w:val="2A2A2B"/>
          <w:w w:val="105"/>
          <w:sz w:val="22"/>
          <w:szCs w:val="22"/>
        </w:rPr>
        <w:t xml:space="preserve">for </w:t>
      </w:r>
      <w:r w:rsidRPr="001C76F6">
        <w:rPr>
          <w:rFonts w:cs="Times New Roman"/>
          <w:color w:val="161618"/>
          <w:w w:val="105"/>
          <w:sz w:val="22"/>
          <w:szCs w:val="22"/>
        </w:rPr>
        <w:t>decision.</w:t>
      </w:r>
      <w:r w:rsidRPr="001C76F6">
        <w:rPr>
          <w:rFonts w:cs="Times New Roman"/>
          <w:color w:val="161618"/>
          <w:spacing w:val="-7"/>
          <w:w w:val="105"/>
          <w:sz w:val="22"/>
          <w:szCs w:val="22"/>
        </w:rPr>
        <w:t xml:space="preserve"> </w:t>
      </w:r>
      <w:r w:rsidRPr="001C76F6">
        <w:rPr>
          <w:rFonts w:cs="Times New Roman"/>
          <w:color w:val="2A2A2B"/>
          <w:w w:val="105"/>
          <w:sz w:val="22"/>
          <w:szCs w:val="22"/>
        </w:rPr>
        <w:t>The</w:t>
      </w:r>
      <w:r w:rsidRPr="001C76F6">
        <w:rPr>
          <w:rFonts w:cs="Times New Roman"/>
          <w:color w:val="2A2A2B"/>
          <w:spacing w:val="-5"/>
          <w:w w:val="105"/>
          <w:sz w:val="22"/>
          <w:szCs w:val="22"/>
        </w:rPr>
        <w:t xml:space="preserve"> </w:t>
      </w:r>
      <w:r w:rsidRPr="001C76F6">
        <w:rPr>
          <w:rFonts w:cs="Times New Roman"/>
          <w:color w:val="2A2A2B"/>
          <w:w w:val="105"/>
          <w:sz w:val="22"/>
          <w:szCs w:val="22"/>
        </w:rPr>
        <w:t>Consortium membership</w:t>
      </w:r>
      <w:r w:rsidRPr="001C76F6">
        <w:rPr>
          <w:rFonts w:cs="Times New Roman"/>
          <w:color w:val="2A2A2B"/>
          <w:spacing w:val="-8"/>
          <w:w w:val="105"/>
          <w:sz w:val="22"/>
          <w:szCs w:val="22"/>
        </w:rPr>
        <w:t xml:space="preserve"> </w:t>
      </w:r>
      <w:r w:rsidRPr="001C76F6">
        <w:rPr>
          <w:rFonts w:cs="Times New Roman"/>
          <w:color w:val="161618"/>
          <w:w w:val="105"/>
          <w:sz w:val="22"/>
          <w:szCs w:val="22"/>
        </w:rPr>
        <w:t>is</w:t>
      </w:r>
      <w:r w:rsidRPr="001C76F6">
        <w:rPr>
          <w:rFonts w:cs="Times New Roman"/>
          <w:color w:val="161618"/>
          <w:spacing w:val="-14"/>
          <w:w w:val="105"/>
          <w:sz w:val="22"/>
          <w:szCs w:val="22"/>
        </w:rPr>
        <w:t xml:space="preserve"> </w:t>
      </w:r>
      <w:r w:rsidRPr="001C76F6">
        <w:rPr>
          <w:rFonts w:cs="Times New Roman"/>
          <w:color w:val="2A2A2B"/>
          <w:w w:val="105"/>
          <w:sz w:val="22"/>
          <w:szCs w:val="22"/>
        </w:rPr>
        <w:t xml:space="preserve">made </w:t>
      </w:r>
      <w:r w:rsidRPr="001C76F6">
        <w:rPr>
          <w:rFonts w:cs="Times New Roman"/>
          <w:color w:val="161618"/>
          <w:w w:val="105"/>
          <w:sz w:val="22"/>
          <w:szCs w:val="22"/>
        </w:rPr>
        <w:t>up</w:t>
      </w:r>
      <w:r w:rsidRPr="001C76F6">
        <w:rPr>
          <w:rFonts w:cs="Times New Roman"/>
          <w:color w:val="161618"/>
          <w:spacing w:val="-12"/>
          <w:w w:val="105"/>
          <w:sz w:val="22"/>
          <w:szCs w:val="22"/>
        </w:rPr>
        <w:t xml:space="preserve"> </w:t>
      </w:r>
      <w:r w:rsidRPr="001C76F6">
        <w:rPr>
          <w:rFonts w:cs="Times New Roman"/>
          <w:color w:val="2A2A2B"/>
          <w:w w:val="105"/>
          <w:sz w:val="22"/>
          <w:szCs w:val="22"/>
        </w:rPr>
        <w:t>of</w:t>
      </w:r>
      <w:r w:rsidRPr="001C76F6">
        <w:rPr>
          <w:rFonts w:cs="Times New Roman"/>
          <w:color w:val="2A2A2B"/>
          <w:spacing w:val="-4"/>
          <w:w w:val="105"/>
          <w:sz w:val="22"/>
          <w:szCs w:val="22"/>
        </w:rPr>
        <w:t xml:space="preserve"> </w:t>
      </w:r>
      <w:r w:rsidRPr="001C76F6">
        <w:rPr>
          <w:rFonts w:cs="Times New Roman"/>
          <w:color w:val="161618"/>
          <w:w w:val="105"/>
          <w:sz w:val="22"/>
          <w:szCs w:val="22"/>
        </w:rPr>
        <w:t xml:space="preserve">nine </w:t>
      </w:r>
      <w:r w:rsidRPr="001C76F6">
        <w:rPr>
          <w:rFonts w:cs="Times New Roman"/>
          <w:color w:val="2A2A2B"/>
          <w:w w:val="105"/>
          <w:sz w:val="22"/>
          <w:szCs w:val="22"/>
        </w:rPr>
        <w:t xml:space="preserve">organisations from nine countries. Each member organisation </w:t>
      </w:r>
      <w:r w:rsidRPr="001C76F6">
        <w:rPr>
          <w:rFonts w:cs="Times New Roman"/>
          <w:color w:val="161618"/>
          <w:w w:val="105"/>
          <w:sz w:val="22"/>
          <w:szCs w:val="22"/>
        </w:rPr>
        <w:t xml:space="preserve">is required to </w:t>
      </w:r>
      <w:r w:rsidRPr="001C76F6">
        <w:rPr>
          <w:rFonts w:cs="Times New Roman"/>
          <w:color w:val="2A2A2B"/>
          <w:w w:val="105"/>
          <w:sz w:val="22"/>
          <w:szCs w:val="22"/>
        </w:rPr>
        <w:t xml:space="preserve">appoint a </w:t>
      </w:r>
      <w:r w:rsidRPr="001C76F6">
        <w:rPr>
          <w:rFonts w:cs="Times New Roman"/>
          <w:color w:val="161618"/>
          <w:w w:val="105"/>
          <w:sz w:val="22"/>
          <w:szCs w:val="22"/>
        </w:rPr>
        <w:t xml:space="preserve">member </w:t>
      </w:r>
      <w:r w:rsidRPr="001C76F6">
        <w:rPr>
          <w:rFonts w:cs="Times New Roman"/>
          <w:color w:val="2A2A2B"/>
          <w:w w:val="105"/>
          <w:sz w:val="22"/>
          <w:szCs w:val="22"/>
        </w:rPr>
        <w:t>representative</w:t>
      </w:r>
      <w:r w:rsidRPr="001C76F6">
        <w:rPr>
          <w:rFonts w:cs="Times New Roman"/>
          <w:color w:val="2A2A2B"/>
          <w:spacing w:val="-14"/>
          <w:w w:val="105"/>
          <w:sz w:val="22"/>
          <w:szCs w:val="22"/>
        </w:rPr>
        <w:t xml:space="preserve"> </w:t>
      </w:r>
      <w:r w:rsidRPr="001C76F6">
        <w:rPr>
          <w:rFonts w:cs="Times New Roman"/>
          <w:color w:val="2A2A2B"/>
          <w:w w:val="105"/>
          <w:sz w:val="22"/>
          <w:szCs w:val="22"/>
        </w:rPr>
        <w:t>to attend</w:t>
      </w:r>
      <w:r w:rsidRPr="001C76F6">
        <w:rPr>
          <w:rFonts w:cs="Times New Roman"/>
          <w:color w:val="2A2A2B"/>
          <w:spacing w:val="-7"/>
          <w:w w:val="105"/>
          <w:sz w:val="22"/>
          <w:szCs w:val="22"/>
        </w:rPr>
        <w:t xml:space="preserve"> </w:t>
      </w:r>
      <w:r w:rsidRPr="001C76F6">
        <w:rPr>
          <w:rFonts w:cs="Times New Roman"/>
          <w:color w:val="2A2A2B"/>
          <w:w w:val="105"/>
          <w:sz w:val="22"/>
          <w:szCs w:val="22"/>
        </w:rPr>
        <w:t xml:space="preserve">General </w:t>
      </w:r>
      <w:r w:rsidRPr="001C76F6">
        <w:rPr>
          <w:rFonts w:cs="Times New Roman"/>
          <w:color w:val="161618"/>
          <w:w w:val="105"/>
          <w:sz w:val="22"/>
          <w:szCs w:val="22"/>
        </w:rPr>
        <w:t>Meetings,</w:t>
      </w:r>
      <w:r w:rsidRPr="001C76F6">
        <w:rPr>
          <w:rFonts w:cs="Times New Roman"/>
          <w:color w:val="161618"/>
          <w:spacing w:val="-5"/>
          <w:w w:val="105"/>
          <w:sz w:val="22"/>
          <w:szCs w:val="22"/>
        </w:rPr>
        <w:t xml:space="preserve"> </w:t>
      </w:r>
      <w:r w:rsidRPr="001C76F6">
        <w:rPr>
          <w:rFonts w:cs="Times New Roman"/>
          <w:color w:val="2A2A2B"/>
          <w:w w:val="105"/>
          <w:sz w:val="22"/>
          <w:szCs w:val="22"/>
        </w:rPr>
        <w:t>of</w:t>
      </w:r>
      <w:r w:rsidRPr="001C76F6">
        <w:rPr>
          <w:rFonts w:cs="Times New Roman"/>
          <w:color w:val="2A2A2B"/>
          <w:spacing w:val="22"/>
          <w:w w:val="105"/>
          <w:sz w:val="22"/>
          <w:szCs w:val="22"/>
        </w:rPr>
        <w:t xml:space="preserve"> </w:t>
      </w:r>
      <w:r w:rsidRPr="001C76F6">
        <w:rPr>
          <w:rFonts w:cs="Times New Roman"/>
          <w:color w:val="2A2A2B"/>
          <w:w w:val="105"/>
          <w:sz w:val="22"/>
          <w:szCs w:val="22"/>
        </w:rPr>
        <w:t>which</w:t>
      </w:r>
      <w:r w:rsidRPr="001C76F6">
        <w:rPr>
          <w:rFonts w:cs="Times New Roman"/>
          <w:color w:val="2A2A2B"/>
          <w:spacing w:val="-7"/>
          <w:w w:val="105"/>
          <w:sz w:val="22"/>
          <w:szCs w:val="22"/>
        </w:rPr>
        <w:t xml:space="preserve"> </w:t>
      </w:r>
      <w:r w:rsidRPr="001C76F6">
        <w:rPr>
          <w:rFonts w:cs="Times New Roman"/>
          <w:color w:val="2A2A2B"/>
          <w:w w:val="105"/>
          <w:sz w:val="22"/>
          <w:szCs w:val="22"/>
        </w:rPr>
        <w:t>there</w:t>
      </w:r>
      <w:r w:rsidRPr="001C76F6">
        <w:rPr>
          <w:rFonts w:cs="Times New Roman"/>
          <w:color w:val="2A2A2B"/>
          <w:spacing w:val="-4"/>
          <w:w w:val="105"/>
          <w:sz w:val="22"/>
          <w:szCs w:val="22"/>
        </w:rPr>
        <w:t xml:space="preserve"> </w:t>
      </w:r>
      <w:r w:rsidRPr="001C76F6">
        <w:rPr>
          <w:rFonts w:cs="Times New Roman"/>
          <w:color w:val="161618"/>
          <w:w w:val="105"/>
          <w:sz w:val="22"/>
          <w:szCs w:val="22"/>
        </w:rPr>
        <w:t>is</w:t>
      </w:r>
      <w:r w:rsidRPr="001C76F6">
        <w:rPr>
          <w:rFonts w:cs="Times New Roman"/>
          <w:color w:val="161618"/>
          <w:spacing w:val="-11"/>
          <w:w w:val="105"/>
          <w:sz w:val="22"/>
          <w:szCs w:val="22"/>
        </w:rPr>
        <w:t xml:space="preserve"> </w:t>
      </w:r>
      <w:r w:rsidRPr="001C76F6">
        <w:rPr>
          <w:rFonts w:cs="Times New Roman"/>
          <w:color w:val="2A2A2B"/>
          <w:w w:val="105"/>
          <w:sz w:val="22"/>
          <w:szCs w:val="22"/>
        </w:rPr>
        <w:t xml:space="preserve">at </w:t>
      </w:r>
      <w:r w:rsidRPr="001C76F6">
        <w:rPr>
          <w:rFonts w:cs="Times New Roman"/>
          <w:color w:val="161618"/>
          <w:w w:val="105"/>
          <w:sz w:val="22"/>
          <w:szCs w:val="22"/>
        </w:rPr>
        <w:t xml:space="preserve">least </w:t>
      </w:r>
      <w:r w:rsidRPr="001C76F6">
        <w:rPr>
          <w:rFonts w:cs="Times New Roman"/>
          <w:color w:val="2A2A2B"/>
          <w:w w:val="105"/>
          <w:sz w:val="22"/>
          <w:szCs w:val="22"/>
        </w:rPr>
        <w:t>one per</w:t>
      </w:r>
      <w:r w:rsidRPr="001C76F6">
        <w:rPr>
          <w:rFonts w:cs="Times New Roman"/>
          <w:color w:val="2A2A2B"/>
          <w:spacing w:val="-2"/>
          <w:w w:val="105"/>
          <w:sz w:val="22"/>
          <w:szCs w:val="22"/>
        </w:rPr>
        <w:t xml:space="preserve"> </w:t>
      </w:r>
      <w:r w:rsidRPr="001C76F6">
        <w:rPr>
          <w:rFonts w:cs="Times New Roman"/>
          <w:color w:val="2A2A2B"/>
          <w:w w:val="105"/>
          <w:sz w:val="22"/>
          <w:szCs w:val="22"/>
        </w:rPr>
        <w:t>year,</w:t>
      </w:r>
      <w:r w:rsidRPr="001C76F6">
        <w:rPr>
          <w:rFonts w:cs="Times New Roman"/>
          <w:color w:val="2A2A2B"/>
          <w:spacing w:val="-13"/>
          <w:w w:val="105"/>
          <w:sz w:val="22"/>
          <w:szCs w:val="22"/>
        </w:rPr>
        <w:t xml:space="preserve"> </w:t>
      </w:r>
      <w:r w:rsidRPr="001C76F6">
        <w:rPr>
          <w:rFonts w:cs="Times New Roman"/>
          <w:color w:val="2A2A2B"/>
          <w:w w:val="105"/>
          <w:sz w:val="22"/>
          <w:szCs w:val="22"/>
        </w:rPr>
        <w:t>to</w:t>
      </w:r>
      <w:r w:rsidRPr="001C76F6">
        <w:rPr>
          <w:rFonts w:cs="Times New Roman"/>
          <w:color w:val="2A2A2B"/>
          <w:spacing w:val="21"/>
          <w:w w:val="105"/>
          <w:sz w:val="22"/>
          <w:szCs w:val="22"/>
        </w:rPr>
        <w:t xml:space="preserve"> </w:t>
      </w:r>
      <w:r w:rsidRPr="001C76F6">
        <w:rPr>
          <w:rFonts w:cs="Times New Roman"/>
          <w:color w:val="161618"/>
          <w:w w:val="105"/>
          <w:sz w:val="22"/>
          <w:szCs w:val="22"/>
        </w:rPr>
        <w:t xml:space="preserve">decide </w:t>
      </w:r>
      <w:r w:rsidRPr="001C76F6">
        <w:rPr>
          <w:rFonts w:cs="Times New Roman"/>
          <w:color w:val="2A2A2B"/>
          <w:w w:val="105"/>
          <w:sz w:val="22"/>
          <w:szCs w:val="22"/>
        </w:rPr>
        <w:t>and</w:t>
      </w:r>
      <w:r w:rsidRPr="001C76F6">
        <w:rPr>
          <w:rFonts w:cs="Times New Roman"/>
          <w:color w:val="2A2A2B"/>
          <w:spacing w:val="-8"/>
          <w:w w:val="105"/>
          <w:sz w:val="22"/>
          <w:szCs w:val="22"/>
        </w:rPr>
        <w:t xml:space="preserve"> </w:t>
      </w:r>
      <w:r w:rsidRPr="001C76F6">
        <w:rPr>
          <w:rFonts w:cs="Times New Roman"/>
          <w:color w:val="2A2A2B"/>
          <w:w w:val="105"/>
          <w:sz w:val="22"/>
          <w:szCs w:val="22"/>
        </w:rPr>
        <w:t>direct the overall policy and strategy of TBC.</w:t>
      </w:r>
    </w:p>
    <w:p w14:paraId="60D68775" w14:textId="77777777" w:rsidR="005250BA" w:rsidRPr="001C76F6" w:rsidRDefault="005250BA" w:rsidP="00C33A4B">
      <w:pPr>
        <w:pStyle w:val="BodyText"/>
        <w:spacing w:after="0"/>
        <w:ind w:right="-42"/>
        <w:jc w:val="both"/>
        <w:rPr>
          <w:rFonts w:cs="Times New Roman"/>
          <w:sz w:val="22"/>
          <w:szCs w:val="22"/>
        </w:rPr>
      </w:pPr>
    </w:p>
    <w:p w14:paraId="21177FB4" w14:textId="77777777" w:rsidR="005250BA" w:rsidRPr="001C76F6" w:rsidRDefault="005250BA" w:rsidP="00C33A4B">
      <w:pPr>
        <w:pStyle w:val="BodyText"/>
        <w:spacing w:after="0"/>
        <w:ind w:right="-42"/>
        <w:jc w:val="both"/>
        <w:rPr>
          <w:rFonts w:cs="Times New Roman"/>
          <w:sz w:val="22"/>
          <w:szCs w:val="22"/>
        </w:rPr>
      </w:pPr>
      <w:r w:rsidRPr="001C76F6">
        <w:rPr>
          <w:rFonts w:cs="Times New Roman"/>
          <w:color w:val="2A2A2B"/>
          <w:w w:val="105"/>
          <w:sz w:val="22"/>
          <w:szCs w:val="22"/>
        </w:rPr>
        <w:t>Policy</w:t>
      </w:r>
      <w:r w:rsidRPr="001C76F6">
        <w:rPr>
          <w:rFonts w:cs="Times New Roman"/>
          <w:color w:val="5E5E5E"/>
          <w:w w:val="105"/>
          <w:sz w:val="22"/>
          <w:szCs w:val="22"/>
        </w:rPr>
        <w:t>-</w:t>
      </w:r>
      <w:r w:rsidRPr="001C76F6">
        <w:rPr>
          <w:rFonts w:cs="Times New Roman"/>
          <w:color w:val="2A2A2B"/>
          <w:w w:val="105"/>
          <w:sz w:val="22"/>
          <w:szCs w:val="22"/>
        </w:rPr>
        <w:t>making</w:t>
      </w:r>
      <w:r w:rsidRPr="001C76F6">
        <w:rPr>
          <w:rFonts w:cs="Times New Roman"/>
          <w:color w:val="2A2A2B"/>
          <w:spacing w:val="-12"/>
          <w:w w:val="105"/>
          <w:sz w:val="22"/>
          <w:szCs w:val="22"/>
        </w:rPr>
        <w:t xml:space="preserve"> </w:t>
      </w:r>
      <w:r w:rsidRPr="001C76F6">
        <w:rPr>
          <w:rFonts w:cs="Times New Roman"/>
          <w:color w:val="2A2A2B"/>
          <w:w w:val="105"/>
          <w:sz w:val="22"/>
          <w:szCs w:val="22"/>
        </w:rPr>
        <w:t xml:space="preserve">authority </w:t>
      </w:r>
      <w:r w:rsidRPr="001C76F6">
        <w:rPr>
          <w:rFonts w:cs="Times New Roman"/>
          <w:color w:val="161618"/>
          <w:w w:val="105"/>
          <w:sz w:val="22"/>
          <w:szCs w:val="22"/>
        </w:rPr>
        <w:t>is</w:t>
      </w:r>
      <w:r w:rsidRPr="001C76F6">
        <w:rPr>
          <w:rFonts w:cs="Times New Roman"/>
          <w:color w:val="161618"/>
          <w:spacing w:val="-10"/>
          <w:w w:val="105"/>
          <w:sz w:val="22"/>
          <w:szCs w:val="22"/>
        </w:rPr>
        <w:t xml:space="preserve"> </w:t>
      </w:r>
      <w:r w:rsidRPr="001C76F6">
        <w:rPr>
          <w:rFonts w:cs="Times New Roman"/>
          <w:color w:val="161618"/>
          <w:w w:val="105"/>
          <w:sz w:val="22"/>
          <w:szCs w:val="22"/>
        </w:rPr>
        <w:t xml:space="preserve">delegated </w:t>
      </w:r>
      <w:r w:rsidRPr="001C76F6">
        <w:rPr>
          <w:rFonts w:cs="Times New Roman"/>
          <w:color w:val="2A2A2B"/>
          <w:w w:val="105"/>
          <w:sz w:val="22"/>
          <w:szCs w:val="22"/>
        </w:rPr>
        <w:t>to</w:t>
      </w:r>
      <w:r w:rsidRPr="001C76F6">
        <w:rPr>
          <w:rFonts w:cs="Times New Roman"/>
          <w:color w:val="2A2A2B"/>
          <w:spacing w:val="25"/>
          <w:w w:val="105"/>
          <w:sz w:val="22"/>
          <w:szCs w:val="22"/>
        </w:rPr>
        <w:t xml:space="preserve"> </w:t>
      </w:r>
      <w:r w:rsidRPr="001C76F6">
        <w:rPr>
          <w:rFonts w:cs="Times New Roman"/>
          <w:color w:val="2A2A2B"/>
          <w:w w:val="105"/>
          <w:sz w:val="22"/>
          <w:szCs w:val="22"/>
        </w:rPr>
        <w:t xml:space="preserve">a Board which </w:t>
      </w:r>
      <w:r w:rsidRPr="001C76F6">
        <w:rPr>
          <w:rFonts w:cs="Times New Roman"/>
          <w:color w:val="161618"/>
          <w:w w:val="105"/>
          <w:sz w:val="22"/>
          <w:szCs w:val="22"/>
        </w:rPr>
        <w:t>is</w:t>
      </w:r>
      <w:r w:rsidRPr="001C76F6">
        <w:rPr>
          <w:rFonts w:cs="Times New Roman"/>
          <w:color w:val="161618"/>
          <w:spacing w:val="-9"/>
          <w:w w:val="105"/>
          <w:sz w:val="22"/>
          <w:szCs w:val="22"/>
        </w:rPr>
        <w:t xml:space="preserve"> </w:t>
      </w:r>
      <w:r w:rsidRPr="001C76F6">
        <w:rPr>
          <w:rFonts w:cs="Times New Roman"/>
          <w:color w:val="2A2A2B"/>
          <w:w w:val="105"/>
          <w:sz w:val="22"/>
          <w:szCs w:val="22"/>
        </w:rPr>
        <w:t>elected at each</w:t>
      </w:r>
      <w:r w:rsidRPr="001C76F6">
        <w:rPr>
          <w:rFonts w:cs="Times New Roman"/>
          <w:color w:val="2A2A2B"/>
          <w:spacing w:val="-3"/>
          <w:w w:val="105"/>
          <w:sz w:val="22"/>
          <w:szCs w:val="22"/>
        </w:rPr>
        <w:t xml:space="preserve"> </w:t>
      </w:r>
      <w:r w:rsidRPr="001C76F6">
        <w:rPr>
          <w:rFonts w:cs="Times New Roman"/>
          <w:color w:val="2A2A2B"/>
          <w:w w:val="105"/>
          <w:sz w:val="22"/>
          <w:szCs w:val="22"/>
        </w:rPr>
        <w:t>Annual</w:t>
      </w:r>
      <w:r w:rsidRPr="001C76F6">
        <w:rPr>
          <w:rFonts w:cs="Times New Roman"/>
          <w:color w:val="2A2A2B"/>
          <w:spacing w:val="-3"/>
          <w:w w:val="105"/>
          <w:sz w:val="22"/>
          <w:szCs w:val="22"/>
        </w:rPr>
        <w:t xml:space="preserve"> </w:t>
      </w:r>
      <w:r w:rsidRPr="001C76F6">
        <w:rPr>
          <w:rFonts w:cs="Times New Roman"/>
          <w:color w:val="2A2A2B"/>
          <w:w w:val="105"/>
          <w:sz w:val="22"/>
          <w:szCs w:val="22"/>
        </w:rPr>
        <w:t>General Meeting.</w:t>
      </w:r>
      <w:r w:rsidRPr="001C76F6">
        <w:rPr>
          <w:rFonts w:cs="Times New Roman"/>
          <w:color w:val="2A2A2B"/>
          <w:spacing w:val="-4"/>
          <w:w w:val="105"/>
          <w:sz w:val="22"/>
          <w:szCs w:val="22"/>
        </w:rPr>
        <w:t xml:space="preserve"> </w:t>
      </w:r>
      <w:r w:rsidRPr="001C76F6">
        <w:rPr>
          <w:rFonts w:cs="Times New Roman"/>
          <w:color w:val="161618"/>
          <w:w w:val="105"/>
          <w:sz w:val="22"/>
          <w:szCs w:val="22"/>
        </w:rPr>
        <w:t xml:space="preserve">The </w:t>
      </w:r>
      <w:r w:rsidRPr="001C76F6">
        <w:rPr>
          <w:rFonts w:cs="Times New Roman"/>
          <w:color w:val="2A2A2B"/>
          <w:w w:val="105"/>
          <w:sz w:val="22"/>
          <w:szCs w:val="22"/>
        </w:rPr>
        <w:t>Board</w:t>
      </w:r>
      <w:r w:rsidRPr="001C76F6">
        <w:rPr>
          <w:rFonts w:cs="Times New Roman"/>
          <w:color w:val="2A2A2B"/>
          <w:spacing w:val="-14"/>
          <w:w w:val="105"/>
          <w:sz w:val="22"/>
          <w:szCs w:val="22"/>
        </w:rPr>
        <w:t xml:space="preserve"> </w:t>
      </w:r>
      <w:r w:rsidRPr="001C76F6">
        <w:rPr>
          <w:rFonts w:cs="Times New Roman"/>
          <w:color w:val="2A2A2B"/>
          <w:w w:val="105"/>
          <w:sz w:val="22"/>
          <w:szCs w:val="22"/>
        </w:rPr>
        <w:t>convenes</w:t>
      </w:r>
      <w:r w:rsidRPr="001C76F6">
        <w:rPr>
          <w:rFonts w:cs="Times New Roman"/>
          <w:color w:val="2A2A2B"/>
          <w:spacing w:val="-14"/>
          <w:w w:val="105"/>
          <w:sz w:val="22"/>
          <w:szCs w:val="22"/>
        </w:rPr>
        <w:t xml:space="preserve"> </w:t>
      </w:r>
      <w:r w:rsidRPr="001C76F6">
        <w:rPr>
          <w:rFonts w:cs="Times New Roman"/>
          <w:color w:val="2A2A2B"/>
          <w:w w:val="105"/>
          <w:sz w:val="22"/>
          <w:szCs w:val="22"/>
        </w:rPr>
        <w:t>at</w:t>
      </w:r>
      <w:r w:rsidRPr="001C76F6">
        <w:rPr>
          <w:rFonts w:cs="Times New Roman"/>
          <w:color w:val="2A2A2B"/>
          <w:spacing w:val="-14"/>
          <w:w w:val="105"/>
          <w:sz w:val="22"/>
          <w:szCs w:val="22"/>
        </w:rPr>
        <w:t xml:space="preserve"> </w:t>
      </w:r>
      <w:r w:rsidRPr="001C76F6">
        <w:rPr>
          <w:rFonts w:cs="Times New Roman"/>
          <w:color w:val="161618"/>
          <w:w w:val="105"/>
          <w:sz w:val="22"/>
          <w:szCs w:val="22"/>
        </w:rPr>
        <w:t>least</w:t>
      </w:r>
      <w:r w:rsidRPr="001C76F6">
        <w:rPr>
          <w:rFonts w:cs="Times New Roman"/>
          <w:color w:val="161618"/>
          <w:spacing w:val="-14"/>
          <w:w w:val="105"/>
          <w:sz w:val="22"/>
          <w:szCs w:val="22"/>
        </w:rPr>
        <w:t xml:space="preserve"> </w:t>
      </w:r>
      <w:r w:rsidRPr="001C76F6">
        <w:rPr>
          <w:rFonts w:cs="Times New Roman"/>
          <w:color w:val="2A2A2B"/>
          <w:w w:val="105"/>
          <w:sz w:val="22"/>
          <w:szCs w:val="22"/>
        </w:rPr>
        <w:t>four</w:t>
      </w:r>
      <w:r w:rsidRPr="001C76F6">
        <w:rPr>
          <w:rFonts w:cs="Times New Roman"/>
          <w:color w:val="2A2A2B"/>
          <w:spacing w:val="-14"/>
          <w:w w:val="105"/>
          <w:sz w:val="22"/>
          <w:szCs w:val="22"/>
        </w:rPr>
        <w:t xml:space="preserve"> </w:t>
      </w:r>
      <w:r w:rsidRPr="001C76F6">
        <w:rPr>
          <w:rFonts w:cs="Times New Roman"/>
          <w:color w:val="161618"/>
          <w:w w:val="105"/>
          <w:sz w:val="22"/>
          <w:szCs w:val="22"/>
        </w:rPr>
        <w:t>times</w:t>
      </w:r>
      <w:r w:rsidRPr="001C76F6">
        <w:rPr>
          <w:rFonts w:cs="Times New Roman"/>
          <w:color w:val="161618"/>
          <w:spacing w:val="-14"/>
          <w:w w:val="105"/>
          <w:sz w:val="22"/>
          <w:szCs w:val="22"/>
        </w:rPr>
        <w:t xml:space="preserve"> </w:t>
      </w:r>
      <w:r w:rsidRPr="001C76F6">
        <w:rPr>
          <w:rFonts w:cs="Times New Roman"/>
          <w:color w:val="2A2A2B"/>
          <w:w w:val="105"/>
          <w:sz w:val="22"/>
          <w:szCs w:val="22"/>
        </w:rPr>
        <w:t>annually</w:t>
      </w:r>
      <w:r w:rsidRPr="001C76F6">
        <w:rPr>
          <w:rFonts w:cs="Times New Roman"/>
          <w:color w:val="2A2A2B"/>
          <w:spacing w:val="-13"/>
          <w:w w:val="105"/>
          <w:sz w:val="22"/>
          <w:szCs w:val="22"/>
        </w:rPr>
        <w:t xml:space="preserve"> </w:t>
      </w:r>
      <w:r w:rsidRPr="001C76F6">
        <w:rPr>
          <w:rFonts w:cs="Times New Roman"/>
          <w:color w:val="161618"/>
          <w:w w:val="105"/>
          <w:sz w:val="22"/>
          <w:szCs w:val="22"/>
        </w:rPr>
        <w:t>to</w:t>
      </w:r>
      <w:r w:rsidRPr="001C76F6">
        <w:rPr>
          <w:rFonts w:cs="Times New Roman"/>
          <w:color w:val="161618"/>
          <w:spacing w:val="-14"/>
          <w:w w:val="105"/>
          <w:sz w:val="22"/>
          <w:szCs w:val="22"/>
        </w:rPr>
        <w:t xml:space="preserve"> </w:t>
      </w:r>
      <w:r w:rsidRPr="001C76F6">
        <w:rPr>
          <w:rFonts w:cs="Times New Roman"/>
          <w:color w:val="2A2A2B"/>
          <w:w w:val="105"/>
          <w:sz w:val="22"/>
          <w:szCs w:val="22"/>
        </w:rPr>
        <w:t>provide</w:t>
      </w:r>
      <w:r w:rsidRPr="001C76F6">
        <w:rPr>
          <w:rFonts w:cs="Times New Roman"/>
          <w:color w:val="2A2A2B"/>
          <w:spacing w:val="-14"/>
          <w:w w:val="105"/>
          <w:sz w:val="22"/>
          <w:szCs w:val="22"/>
        </w:rPr>
        <w:t xml:space="preserve"> </w:t>
      </w:r>
      <w:r w:rsidRPr="001C76F6">
        <w:rPr>
          <w:rFonts w:cs="Times New Roman"/>
          <w:color w:val="161618"/>
          <w:w w:val="105"/>
          <w:sz w:val="22"/>
          <w:szCs w:val="22"/>
        </w:rPr>
        <w:t>leadership</w:t>
      </w:r>
      <w:r w:rsidRPr="001C76F6">
        <w:rPr>
          <w:rFonts w:cs="Times New Roman"/>
          <w:color w:val="161618"/>
          <w:spacing w:val="-14"/>
          <w:w w:val="105"/>
          <w:sz w:val="22"/>
          <w:szCs w:val="22"/>
        </w:rPr>
        <w:t xml:space="preserve"> </w:t>
      </w:r>
      <w:r w:rsidRPr="001C76F6">
        <w:rPr>
          <w:rFonts w:cs="Times New Roman"/>
          <w:color w:val="2A2A2B"/>
          <w:w w:val="105"/>
          <w:sz w:val="22"/>
          <w:szCs w:val="22"/>
        </w:rPr>
        <w:t>for</w:t>
      </w:r>
      <w:r w:rsidRPr="001C76F6">
        <w:rPr>
          <w:rFonts w:cs="Times New Roman"/>
          <w:color w:val="2A2A2B"/>
          <w:spacing w:val="-11"/>
          <w:w w:val="105"/>
          <w:sz w:val="22"/>
          <w:szCs w:val="22"/>
        </w:rPr>
        <w:t xml:space="preserve"> </w:t>
      </w:r>
      <w:r w:rsidRPr="001C76F6">
        <w:rPr>
          <w:rFonts w:cs="Times New Roman"/>
          <w:color w:val="2A2A2B"/>
          <w:w w:val="105"/>
          <w:sz w:val="22"/>
          <w:szCs w:val="22"/>
        </w:rPr>
        <w:t>the</w:t>
      </w:r>
      <w:r w:rsidRPr="001C76F6">
        <w:rPr>
          <w:rFonts w:cs="Times New Roman"/>
          <w:color w:val="2A2A2B"/>
          <w:spacing w:val="-3"/>
          <w:w w:val="105"/>
          <w:sz w:val="22"/>
          <w:szCs w:val="22"/>
        </w:rPr>
        <w:t xml:space="preserve"> </w:t>
      </w:r>
      <w:r w:rsidRPr="001C76F6">
        <w:rPr>
          <w:rFonts w:cs="Times New Roman"/>
          <w:color w:val="2A2A2B"/>
          <w:w w:val="105"/>
          <w:sz w:val="22"/>
          <w:szCs w:val="22"/>
        </w:rPr>
        <w:t>Members</w:t>
      </w:r>
      <w:r w:rsidRPr="001C76F6">
        <w:rPr>
          <w:rFonts w:cs="Times New Roman"/>
          <w:color w:val="2A2A2B"/>
          <w:spacing w:val="-10"/>
          <w:w w:val="105"/>
          <w:sz w:val="22"/>
          <w:szCs w:val="22"/>
        </w:rPr>
        <w:t xml:space="preserve"> </w:t>
      </w:r>
      <w:r w:rsidRPr="001C76F6">
        <w:rPr>
          <w:rFonts w:cs="Times New Roman"/>
          <w:color w:val="2A2A2B"/>
          <w:w w:val="105"/>
          <w:sz w:val="22"/>
          <w:szCs w:val="22"/>
        </w:rPr>
        <w:t>and</w:t>
      </w:r>
      <w:r w:rsidRPr="001C76F6">
        <w:rPr>
          <w:rFonts w:cs="Times New Roman"/>
          <w:color w:val="2A2A2B"/>
          <w:spacing w:val="-14"/>
          <w:w w:val="105"/>
          <w:sz w:val="22"/>
          <w:szCs w:val="22"/>
        </w:rPr>
        <w:t xml:space="preserve"> </w:t>
      </w:r>
      <w:r w:rsidRPr="001C76F6">
        <w:rPr>
          <w:rFonts w:cs="Times New Roman"/>
          <w:color w:val="161618"/>
          <w:w w:val="105"/>
          <w:sz w:val="22"/>
          <w:szCs w:val="22"/>
        </w:rPr>
        <w:t>regular</w:t>
      </w:r>
      <w:r w:rsidRPr="001C76F6">
        <w:rPr>
          <w:rFonts w:cs="Times New Roman"/>
          <w:color w:val="161618"/>
          <w:spacing w:val="-12"/>
          <w:w w:val="105"/>
          <w:sz w:val="22"/>
          <w:szCs w:val="22"/>
        </w:rPr>
        <w:t xml:space="preserve"> </w:t>
      </w:r>
      <w:r w:rsidRPr="001C76F6">
        <w:rPr>
          <w:rFonts w:cs="Times New Roman"/>
          <w:color w:val="2A2A2B"/>
          <w:w w:val="105"/>
          <w:sz w:val="22"/>
          <w:szCs w:val="22"/>
        </w:rPr>
        <w:t>oversight and</w:t>
      </w:r>
      <w:r w:rsidRPr="001C76F6">
        <w:rPr>
          <w:rFonts w:cs="Times New Roman"/>
          <w:color w:val="2A2A2B"/>
          <w:spacing w:val="-13"/>
          <w:w w:val="105"/>
          <w:sz w:val="22"/>
          <w:szCs w:val="22"/>
        </w:rPr>
        <w:t xml:space="preserve"> </w:t>
      </w:r>
      <w:r w:rsidRPr="001C76F6">
        <w:rPr>
          <w:rFonts w:cs="Times New Roman"/>
          <w:color w:val="2A2A2B"/>
          <w:w w:val="105"/>
          <w:sz w:val="22"/>
          <w:szCs w:val="22"/>
        </w:rPr>
        <w:t>guidance</w:t>
      </w:r>
      <w:r w:rsidRPr="001C76F6">
        <w:rPr>
          <w:rFonts w:cs="Times New Roman"/>
          <w:color w:val="2A2A2B"/>
          <w:spacing w:val="-5"/>
          <w:w w:val="105"/>
          <w:sz w:val="22"/>
          <w:szCs w:val="22"/>
        </w:rPr>
        <w:t xml:space="preserve"> </w:t>
      </w:r>
      <w:r w:rsidRPr="001C76F6">
        <w:rPr>
          <w:rFonts w:cs="Times New Roman"/>
          <w:color w:val="2A2A2B"/>
          <w:w w:val="105"/>
          <w:sz w:val="22"/>
          <w:szCs w:val="22"/>
        </w:rPr>
        <w:t xml:space="preserve">to </w:t>
      </w:r>
      <w:r w:rsidRPr="001C76F6">
        <w:rPr>
          <w:rFonts w:cs="Times New Roman"/>
          <w:color w:val="161618"/>
          <w:w w:val="105"/>
          <w:sz w:val="22"/>
          <w:szCs w:val="22"/>
        </w:rPr>
        <w:t>TBC's</w:t>
      </w:r>
      <w:r w:rsidRPr="001C76F6">
        <w:rPr>
          <w:rFonts w:cs="Times New Roman"/>
          <w:color w:val="161618"/>
          <w:spacing w:val="-12"/>
          <w:w w:val="105"/>
          <w:sz w:val="22"/>
          <w:szCs w:val="22"/>
        </w:rPr>
        <w:t xml:space="preserve"> </w:t>
      </w:r>
      <w:r w:rsidRPr="001C76F6">
        <w:rPr>
          <w:rFonts w:cs="Times New Roman"/>
          <w:color w:val="2A2A2B"/>
          <w:w w:val="105"/>
          <w:sz w:val="22"/>
          <w:szCs w:val="22"/>
        </w:rPr>
        <w:t>Executive</w:t>
      </w:r>
      <w:r w:rsidRPr="001C76F6">
        <w:rPr>
          <w:rFonts w:cs="Times New Roman"/>
          <w:color w:val="2A2A2B"/>
          <w:spacing w:val="-12"/>
          <w:w w:val="105"/>
          <w:sz w:val="22"/>
          <w:szCs w:val="22"/>
        </w:rPr>
        <w:t xml:space="preserve"> </w:t>
      </w:r>
      <w:r w:rsidRPr="001C76F6">
        <w:rPr>
          <w:rFonts w:cs="Times New Roman"/>
          <w:color w:val="2A2A2B"/>
          <w:w w:val="105"/>
          <w:sz w:val="22"/>
          <w:szCs w:val="22"/>
        </w:rPr>
        <w:t>Director</w:t>
      </w:r>
      <w:r w:rsidRPr="001C76F6">
        <w:rPr>
          <w:rFonts w:cs="Times New Roman"/>
          <w:color w:val="2A2A2B"/>
          <w:spacing w:val="-10"/>
          <w:w w:val="105"/>
          <w:sz w:val="22"/>
          <w:szCs w:val="22"/>
        </w:rPr>
        <w:t xml:space="preserve"> </w:t>
      </w:r>
      <w:r w:rsidRPr="001C76F6">
        <w:rPr>
          <w:rFonts w:cs="Times New Roman"/>
          <w:color w:val="2A2A2B"/>
          <w:w w:val="105"/>
          <w:sz w:val="22"/>
          <w:szCs w:val="22"/>
        </w:rPr>
        <w:t>and</w:t>
      </w:r>
      <w:r w:rsidRPr="001C76F6">
        <w:rPr>
          <w:rFonts w:cs="Times New Roman"/>
          <w:color w:val="2A2A2B"/>
          <w:spacing w:val="-14"/>
          <w:w w:val="105"/>
          <w:sz w:val="22"/>
          <w:szCs w:val="22"/>
        </w:rPr>
        <w:t xml:space="preserve"> </w:t>
      </w:r>
      <w:r w:rsidRPr="001C76F6">
        <w:rPr>
          <w:rFonts w:cs="Times New Roman"/>
          <w:color w:val="2A2A2B"/>
          <w:w w:val="105"/>
          <w:sz w:val="22"/>
          <w:szCs w:val="22"/>
        </w:rPr>
        <w:t>its programme</w:t>
      </w:r>
      <w:r w:rsidRPr="001C76F6">
        <w:rPr>
          <w:rFonts w:cs="Times New Roman"/>
          <w:color w:val="2A2A2B"/>
          <w:spacing w:val="-8"/>
          <w:w w:val="105"/>
          <w:sz w:val="22"/>
          <w:szCs w:val="22"/>
        </w:rPr>
        <w:t xml:space="preserve"> </w:t>
      </w:r>
      <w:r w:rsidRPr="001C76F6">
        <w:rPr>
          <w:rFonts w:cs="Times New Roman"/>
          <w:color w:val="2A2A2B"/>
          <w:w w:val="105"/>
          <w:sz w:val="22"/>
          <w:szCs w:val="22"/>
        </w:rPr>
        <w:t>and</w:t>
      </w:r>
      <w:r w:rsidRPr="001C76F6">
        <w:rPr>
          <w:rFonts w:cs="Times New Roman"/>
          <w:color w:val="2A2A2B"/>
          <w:spacing w:val="-12"/>
          <w:w w:val="105"/>
          <w:sz w:val="22"/>
          <w:szCs w:val="22"/>
        </w:rPr>
        <w:t xml:space="preserve"> </w:t>
      </w:r>
      <w:r w:rsidRPr="001C76F6">
        <w:rPr>
          <w:rFonts w:cs="Times New Roman"/>
          <w:color w:val="2A2A2B"/>
          <w:w w:val="105"/>
          <w:sz w:val="22"/>
          <w:szCs w:val="22"/>
        </w:rPr>
        <w:t>services.</w:t>
      </w:r>
      <w:r w:rsidRPr="001C76F6">
        <w:rPr>
          <w:rFonts w:cs="Times New Roman"/>
          <w:color w:val="2A2A2B"/>
          <w:spacing w:val="-14"/>
          <w:w w:val="105"/>
          <w:sz w:val="22"/>
          <w:szCs w:val="22"/>
        </w:rPr>
        <w:t xml:space="preserve"> </w:t>
      </w:r>
      <w:r w:rsidRPr="001C76F6">
        <w:rPr>
          <w:rFonts w:cs="Times New Roman"/>
          <w:color w:val="2A2A2B"/>
          <w:w w:val="105"/>
          <w:sz w:val="22"/>
          <w:szCs w:val="22"/>
        </w:rPr>
        <w:t>The</w:t>
      </w:r>
      <w:r w:rsidRPr="001C76F6">
        <w:rPr>
          <w:rFonts w:cs="Times New Roman"/>
          <w:color w:val="2A2A2B"/>
          <w:spacing w:val="-12"/>
          <w:w w:val="105"/>
          <w:sz w:val="22"/>
          <w:szCs w:val="22"/>
        </w:rPr>
        <w:t xml:space="preserve"> </w:t>
      </w:r>
      <w:r w:rsidRPr="001C76F6">
        <w:rPr>
          <w:rFonts w:cs="Times New Roman"/>
          <w:color w:val="2A2A2B"/>
          <w:w w:val="105"/>
          <w:sz w:val="22"/>
          <w:szCs w:val="22"/>
        </w:rPr>
        <w:t>Board</w:t>
      </w:r>
      <w:r w:rsidRPr="001C76F6">
        <w:rPr>
          <w:rFonts w:cs="Times New Roman"/>
          <w:color w:val="2A2A2B"/>
          <w:spacing w:val="-14"/>
          <w:w w:val="105"/>
          <w:sz w:val="22"/>
          <w:szCs w:val="22"/>
        </w:rPr>
        <w:t xml:space="preserve"> </w:t>
      </w:r>
      <w:r w:rsidRPr="001C76F6">
        <w:rPr>
          <w:rFonts w:cs="Times New Roman"/>
          <w:color w:val="2A2A2B"/>
          <w:w w:val="105"/>
          <w:sz w:val="22"/>
          <w:szCs w:val="22"/>
        </w:rPr>
        <w:t>approves</w:t>
      </w:r>
      <w:r w:rsidRPr="001C76F6">
        <w:rPr>
          <w:rFonts w:cs="Times New Roman"/>
          <w:color w:val="2A2A2B"/>
          <w:spacing w:val="-12"/>
          <w:w w:val="105"/>
          <w:sz w:val="22"/>
          <w:szCs w:val="22"/>
        </w:rPr>
        <w:t xml:space="preserve"> </w:t>
      </w:r>
      <w:r w:rsidRPr="001C76F6">
        <w:rPr>
          <w:rFonts w:cs="Times New Roman"/>
          <w:color w:val="2A2A2B"/>
          <w:w w:val="105"/>
          <w:sz w:val="22"/>
          <w:szCs w:val="22"/>
        </w:rPr>
        <w:t>TBC'</w:t>
      </w:r>
      <w:r w:rsidRPr="001C76F6">
        <w:rPr>
          <w:rFonts w:cs="Times New Roman"/>
          <w:color w:val="C3C4C3"/>
          <w:w w:val="105"/>
          <w:sz w:val="22"/>
          <w:szCs w:val="22"/>
        </w:rPr>
        <w:t>·</w:t>
      </w:r>
      <w:r w:rsidRPr="001C76F6">
        <w:rPr>
          <w:rFonts w:cs="Times New Roman"/>
          <w:color w:val="2A2A2B"/>
          <w:w w:val="105"/>
          <w:sz w:val="22"/>
          <w:szCs w:val="22"/>
        </w:rPr>
        <w:t>s salary</w:t>
      </w:r>
      <w:r w:rsidRPr="001C76F6">
        <w:rPr>
          <w:rFonts w:cs="Times New Roman"/>
          <w:color w:val="2A2A2B"/>
          <w:spacing w:val="-1"/>
          <w:w w:val="105"/>
          <w:sz w:val="22"/>
          <w:szCs w:val="22"/>
        </w:rPr>
        <w:t xml:space="preserve"> </w:t>
      </w:r>
      <w:r w:rsidRPr="001C76F6">
        <w:rPr>
          <w:rFonts w:cs="Times New Roman"/>
          <w:color w:val="2A2A2B"/>
          <w:w w:val="105"/>
          <w:sz w:val="22"/>
          <w:szCs w:val="22"/>
        </w:rPr>
        <w:t>policy.</w:t>
      </w:r>
      <w:r w:rsidRPr="001C76F6">
        <w:rPr>
          <w:rFonts w:cs="Times New Roman"/>
          <w:color w:val="2A2A2B"/>
          <w:spacing w:val="-1"/>
          <w:w w:val="105"/>
          <w:sz w:val="22"/>
          <w:szCs w:val="22"/>
        </w:rPr>
        <w:t xml:space="preserve"> </w:t>
      </w:r>
      <w:r w:rsidRPr="001C76F6">
        <w:rPr>
          <w:rFonts w:cs="Times New Roman"/>
          <w:color w:val="2A2A2B"/>
          <w:w w:val="105"/>
          <w:sz w:val="22"/>
          <w:szCs w:val="22"/>
        </w:rPr>
        <w:t>TBC</w:t>
      </w:r>
      <w:r w:rsidRPr="001C76F6">
        <w:rPr>
          <w:rFonts w:cs="Times New Roman"/>
          <w:color w:val="2A2A2B"/>
          <w:spacing w:val="-9"/>
          <w:w w:val="105"/>
          <w:sz w:val="22"/>
          <w:szCs w:val="22"/>
        </w:rPr>
        <w:t xml:space="preserve"> </w:t>
      </w:r>
      <w:r w:rsidRPr="001C76F6">
        <w:rPr>
          <w:rFonts w:cs="Times New Roman"/>
          <w:color w:val="2A2A2B"/>
          <w:w w:val="105"/>
          <w:sz w:val="22"/>
          <w:szCs w:val="22"/>
        </w:rPr>
        <w:t>pay</w:t>
      </w:r>
      <w:r w:rsidRPr="001C76F6">
        <w:rPr>
          <w:rFonts w:cs="Times New Roman"/>
          <w:color w:val="2A2A2B"/>
          <w:spacing w:val="-8"/>
          <w:w w:val="105"/>
          <w:sz w:val="22"/>
          <w:szCs w:val="22"/>
        </w:rPr>
        <w:t xml:space="preserve"> </w:t>
      </w:r>
      <w:r w:rsidRPr="001C76F6">
        <w:rPr>
          <w:rFonts w:cs="Times New Roman"/>
          <w:color w:val="2A2A2B"/>
          <w:w w:val="105"/>
          <w:sz w:val="22"/>
          <w:szCs w:val="22"/>
        </w:rPr>
        <w:t>scale</w:t>
      </w:r>
      <w:r w:rsidRPr="001C76F6">
        <w:rPr>
          <w:rFonts w:cs="Times New Roman"/>
          <w:color w:val="2A2A2B"/>
          <w:spacing w:val="-3"/>
          <w:w w:val="105"/>
          <w:sz w:val="22"/>
          <w:szCs w:val="22"/>
        </w:rPr>
        <w:t xml:space="preserve"> </w:t>
      </w:r>
      <w:r w:rsidRPr="001C76F6">
        <w:rPr>
          <w:rFonts w:cs="Times New Roman"/>
          <w:color w:val="161618"/>
          <w:w w:val="105"/>
          <w:sz w:val="22"/>
          <w:szCs w:val="22"/>
        </w:rPr>
        <w:t>rates</w:t>
      </w:r>
      <w:r w:rsidRPr="001C76F6">
        <w:rPr>
          <w:rFonts w:cs="Times New Roman"/>
          <w:color w:val="161618"/>
          <w:spacing w:val="-7"/>
          <w:w w:val="105"/>
          <w:sz w:val="22"/>
          <w:szCs w:val="22"/>
        </w:rPr>
        <w:t xml:space="preserve"> </w:t>
      </w:r>
      <w:r w:rsidRPr="001C76F6">
        <w:rPr>
          <w:rFonts w:cs="Times New Roman"/>
          <w:color w:val="2A2A2B"/>
          <w:w w:val="105"/>
          <w:sz w:val="22"/>
          <w:szCs w:val="22"/>
        </w:rPr>
        <w:t>are</w:t>
      </w:r>
      <w:r w:rsidRPr="001C76F6">
        <w:rPr>
          <w:rFonts w:cs="Times New Roman"/>
          <w:color w:val="2A2A2B"/>
          <w:spacing w:val="-4"/>
          <w:w w:val="105"/>
          <w:sz w:val="22"/>
          <w:szCs w:val="22"/>
        </w:rPr>
        <w:t xml:space="preserve"> </w:t>
      </w:r>
      <w:r w:rsidRPr="001C76F6">
        <w:rPr>
          <w:rFonts w:cs="Times New Roman"/>
          <w:color w:val="161618"/>
          <w:w w:val="105"/>
          <w:sz w:val="22"/>
          <w:szCs w:val="22"/>
        </w:rPr>
        <w:t>targeted</w:t>
      </w:r>
      <w:r w:rsidRPr="001C76F6">
        <w:rPr>
          <w:rFonts w:cs="Times New Roman"/>
          <w:color w:val="161618"/>
          <w:spacing w:val="-6"/>
          <w:w w:val="105"/>
          <w:sz w:val="22"/>
          <w:szCs w:val="22"/>
        </w:rPr>
        <w:t xml:space="preserve"> </w:t>
      </w:r>
      <w:r w:rsidRPr="001C76F6">
        <w:rPr>
          <w:rFonts w:cs="Times New Roman"/>
          <w:color w:val="2A2A2B"/>
          <w:w w:val="105"/>
          <w:sz w:val="22"/>
          <w:szCs w:val="22"/>
        </w:rPr>
        <w:t xml:space="preserve">at </w:t>
      </w:r>
      <w:r w:rsidRPr="001C76F6">
        <w:rPr>
          <w:rFonts w:cs="Times New Roman"/>
          <w:color w:val="161618"/>
          <w:w w:val="105"/>
          <w:sz w:val="22"/>
          <w:szCs w:val="22"/>
        </w:rPr>
        <w:t xml:space="preserve">the </w:t>
      </w:r>
      <w:r w:rsidRPr="001C76F6">
        <w:rPr>
          <w:rFonts w:cs="Times New Roman"/>
          <w:color w:val="2A2A2B"/>
          <w:w w:val="105"/>
          <w:sz w:val="22"/>
          <w:szCs w:val="22"/>
        </w:rPr>
        <w:t>60th</w:t>
      </w:r>
      <w:r w:rsidRPr="001C76F6">
        <w:rPr>
          <w:rFonts w:cs="Times New Roman"/>
          <w:color w:val="2A2A2B"/>
          <w:spacing w:val="-9"/>
          <w:w w:val="105"/>
          <w:sz w:val="22"/>
          <w:szCs w:val="22"/>
        </w:rPr>
        <w:t xml:space="preserve"> </w:t>
      </w:r>
      <w:r w:rsidRPr="001C76F6">
        <w:rPr>
          <w:rFonts w:cs="Times New Roman"/>
          <w:color w:val="161618"/>
          <w:w w:val="105"/>
          <w:sz w:val="22"/>
          <w:szCs w:val="22"/>
        </w:rPr>
        <w:t>percentile</w:t>
      </w:r>
      <w:r w:rsidRPr="001C76F6">
        <w:rPr>
          <w:rFonts w:cs="Times New Roman"/>
          <w:color w:val="161618"/>
          <w:spacing w:val="-5"/>
          <w:w w:val="105"/>
          <w:sz w:val="22"/>
          <w:szCs w:val="22"/>
        </w:rPr>
        <w:t xml:space="preserve"> </w:t>
      </w:r>
      <w:r w:rsidRPr="001C76F6">
        <w:rPr>
          <w:rFonts w:cs="Times New Roman"/>
          <w:color w:val="2A2A2B"/>
          <w:w w:val="105"/>
          <w:sz w:val="22"/>
          <w:szCs w:val="22"/>
        </w:rPr>
        <w:t>for each</w:t>
      </w:r>
      <w:r w:rsidRPr="001C76F6">
        <w:rPr>
          <w:rFonts w:cs="Times New Roman"/>
          <w:color w:val="2A2A2B"/>
          <w:spacing w:val="-8"/>
          <w:w w:val="105"/>
          <w:sz w:val="22"/>
          <w:szCs w:val="22"/>
        </w:rPr>
        <w:t xml:space="preserve"> </w:t>
      </w:r>
      <w:r w:rsidRPr="001C76F6">
        <w:rPr>
          <w:rFonts w:cs="Times New Roman"/>
          <w:color w:val="161618"/>
          <w:w w:val="105"/>
          <w:sz w:val="22"/>
          <w:szCs w:val="22"/>
        </w:rPr>
        <w:t>level</w:t>
      </w:r>
      <w:r w:rsidRPr="001C76F6">
        <w:rPr>
          <w:rFonts w:cs="Times New Roman"/>
          <w:color w:val="161618"/>
          <w:spacing w:val="-3"/>
          <w:w w:val="105"/>
          <w:sz w:val="22"/>
          <w:szCs w:val="22"/>
        </w:rPr>
        <w:t xml:space="preserve"> </w:t>
      </w:r>
      <w:r w:rsidRPr="001C76F6">
        <w:rPr>
          <w:rFonts w:cs="Times New Roman"/>
          <w:color w:val="2A2A2B"/>
          <w:w w:val="105"/>
          <w:sz w:val="22"/>
          <w:szCs w:val="22"/>
        </w:rPr>
        <w:t xml:space="preserve">of </w:t>
      </w:r>
      <w:r w:rsidRPr="001C76F6">
        <w:rPr>
          <w:rFonts w:cs="Times New Roman"/>
          <w:color w:val="161618"/>
          <w:w w:val="105"/>
          <w:sz w:val="22"/>
          <w:szCs w:val="22"/>
        </w:rPr>
        <w:t>job</w:t>
      </w:r>
      <w:r w:rsidRPr="001C76F6">
        <w:rPr>
          <w:rFonts w:cs="Times New Roman"/>
          <w:color w:val="161618"/>
          <w:spacing w:val="-6"/>
          <w:w w:val="105"/>
          <w:sz w:val="22"/>
          <w:szCs w:val="22"/>
        </w:rPr>
        <w:t xml:space="preserve"> </w:t>
      </w:r>
      <w:r w:rsidRPr="001C76F6">
        <w:rPr>
          <w:rFonts w:cs="Times New Roman"/>
          <w:color w:val="2A2A2B"/>
          <w:w w:val="105"/>
          <w:sz w:val="22"/>
          <w:szCs w:val="22"/>
        </w:rPr>
        <w:t xml:space="preserve">groupings for </w:t>
      </w:r>
      <w:r w:rsidRPr="001C76F6">
        <w:rPr>
          <w:rFonts w:cs="Times New Roman"/>
          <w:color w:val="161618"/>
          <w:w w:val="105"/>
          <w:sz w:val="22"/>
          <w:szCs w:val="22"/>
        </w:rPr>
        <w:t>national</w:t>
      </w:r>
      <w:r w:rsidRPr="001C76F6">
        <w:rPr>
          <w:rFonts w:cs="Times New Roman"/>
          <w:color w:val="161618"/>
          <w:spacing w:val="-2"/>
          <w:w w:val="105"/>
          <w:sz w:val="22"/>
          <w:szCs w:val="22"/>
        </w:rPr>
        <w:t xml:space="preserve"> </w:t>
      </w:r>
      <w:r w:rsidRPr="001C76F6">
        <w:rPr>
          <w:rFonts w:cs="Times New Roman"/>
          <w:color w:val="2A2A2B"/>
          <w:w w:val="105"/>
          <w:sz w:val="22"/>
          <w:szCs w:val="22"/>
        </w:rPr>
        <w:t xml:space="preserve">staff and are </w:t>
      </w:r>
      <w:r w:rsidRPr="001C76F6">
        <w:rPr>
          <w:rFonts w:cs="Times New Roman"/>
          <w:color w:val="161618"/>
          <w:w w:val="105"/>
          <w:sz w:val="22"/>
          <w:szCs w:val="22"/>
        </w:rPr>
        <w:t xml:space="preserve">reviewed </w:t>
      </w:r>
      <w:r w:rsidRPr="001C76F6">
        <w:rPr>
          <w:rFonts w:cs="Times New Roman"/>
          <w:color w:val="2A2A2B"/>
          <w:w w:val="105"/>
          <w:sz w:val="22"/>
          <w:szCs w:val="22"/>
        </w:rPr>
        <w:t xml:space="preserve">annually. For key </w:t>
      </w:r>
      <w:r w:rsidRPr="001C76F6">
        <w:rPr>
          <w:rFonts w:cs="Times New Roman"/>
          <w:color w:val="161618"/>
          <w:w w:val="105"/>
          <w:sz w:val="22"/>
          <w:szCs w:val="22"/>
        </w:rPr>
        <w:t xml:space="preserve">international </w:t>
      </w:r>
      <w:r w:rsidRPr="001C76F6">
        <w:rPr>
          <w:rFonts w:cs="Times New Roman"/>
          <w:color w:val="2A2A2B"/>
          <w:w w:val="105"/>
          <w:sz w:val="22"/>
          <w:szCs w:val="22"/>
        </w:rPr>
        <w:t xml:space="preserve">management personnel, </w:t>
      </w:r>
      <w:r w:rsidRPr="001C76F6">
        <w:rPr>
          <w:rFonts w:cs="Times New Roman"/>
          <w:color w:val="161618"/>
          <w:w w:val="105"/>
          <w:sz w:val="22"/>
          <w:szCs w:val="22"/>
        </w:rPr>
        <w:t>the</w:t>
      </w:r>
      <w:r w:rsidRPr="001C76F6">
        <w:rPr>
          <w:rFonts w:cs="Times New Roman"/>
          <w:color w:val="161618"/>
          <w:spacing w:val="31"/>
          <w:w w:val="105"/>
          <w:sz w:val="22"/>
          <w:szCs w:val="22"/>
        </w:rPr>
        <w:t xml:space="preserve"> </w:t>
      </w:r>
      <w:r w:rsidRPr="001C76F6">
        <w:rPr>
          <w:rFonts w:cs="Times New Roman"/>
          <w:color w:val="161618"/>
          <w:w w:val="105"/>
          <w:sz w:val="22"/>
          <w:szCs w:val="22"/>
        </w:rPr>
        <w:t xml:space="preserve">pay </w:t>
      </w:r>
      <w:r w:rsidRPr="001C76F6">
        <w:rPr>
          <w:rFonts w:cs="Times New Roman"/>
          <w:color w:val="2A2A2B"/>
          <w:w w:val="105"/>
          <w:sz w:val="22"/>
          <w:szCs w:val="22"/>
        </w:rPr>
        <w:t>policy</w:t>
      </w:r>
      <w:r w:rsidR="00285139">
        <w:rPr>
          <w:noProof/>
        </w:rPr>
        <w:pict w14:anchorId="7C02DD02">
          <v:line id="Straight Connector 8" o:spid="_x0000_s2058" style="position:absolute;left:0;text-align:left;z-index:251656192;visibility:visible;mso-wrap-distance-left:3.17489mm;mso-wrap-distance-top:-1e-4mm;mso-wrap-distance-right:3.17489mm;mso-wrap-distance-bottom:-1e-4mm;mso-position-horizontal-relative:page;mso-position-vertical-relative:page" from="587.1pt,151.7pt" to="587.1pt,1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" strokeweight=".1272mm">
            <w10:wrap anchorx="page" anchory="page"/>
          </v:line>
        </w:pict>
      </w:r>
      <w:r w:rsidRPr="001C76F6">
        <w:rPr>
          <w:rFonts w:cs="Times New Roman"/>
          <w:color w:val="2A2A2B"/>
          <w:w w:val="105"/>
          <w:sz w:val="22"/>
          <w:szCs w:val="22"/>
        </w:rPr>
        <w:t xml:space="preserve"> </w:t>
      </w:r>
      <w:r w:rsidRPr="001C76F6">
        <w:rPr>
          <w:rFonts w:cs="Times New Roman"/>
          <w:color w:val="1A1A1C"/>
          <w:sz w:val="22"/>
          <w:szCs w:val="22"/>
        </w:rPr>
        <w:t>targets</w:t>
      </w:r>
      <w:r w:rsidRPr="001C76F6">
        <w:rPr>
          <w:rFonts w:cs="Times New Roman"/>
          <w:color w:val="1A1A1C"/>
          <w:spacing w:val="-4"/>
          <w:sz w:val="22"/>
          <w:szCs w:val="22"/>
        </w:rPr>
        <w:t xml:space="preserve"> </w:t>
      </w:r>
      <w:r w:rsidRPr="001C76F6">
        <w:rPr>
          <w:rFonts w:cs="Times New Roman"/>
          <w:color w:val="1A1A1C"/>
          <w:sz w:val="22"/>
          <w:szCs w:val="22"/>
        </w:rPr>
        <w:t>the 50th</w:t>
      </w:r>
      <w:r w:rsidRPr="001C76F6">
        <w:rPr>
          <w:rFonts w:cs="Times New Roman"/>
          <w:color w:val="1A1A1C"/>
          <w:spacing w:val="-13"/>
          <w:sz w:val="22"/>
          <w:szCs w:val="22"/>
        </w:rPr>
        <w:t xml:space="preserve"> </w:t>
      </w:r>
      <w:r w:rsidRPr="001C76F6">
        <w:rPr>
          <w:rFonts w:cs="Times New Roman"/>
          <w:color w:val="1A1A1C"/>
          <w:sz w:val="22"/>
          <w:szCs w:val="22"/>
        </w:rPr>
        <w:t>percentile benchmarked</w:t>
      </w:r>
      <w:r w:rsidRPr="001C76F6">
        <w:rPr>
          <w:rFonts w:cs="Times New Roman"/>
          <w:color w:val="1A1A1C"/>
          <w:spacing w:val="27"/>
          <w:sz w:val="22"/>
          <w:szCs w:val="22"/>
        </w:rPr>
        <w:t xml:space="preserve"> </w:t>
      </w:r>
      <w:r w:rsidRPr="001C76F6">
        <w:rPr>
          <w:rFonts w:cs="Times New Roman"/>
          <w:color w:val="1A1A1C"/>
          <w:sz w:val="22"/>
          <w:szCs w:val="22"/>
        </w:rPr>
        <w:t>against a relevant INGO and NGO comparative data sets</w:t>
      </w:r>
      <w:r w:rsidRPr="001C76F6">
        <w:rPr>
          <w:rFonts w:cs="Times New Roman"/>
          <w:color w:val="1A1A1C"/>
          <w:spacing w:val="-13"/>
          <w:sz w:val="22"/>
          <w:szCs w:val="22"/>
        </w:rPr>
        <w:t xml:space="preserve"> </w:t>
      </w:r>
      <w:r w:rsidRPr="001C76F6">
        <w:rPr>
          <w:rFonts w:cs="Times New Roman"/>
          <w:color w:val="1A1A1C"/>
          <w:sz w:val="22"/>
          <w:szCs w:val="22"/>
        </w:rPr>
        <w:t>and</w:t>
      </w:r>
      <w:r w:rsidRPr="001C76F6">
        <w:rPr>
          <w:rFonts w:cs="Times New Roman"/>
          <w:color w:val="1A1A1C"/>
          <w:spacing w:val="-3"/>
          <w:sz w:val="22"/>
          <w:szCs w:val="22"/>
        </w:rPr>
        <w:t xml:space="preserve"> </w:t>
      </w:r>
      <w:r w:rsidRPr="001C76F6">
        <w:rPr>
          <w:rFonts w:cs="Times New Roman"/>
          <w:color w:val="1A1A1C"/>
          <w:sz w:val="22"/>
          <w:szCs w:val="22"/>
        </w:rPr>
        <w:t xml:space="preserve">are </w:t>
      </w:r>
      <w:r w:rsidRPr="001C76F6">
        <w:rPr>
          <w:rFonts w:cs="Times New Roman"/>
          <w:color w:val="1A1A1C"/>
          <w:w w:val="105"/>
          <w:sz w:val="22"/>
          <w:szCs w:val="22"/>
        </w:rPr>
        <w:t>also reviewed annually.</w:t>
      </w:r>
    </w:p>
    <w:p w14:paraId="1D8ADAF5" w14:textId="77777777" w:rsidR="005250BA" w:rsidRPr="001C76F6" w:rsidRDefault="005250BA" w:rsidP="00C33A4B">
      <w:pPr>
        <w:pStyle w:val="BodyText"/>
        <w:spacing w:after="0"/>
        <w:ind w:right="-42"/>
        <w:jc w:val="both"/>
        <w:rPr>
          <w:rFonts w:cs="Times New Roman"/>
          <w:color w:val="1A1A1C"/>
          <w:w w:val="105"/>
          <w:sz w:val="22"/>
          <w:szCs w:val="22"/>
        </w:rPr>
      </w:pPr>
    </w:p>
    <w:p w14:paraId="72FEB62D" w14:textId="77777777" w:rsidR="005250BA" w:rsidRPr="001C76F6" w:rsidRDefault="005250BA" w:rsidP="00C33A4B">
      <w:pPr>
        <w:pStyle w:val="BodyText"/>
        <w:spacing w:after="0"/>
        <w:ind w:right="-42"/>
        <w:jc w:val="both"/>
        <w:rPr>
          <w:rFonts w:cs="Times New Roman"/>
          <w:color w:val="1A1A1C"/>
          <w:w w:val="105"/>
          <w:sz w:val="22"/>
          <w:szCs w:val="22"/>
        </w:rPr>
      </w:pPr>
      <w:r w:rsidRPr="001C76F6">
        <w:rPr>
          <w:rFonts w:cs="Times New Roman"/>
          <w:color w:val="1A1A1C"/>
          <w:w w:val="105"/>
          <w:sz w:val="22"/>
          <w:szCs w:val="22"/>
        </w:rPr>
        <w:t>The Executive Director has day-to-day responsibility</w:t>
      </w:r>
      <w:r w:rsidRPr="001C76F6">
        <w:rPr>
          <w:rFonts w:cs="Times New Roman"/>
          <w:color w:val="1A1A1C"/>
          <w:spacing w:val="-1"/>
          <w:w w:val="105"/>
          <w:sz w:val="22"/>
          <w:szCs w:val="22"/>
        </w:rPr>
        <w:t xml:space="preserve"> </w:t>
      </w:r>
      <w:r w:rsidRPr="001C76F6">
        <w:rPr>
          <w:rFonts w:cs="Times New Roman"/>
          <w:color w:val="1A1A1C"/>
          <w:w w:val="105"/>
          <w:sz w:val="22"/>
          <w:szCs w:val="22"/>
        </w:rPr>
        <w:t>for leading and managing TBC's programme and services, the</w:t>
      </w:r>
      <w:r w:rsidRPr="001C76F6">
        <w:rPr>
          <w:rFonts w:cs="Times New Roman"/>
          <w:color w:val="1A1A1C"/>
          <w:spacing w:val="40"/>
          <w:w w:val="105"/>
          <w:sz w:val="22"/>
          <w:szCs w:val="22"/>
        </w:rPr>
        <w:t xml:space="preserve"> </w:t>
      </w:r>
      <w:r w:rsidRPr="001C76F6">
        <w:rPr>
          <w:rFonts w:cs="Times New Roman"/>
          <w:color w:val="1A1A1C"/>
          <w:w w:val="105"/>
          <w:sz w:val="22"/>
          <w:szCs w:val="22"/>
        </w:rPr>
        <w:t xml:space="preserve">hiring and </w:t>
      </w:r>
      <w:r w:rsidRPr="001C76F6">
        <w:rPr>
          <w:rFonts w:cs="Times New Roman"/>
          <w:color w:val="2F3133"/>
          <w:w w:val="105"/>
          <w:sz w:val="22"/>
          <w:szCs w:val="22"/>
        </w:rPr>
        <w:t xml:space="preserve">supervision </w:t>
      </w:r>
      <w:r w:rsidRPr="001C76F6">
        <w:rPr>
          <w:rFonts w:cs="Times New Roman"/>
          <w:color w:val="1A1A1C"/>
          <w:w w:val="105"/>
          <w:sz w:val="22"/>
          <w:szCs w:val="22"/>
        </w:rPr>
        <w:t>of all other staff, and attending all General Meetings and Board Meetings to</w:t>
      </w:r>
      <w:r w:rsidRPr="001C76F6">
        <w:rPr>
          <w:rFonts w:cs="Times New Roman"/>
          <w:color w:val="1A1A1C"/>
          <w:spacing w:val="34"/>
          <w:w w:val="105"/>
          <w:sz w:val="22"/>
          <w:szCs w:val="22"/>
        </w:rPr>
        <w:t xml:space="preserve"> </w:t>
      </w:r>
      <w:r w:rsidRPr="001C76F6">
        <w:rPr>
          <w:rFonts w:cs="Times New Roman"/>
          <w:color w:val="1A1A1C"/>
          <w:w w:val="105"/>
          <w:sz w:val="22"/>
          <w:szCs w:val="22"/>
        </w:rPr>
        <w:t>report on the progress and</w:t>
      </w:r>
      <w:r w:rsidRPr="001C76F6">
        <w:rPr>
          <w:rFonts w:cs="Times New Roman"/>
          <w:color w:val="1A1A1C"/>
          <w:spacing w:val="-10"/>
          <w:w w:val="105"/>
          <w:sz w:val="22"/>
          <w:szCs w:val="22"/>
        </w:rPr>
        <w:t xml:space="preserve"> </w:t>
      </w:r>
      <w:r w:rsidRPr="001C76F6">
        <w:rPr>
          <w:rFonts w:cs="Times New Roman"/>
          <w:color w:val="1A1A1C"/>
          <w:w w:val="105"/>
          <w:sz w:val="22"/>
          <w:szCs w:val="22"/>
        </w:rPr>
        <w:t>status of programme activities. After 31 years of service, including 10 years leading the organisation, TBC’s Executive Director retired in July 2022. A competitive recruitment process led to the appointment of a successor who was employed from July until deciding the position and timing was not a good fit and submitting her resignation at the end of October. TBC’s Board subsequently appointed two of the senior management team to be Acting Co-Executive Directors as an interim arrangement until May 2023, and then a sole Acting Executive Director for the remainder of the year. Active recruitment for a permanent Executive Director was undertaken from mid-year with a new Executive announced in December.</w:t>
      </w:r>
    </w:p>
    <w:p w14:paraId="309FDFFF" w14:textId="77777777" w:rsidR="005250BA" w:rsidRPr="001C76F6" w:rsidRDefault="005250BA" w:rsidP="00C33A4B">
      <w:pPr>
        <w:pStyle w:val="BodyText"/>
        <w:spacing w:after="0"/>
        <w:ind w:right="-42"/>
        <w:jc w:val="both"/>
        <w:rPr>
          <w:rFonts w:cs="Times New Roman"/>
          <w:sz w:val="22"/>
          <w:szCs w:val="22"/>
        </w:rPr>
      </w:pPr>
    </w:p>
    <w:p w14:paraId="00611906" w14:textId="77777777" w:rsidR="005250BA" w:rsidRPr="001C76F6" w:rsidRDefault="00285139" w:rsidP="00C33A4B">
      <w:pPr>
        <w:pStyle w:val="BodyText"/>
        <w:spacing w:after="0"/>
        <w:ind w:right="-42"/>
        <w:jc w:val="both"/>
        <w:rPr>
          <w:rFonts w:cs="Times New Roman"/>
          <w:sz w:val="22"/>
          <w:szCs w:val="22"/>
        </w:rPr>
      </w:pPr>
      <w:r>
        <w:rPr>
          <w:noProof/>
        </w:rPr>
        <w:pict w14:anchorId="14E57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7.jpeg" o:spid="_x0000_s2057" type="#_x0000_t75" style="position:absolute;left:0;text-align:left;margin-left:586pt;margin-top:68.45pt;width:3.25pt;height:61pt;z-index:251653120;visibility:visible;mso-wrap-edited:f;mso-wrap-distance-left:0;mso-wrap-distance-right:0;mso-position-horizontal-relative:page">
            <v:imagedata r:id="rId9" o:title=""/>
            <w10:wrap anchorx="page"/>
          </v:shape>
        </w:pict>
      </w:r>
      <w:r w:rsidR="005250BA" w:rsidRPr="001C76F6">
        <w:rPr>
          <w:rFonts w:cs="Times New Roman"/>
          <w:color w:val="1A1A1C"/>
          <w:sz w:val="22"/>
          <w:szCs w:val="22"/>
        </w:rPr>
        <w:t>The</w:t>
      </w:r>
      <w:r w:rsidR="005250BA" w:rsidRPr="001C76F6">
        <w:rPr>
          <w:rFonts w:cs="Times New Roman"/>
          <w:color w:val="1A1A1C"/>
          <w:spacing w:val="-4"/>
          <w:sz w:val="22"/>
          <w:szCs w:val="22"/>
        </w:rPr>
        <w:t xml:space="preserve"> </w:t>
      </w:r>
      <w:r w:rsidR="005250BA" w:rsidRPr="001C76F6">
        <w:rPr>
          <w:rFonts w:cs="Times New Roman"/>
          <w:color w:val="1A1A1C"/>
          <w:sz w:val="22"/>
          <w:szCs w:val="22"/>
        </w:rPr>
        <w:t>TBC</w:t>
      </w:r>
      <w:r w:rsidR="005250BA" w:rsidRPr="001C76F6">
        <w:rPr>
          <w:rFonts w:cs="Times New Roman"/>
          <w:color w:val="1A1A1C"/>
          <w:spacing w:val="-1"/>
          <w:sz w:val="22"/>
          <w:szCs w:val="22"/>
        </w:rPr>
        <w:t xml:space="preserve"> </w:t>
      </w:r>
      <w:r w:rsidR="005250BA" w:rsidRPr="001C76F6">
        <w:rPr>
          <w:rFonts w:cs="Times New Roman"/>
          <w:color w:val="1A1A1C"/>
          <w:sz w:val="22"/>
          <w:szCs w:val="22"/>
        </w:rPr>
        <w:t>Board</w:t>
      </w:r>
      <w:r w:rsidR="005250BA" w:rsidRPr="001C76F6">
        <w:rPr>
          <w:rFonts w:cs="Times New Roman"/>
          <w:color w:val="1A1A1C"/>
          <w:spacing w:val="-1"/>
          <w:sz w:val="22"/>
          <w:szCs w:val="22"/>
        </w:rPr>
        <w:t xml:space="preserve"> </w:t>
      </w:r>
      <w:r w:rsidR="005250BA" w:rsidRPr="001C76F6">
        <w:rPr>
          <w:rFonts w:cs="Times New Roman"/>
          <w:color w:val="1A1A1C"/>
          <w:sz w:val="22"/>
          <w:szCs w:val="22"/>
        </w:rPr>
        <w:t xml:space="preserve">convened </w:t>
      </w:r>
      <w:r w:rsidR="005250BA" w:rsidRPr="001C76F6">
        <w:rPr>
          <w:rFonts w:cs="Times New Roman"/>
          <w:color w:val="2F3133"/>
          <w:sz w:val="22"/>
          <w:szCs w:val="22"/>
        </w:rPr>
        <w:t>six</w:t>
      </w:r>
      <w:r w:rsidR="005250BA" w:rsidRPr="001C76F6">
        <w:rPr>
          <w:rFonts w:cs="Times New Roman"/>
          <w:color w:val="2F3133"/>
          <w:spacing w:val="-1"/>
          <w:sz w:val="22"/>
          <w:szCs w:val="22"/>
        </w:rPr>
        <w:t xml:space="preserve"> </w:t>
      </w:r>
      <w:r w:rsidR="005250BA" w:rsidRPr="001C76F6">
        <w:rPr>
          <w:rFonts w:cs="Times New Roman"/>
          <w:color w:val="1A1A1C"/>
          <w:sz w:val="22"/>
          <w:szCs w:val="22"/>
        </w:rPr>
        <w:t>times, four of which were</w:t>
      </w:r>
      <w:r w:rsidR="005250BA" w:rsidRPr="001C76F6">
        <w:rPr>
          <w:rFonts w:cs="Times New Roman"/>
          <w:color w:val="1A1A1C"/>
          <w:spacing w:val="-5"/>
          <w:sz w:val="22"/>
          <w:szCs w:val="22"/>
        </w:rPr>
        <w:t xml:space="preserve"> </w:t>
      </w:r>
      <w:r w:rsidR="005250BA" w:rsidRPr="001C76F6">
        <w:rPr>
          <w:rFonts w:cs="Times New Roman"/>
          <w:color w:val="1A1A1C"/>
          <w:sz w:val="22"/>
          <w:szCs w:val="22"/>
        </w:rPr>
        <w:t>remotely,</w:t>
      </w:r>
      <w:r w:rsidR="005250BA" w:rsidRPr="001C76F6">
        <w:rPr>
          <w:rFonts w:cs="Times New Roman"/>
          <w:color w:val="1A1A1C"/>
          <w:spacing w:val="-14"/>
          <w:sz w:val="22"/>
          <w:szCs w:val="22"/>
        </w:rPr>
        <w:t xml:space="preserve"> </w:t>
      </w:r>
      <w:r w:rsidR="005250BA" w:rsidRPr="001C76F6">
        <w:rPr>
          <w:rFonts w:cs="Times New Roman"/>
          <w:color w:val="1A1A1C"/>
          <w:sz w:val="22"/>
          <w:szCs w:val="22"/>
        </w:rPr>
        <w:t>in addition</w:t>
      </w:r>
      <w:r w:rsidR="005250BA" w:rsidRPr="001C76F6">
        <w:rPr>
          <w:rFonts w:cs="Times New Roman"/>
          <w:color w:val="1A1A1C"/>
          <w:spacing w:val="-5"/>
          <w:sz w:val="22"/>
          <w:szCs w:val="22"/>
        </w:rPr>
        <w:t xml:space="preserve"> </w:t>
      </w:r>
      <w:r w:rsidR="005250BA" w:rsidRPr="001C76F6">
        <w:rPr>
          <w:rFonts w:cs="Times New Roman"/>
          <w:color w:val="1A1A1C"/>
          <w:sz w:val="22"/>
          <w:szCs w:val="22"/>
        </w:rPr>
        <w:t>to</w:t>
      </w:r>
      <w:r w:rsidR="005250BA" w:rsidRPr="001C76F6">
        <w:rPr>
          <w:rFonts w:cs="Times New Roman"/>
          <w:color w:val="1A1A1C"/>
          <w:spacing w:val="20"/>
          <w:sz w:val="22"/>
          <w:szCs w:val="22"/>
        </w:rPr>
        <w:t xml:space="preserve"> </w:t>
      </w:r>
      <w:r w:rsidR="005250BA" w:rsidRPr="001C76F6">
        <w:rPr>
          <w:rFonts w:cs="Times New Roman"/>
          <w:color w:val="1A1A1C"/>
          <w:sz w:val="22"/>
          <w:szCs w:val="22"/>
        </w:rPr>
        <w:t>the</w:t>
      </w:r>
      <w:r w:rsidR="005250BA" w:rsidRPr="001C76F6">
        <w:rPr>
          <w:rFonts w:cs="Times New Roman"/>
          <w:color w:val="1A1A1C"/>
          <w:spacing w:val="16"/>
          <w:sz w:val="22"/>
          <w:szCs w:val="22"/>
        </w:rPr>
        <w:t xml:space="preserve"> </w:t>
      </w:r>
      <w:r w:rsidR="005250BA" w:rsidRPr="001C76F6">
        <w:rPr>
          <w:rFonts w:cs="Times New Roman"/>
          <w:color w:val="1A1A1C"/>
          <w:sz w:val="22"/>
          <w:szCs w:val="22"/>
        </w:rPr>
        <w:t>AGM and EGM</w:t>
      </w:r>
      <w:r w:rsidR="005250BA" w:rsidRPr="001C76F6">
        <w:rPr>
          <w:rFonts w:cs="Times New Roman"/>
          <w:color w:val="1A1A1C"/>
          <w:spacing w:val="-1"/>
          <w:sz w:val="22"/>
          <w:szCs w:val="22"/>
        </w:rPr>
        <w:t xml:space="preserve"> </w:t>
      </w:r>
      <w:r w:rsidR="005250BA" w:rsidRPr="001C76F6">
        <w:rPr>
          <w:rFonts w:cs="Times New Roman"/>
          <w:color w:val="1A1A1C"/>
          <w:sz w:val="22"/>
          <w:szCs w:val="22"/>
        </w:rPr>
        <w:lastRenderedPageBreak/>
        <w:t xml:space="preserve">meetings during 2023 </w:t>
      </w:r>
      <w:r w:rsidR="005250BA" w:rsidRPr="001C76F6">
        <w:rPr>
          <w:rFonts w:cs="Times New Roman"/>
          <w:color w:val="1A1A1C"/>
          <w:w w:val="105"/>
          <w:sz w:val="22"/>
          <w:szCs w:val="22"/>
        </w:rPr>
        <w:t>to fulfil its</w:t>
      </w:r>
      <w:r w:rsidR="005250BA" w:rsidRPr="001C76F6">
        <w:rPr>
          <w:rFonts w:cs="Times New Roman"/>
          <w:color w:val="1A1A1C"/>
          <w:spacing w:val="-6"/>
          <w:w w:val="105"/>
          <w:sz w:val="22"/>
          <w:szCs w:val="22"/>
        </w:rPr>
        <w:t xml:space="preserve"> </w:t>
      </w:r>
      <w:r w:rsidR="005250BA" w:rsidRPr="001C76F6">
        <w:rPr>
          <w:rFonts w:cs="Times New Roman"/>
          <w:color w:val="1A1A1C"/>
          <w:w w:val="105"/>
          <w:sz w:val="22"/>
          <w:szCs w:val="22"/>
        </w:rPr>
        <w:t xml:space="preserve">overall responsibilities for Consortium oversight. In addition, there </w:t>
      </w:r>
      <w:r w:rsidR="005250BA" w:rsidRPr="001C76F6">
        <w:rPr>
          <w:rFonts w:cs="Times New Roman"/>
          <w:color w:val="2F3133"/>
          <w:w w:val="105"/>
          <w:sz w:val="22"/>
          <w:szCs w:val="22"/>
        </w:rPr>
        <w:t xml:space="preserve">were </w:t>
      </w:r>
      <w:r w:rsidR="005250BA" w:rsidRPr="001C76F6">
        <w:rPr>
          <w:rFonts w:cs="Times New Roman"/>
          <w:color w:val="1A1A1C"/>
          <w:w w:val="105"/>
          <w:sz w:val="22"/>
          <w:szCs w:val="22"/>
        </w:rPr>
        <w:t>increased informal calls with</w:t>
      </w:r>
      <w:r w:rsidR="005250BA" w:rsidRPr="001C76F6">
        <w:rPr>
          <w:rFonts w:cs="Times New Roman"/>
          <w:color w:val="1A1A1C"/>
          <w:spacing w:val="-1"/>
          <w:w w:val="105"/>
          <w:sz w:val="22"/>
          <w:szCs w:val="22"/>
        </w:rPr>
        <w:t xml:space="preserve"> </w:t>
      </w:r>
      <w:r w:rsidR="005250BA" w:rsidRPr="001C76F6">
        <w:rPr>
          <w:rFonts w:cs="Times New Roman"/>
          <w:color w:val="1A1A1C"/>
          <w:w w:val="105"/>
          <w:sz w:val="22"/>
          <w:szCs w:val="22"/>
        </w:rPr>
        <w:t>senior management to keep close</w:t>
      </w:r>
      <w:r w:rsidR="005250BA" w:rsidRPr="001C76F6">
        <w:rPr>
          <w:rFonts w:cs="Times New Roman"/>
          <w:color w:val="1A1A1C"/>
          <w:spacing w:val="-4"/>
          <w:w w:val="105"/>
          <w:sz w:val="22"/>
          <w:szCs w:val="22"/>
        </w:rPr>
        <w:t xml:space="preserve"> </w:t>
      </w:r>
      <w:r w:rsidR="005250BA" w:rsidRPr="001C76F6">
        <w:rPr>
          <w:rFonts w:cs="Times New Roman"/>
          <w:color w:val="1A1A1C"/>
          <w:w w:val="105"/>
          <w:sz w:val="22"/>
          <w:szCs w:val="22"/>
        </w:rPr>
        <w:t>to the fast-changing situation, focusing on the evolving</w:t>
      </w:r>
      <w:r w:rsidR="005250BA" w:rsidRPr="001C76F6">
        <w:rPr>
          <w:rFonts w:cs="Times New Roman"/>
          <w:color w:val="1A1A1C"/>
          <w:spacing w:val="-3"/>
          <w:w w:val="105"/>
          <w:sz w:val="22"/>
          <w:szCs w:val="22"/>
        </w:rPr>
        <w:t xml:space="preserve"> </w:t>
      </w:r>
      <w:r w:rsidR="005250BA" w:rsidRPr="001C76F6">
        <w:rPr>
          <w:rFonts w:cs="Times New Roman"/>
          <w:color w:val="1A1A1C"/>
          <w:w w:val="105"/>
          <w:sz w:val="22"/>
          <w:szCs w:val="22"/>
        </w:rPr>
        <w:t>crisis</w:t>
      </w:r>
      <w:r w:rsidR="005250BA" w:rsidRPr="001C76F6">
        <w:rPr>
          <w:rFonts w:cs="Times New Roman"/>
          <w:color w:val="1A1A1C"/>
          <w:spacing w:val="-1"/>
          <w:w w:val="105"/>
          <w:sz w:val="22"/>
          <w:szCs w:val="22"/>
        </w:rPr>
        <w:t xml:space="preserve"> </w:t>
      </w:r>
      <w:r w:rsidR="005250BA" w:rsidRPr="001C76F6">
        <w:rPr>
          <w:rFonts w:cs="Times New Roman"/>
          <w:color w:val="1A1A1C"/>
          <w:w w:val="105"/>
          <w:sz w:val="22"/>
          <w:szCs w:val="22"/>
        </w:rPr>
        <w:t>in Myanmar, including to</w:t>
      </w:r>
      <w:r w:rsidR="005250BA" w:rsidRPr="001C76F6">
        <w:rPr>
          <w:rFonts w:cs="Times New Roman"/>
          <w:color w:val="1A1A1C"/>
          <w:spacing w:val="33"/>
          <w:w w:val="105"/>
          <w:sz w:val="22"/>
          <w:szCs w:val="22"/>
        </w:rPr>
        <w:t xml:space="preserve"> </w:t>
      </w:r>
      <w:r w:rsidR="005250BA" w:rsidRPr="001C76F6">
        <w:rPr>
          <w:rFonts w:cs="Times New Roman"/>
          <w:color w:val="1A1A1C"/>
          <w:w w:val="105"/>
          <w:sz w:val="22"/>
          <w:szCs w:val="22"/>
        </w:rPr>
        <w:t xml:space="preserve">ensure staff safety and </w:t>
      </w:r>
      <w:r w:rsidR="005250BA" w:rsidRPr="001C76F6">
        <w:rPr>
          <w:rFonts w:cs="Times New Roman"/>
          <w:color w:val="2F3133"/>
          <w:w w:val="105"/>
          <w:sz w:val="22"/>
          <w:szCs w:val="22"/>
        </w:rPr>
        <w:t xml:space="preserve">securing </w:t>
      </w:r>
      <w:r w:rsidR="005250BA" w:rsidRPr="001C76F6">
        <w:rPr>
          <w:rFonts w:cs="Times New Roman"/>
          <w:color w:val="1A1A1C"/>
          <w:w w:val="105"/>
          <w:sz w:val="22"/>
          <w:szCs w:val="22"/>
        </w:rPr>
        <w:t>additional emergency funding.</w:t>
      </w:r>
    </w:p>
    <w:p w14:paraId="2809B76C" w14:textId="77777777" w:rsidR="005250BA" w:rsidRPr="001C76F6" w:rsidRDefault="005250BA" w:rsidP="00C33A4B">
      <w:pPr>
        <w:ind w:right="-42"/>
        <w:rPr>
          <w:rFonts w:cs="Times New Roman"/>
          <w:b/>
          <w:color w:val="1A1A1C"/>
          <w:w w:val="105"/>
          <w:szCs w:val="22"/>
        </w:rPr>
      </w:pPr>
    </w:p>
    <w:p w14:paraId="17CE8594" w14:textId="77777777" w:rsidR="005250BA" w:rsidRPr="001C76F6" w:rsidRDefault="005250BA" w:rsidP="00C33A4B">
      <w:pPr>
        <w:ind w:right="-42"/>
        <w:rPr>
          <w:rFonts w:cs="Times New Roman"/>
          <w:b/>
          <w:szCs w:val="22"/>
        </w:rPr>
      </w:pPr>
      <w:r w:rsidRPr="001C76F6">
        <w:rPr>
          <w:rFonts w:cs="Times New Roman"/>
          <w:b/>
          <w:color w:val="1A1A1C"/>
          <w:w w:val="105"/>
          <w:szCs w:val="22"/>
        </w:rPr>
        <w:t>Trustee</w:t>
      </w:r>
      <w:r w:rsidRPr="001C76F6">
        <w:rPr>
          <w:rFonts w:cs="Times New Roman"/>
          <w:b/>
          <w:color w:val="1A1A1C"/>
          <w:spacing w:val="12"/>
          <w:w w:val="105"/>
          <w:szCs w:val="22"/>
        </w:rPr>
        <w:t xml:space="preserve"> </w:t>
      </w:r>
      <w:r w:rsidRPr="001C76F6">
        <w:rPr>
          <w:rFonts w:cs="Times New Roman"/>
          <w:b/>
          <w:color w:val="1A1A1C"/>
          <w:w w:val="105"/>
          <w:szCs w:val="22"/>
        </w:rPr>
        <w:t>selection</w:t>
      </w:r>
      <w:r w:rsidRPr="001C76F6">
        <w:rPr>
          <w:rFonts w:cs="Times New Roman"/>
          <w:b/>
          <w:color w:val="1A1A1C"/>
          <w:spacing w:val="3"/>
          <w:w w:val="105"/>
          <w:szCs w:val="22"/>
        </w:rPr>
        <w:t xml:space="preserve"> </w:t>
      </w:r>
      <w:r w:rsidRPr="001C76F6">
        <w:rPr>
          <w:rFonts w:cs="Times New Roman"/>
          <w:b/>
          <w:color w:val="1A1A1C"/>
          <w:w w:val="105"/>
          <w:szCs w:val="22"/>
        </w:rPr>
        <w:t>methods</w:t>
      </w:r>
      <w:r w:rsidRPr="001C76F6">
        <w:rPr>
          <w:rFonts w:cs="Times New Roman"/>
          <w:b/>
          <w:color w:val="1A1A1C"/>
          <w:spacing w:val="-3"/>
          <w:w w:val="105"/>
          <w:szCs w:val="22"/>
        </w:rPr>
        <w:t xml:space="preserve"> </w:t>
      </w:r>
      <w:r w:rsidRPr="001C76F6">
        <w:rPr>
          <w:rFonts w:cs="Times New Roman"/>
          <w:b/>
          <w:color w:val="1A1A1C"/>
          <w:w w:val="105"/>
          <w:szCs w:val="22"/>
        </w:rPr>
        <w:t>including</w:t>
      </w:r>
      <w:r w:rsidRPr="001C76F6">
        <w:rPr>
          <w:rFonts w:cs="Times New Roman"/>
          <w:b/>
          <w:color w:val="1A1A1C"/>
          <w:spacing w:val="4"/>
          <w:w w:val="105"/>
          <w:szCs w:val="22"/>
        </w:rPr>
        <w:t xml:space="preserve"> </w:t>
      </w:r>
      <w:r w:rsidRPr="001C76F6">
        <w:rPr>
          <w:rFonts w:cs="Times New Roman"/>
          <w:b/>
          <w:color w:val="1A1A1C"/>
          <w:w w:val="105"/>
          <w:szCs w:val="22"/>
        </w:rPr>
        <w:t>details</w:t>
      </w:r>
      <w:r w:rsidRPr="001C76F6">
        <w:rPr>
          <w:rFonts w:cs="Times New Roman"/>
          <w:b/>
          <w:color w:val="1A1A1C"/>
          <w:spacing w:val="7"/>
          <w:w w:val="105"/>
          <w:szCs w:val="22"/>
        </w:rPr>
        <w:t xml:space="preserve"> </w:t>
      </w:r>
      <w:r w:rsidRPr="001C76F6">
        <w:rPr>
          <w:rFonts w:cs="Times New Roman"/>
          <w:b/>
          <w:color w:val="1A1A1C"/>
          <w:w w:val="105"/>
          <w:szCs w:val="22"/>
        </w:rPr>
        <w:t>of</w:t>
      </w:r>
      <w:r w:rsidRPr="001C76F6">
        <w:rPr>
          <w:rFonts w:cs="Times New Roman"/>
          <w:b/>
          <w:color w:val="1A1A1C"/>
          <w:spacing w:val="9"/>
          <w:w w:val="105"/>
          <w:szCs w:val="22"/>
        </w:rPr>
        <w:t xml:space="preserve"> </w:t>
      </w:r>
      <w:r w:rsidRPr="001C76F6">
        <w:rPr>
          <w:rFonts w:cs="Times New Roman"/>
          <w:b/>
          <w:color w:val="1A1A1C"/>
          <w:w w:val="105"/>
          <w:szCs w:val="22"/>
        </w:rPr>
        <w:t>any</w:t>
      </w:r>
      <w:r w:rsidRPr="001C76F6">
        <w:rPr>
          <w:rFonts w:cs="Times New Roman"/>
          <w:b/>
          <w:color w:val="1A1A1C"/>
          <w:spacing w:val="10"/>
          <w:w w:val="105"/>
          <w:szCs w:val="22"/>
        </w:rPr>
        <w:t xml:space="preserve"> </w:t>
      </w:r>
      <w:r w:rsidRPr="001C76F6">
        <w:rPr>
          <w:rFonts w:cs="Times New Roman"/>
          <w:b/>
          <w:color w:val="1A1A1C"/>
          <w:w w:val="105"/>
          <w:szCs w:val="22"/>
        </w:rPr>
        <w:t>constitutional</w:t>
      </w:r>
      <w:r w:rsidRPr="001C76F6">
        <w:rPr>
          <w:rFonts w:cs="Times New Roman"/>
          <w:b/>
          <w:color w:val="1A1A1C"/>
          <w:spacing w:val="-13"/>
          <w:w w:val="105"/>
          <w:szCs w:val="22"/>
        </w:rPr>
        <w:t xml:space="preserve"> </w:t>
      </w:r>
      <w:r w:rsidRPr="001C76F6">
        <w:rPr>
          <w:rFonts w:cs="Times New Roman"/>
          <w:b/>
          <w:color w:val="1A1A1C"/>
          <w:w w:val="105"/>
          <w:szCs w:val="22"/>
        </w:rPr>
        <w:t>provisions</w:t>
      </w:r>
      <w:r w:rsidRPr="001C76F6">
        <w:rPr>
          <w:rFonts w:cs="Times New Roman"/>
          <w:b/>
          <w:color w:val="1A1A1C"/>
          <w:spacing w:val="10"/>
          <w:w w:val="105"/>
          <w:szCs w:val="22"/>
        </w:rPr>
        <w:t xml:space="preserve"> </w:t>
      </w:r>
      <w:r w:rsidRPr="001C76F6">
        <w:rPr>
          <w:rFonts w:cs="Times New Roman"/>
          <w:b/>
          <w:color w:val="1A1A1C"/>
          <w:w w:val="105"/>
          <w:szCs w:val="22"/>
        </w:rPr>
        <w:t>e.g.</w:t>
      </w:r>
      <w:r w:rsidRPr="001C76F6">
        <w:rPr>
          <w:rFonts w:cs="Times New Roman"/>
          <w:b/>
          <w:color w:val="1A1A1C"/>
          <w:spacing w:val="-5"/>
          <w:w w:val="105"/>
          <w:szCs w:val="22"/>
        </w:rPr>
        <w:t xml:space="preserve"> </w:t>
      </w:r>
      <w:r w:rsidRPr="001C76F6">
        <w:rPr>
          <w:rFonts w:cs="Times New Roman"/>
          <w:b/>
          <w:color w:val="1A1A1C"/>
          <w:w w:val="105"/>
          <w:szCs w:val="22"/>
        </w:rPr>
        <w:t>election</w:t>
      </w:r>
      <w:r w:rsidRPr="001C76F6">
        <w:rPr>
          <w:rFonts w:cs="Times New Roman"/>
          <w:b/>
          <w:color w:val="1A1A1C"/>
          <w:spacing w:val="7"/>
          <w:w w:val="105"/>
          <w:szCs w:val="22"/>
        </w:rPr>
        <w:t xml:space="preserve"> </w:t>
      </w:r>
      <w:r w:rsidRPr="001C76F6">
        <w:rPr>
          <w:rFonts w:cs="Times New Roman"/>
          <w:b/>
          <w:color w:val="1A1A1C"/>
          <w:w w:val="105"/>
          <w:szCs w:val="22"/>
        </w:rPr>
        <w:t>to</w:t>
      </w:r>
      <w:r w:rsidRPr="001C76F6">
        <w:rPr>
          <w:rFonts w:cs="Times New Roman"/>
          <w:b/>
          <w:color w:val="1A1A1C"/>
          <w:spacing w:val="18"/>
          <w:w w:val="105"/>
          <w:szCs w:val="22"/>
        </w:rPr>
        <w:t xml:space="preserve"> </w:t>
      </w:r>
      <w:r w:rsidRPr="001C76F6">
        <w:rPr>
          <w:rFonts w:cs="Times New Roman"/>
          <w:b/>
          <w:color w:val="1A1A1C"/>
          <w:w w:val="105"/>
          <w:szCs w:val="22"/>
        </w:rPr>
        <w:t>post</w:t>
      </w:r>
      <w:r w:rsidRPr="001C76F6">
        <w:rPr>
          <w:rFonts w:cs="Times New Roman"/>
          <w:b/>
          <w:color w:val="1A1A1C"/>
          <w:spacing w:val="2"/>
          <w:w w:val="105"/>
          <w:szCs w:val="22"/>
        </w:rPr>
        <w:t xml:space="preserve"> </w:t>
      </w:r>
      <w:r w:rsidRPr="001C76F6">
        <w:rPr>
          <w:rFonts w:cs="Times New Roman"/>
          <w:b/>
          <w:color w:val="1A1A1C"/>
          <w:spacing w:val="-5"/>
          <w:w w:val="105"/>
          <w:szCs w:val="22"/>
        </w:rPr>
        <w:t>or</w:t>
      </w:r>
    </w:p>
    <w:p w14:paraId="68E72A5F" w14:textId="77777777" w:rsidR="005250BA" w:rsidRPr="001C76F6" w:rsidRDefault="005250BA" w:rsidP="00C33A4B">
      <w:pPr>
        <w:ind w:right="-42"/>
        <w:rPr>
          <w:rFonts w:cs="Times New Roman"/>
          <w:b/>
          <w:szCs w:val="22"/>
        </w:rPr>
      </w:pPr>
      <w:r w:rsidRPr="001C76F6">
        <w:rPr>
          <w:rFonts w:cs="Times New Roman"/>
          <w:b/>
          <w:color w:val="1A1A1C"/>
          <w:spacing w:val="-2"/>
          <w:w w:val="105"/>
          <w:szCs w:val="22"/>
        </w:rPr>
        <w:t>name</w:t>
      </w:r>
      <w:r w:rsidRPr="001C76F6">
        <w:rPr>
          <w:rFonts w:cs="Times New Roman"/>
          <w:b/>
          <w:color w:val="1A1A1C"/>
          <w:spacing w:val="-22"/>
          <w:w w:val="105"/>
          <w:szCs w:val="22"/>
        </w:rPr>
        <w:t xml:space="preserve"> </w:t>
      </w:r>
      <w:r w:rsidRPr="001C76F6">
        <w:rPr>
          <w:rFonts w:cs="Times New Roman"/>
          <w:b/>
          <w:color w:val="1A1A1C"/>
          <w:spacing w:val="-2"/>
          <w:w w:val="105"/>
          <w:szCs w:val="22"/>
        </w:rPr>
        <w:t>of</w:t>
      </w:r>
      <w:r w:rsidRPr="001C76F6">
        <w:rPr>
          <w:rFonts w:cs="Times New Roman"/>
          <w:b/>
          <w:color w:val="1A1A1C"/>
          <w:spacing w:val="3"/>
          <w:w w:val="105"/>
          <w:szCs w:val="22"/>
        </w:rPr>
        <w:t xml:space="preserve"> </w:t>
      </w:r>
      <w:r w:rsidRPr="001C76F6">
        <w:rPr>
          <w:rFonts w:cs="Times New Roman"/>
          <w:b/>
          <w:color w:val="1A1A1C"/>
          <w:spacing w:val="-2"/>
          <w:w w:val="105"/>
          <w:szCs w:val="22"/>
        </w:rPr>
        <w:t>any</w:t>
      </w:r>
      <w:r w:rsidRPr="001C76F6">
        <w:rPr>
          <w:rFonts w:cs="Times New Roman"/>
          <w:b/>
          <w:color w:val="1A1A1C"/>
          <w:spacing w:val="-5"/>
          <w:w w:val="105"/>
          <w:szCs w:val="22"/>
        </w:rPr>
        <w:t xml:space="preserve"> </w:t>
      </w:r>
      <w:r w:rsidRPr="001C76F6">
        <w:rPr>
          <w:rFonts w:cs="Times New Roman"/>
          <w:b/>
          <w:color w:val="1A1A1C"/>
          <w:spacing w:val="-2"/>
          <w:w w:val="105"/>
          <w:szCs w:val="22"/>
        </w:rPr>
        <w:t>person</w:t>
      </w:r>
      <w:r w:rsidRPr="001C76F6">
        <w:rPr>
          <w:rFonts w:cs="Times New Roman"/>
          <w:b/>
          <w:color w:val="1A1A1C"/>
          <w:spacing w:val="-12"/>
          <w:w w:val="105"/>
          <w:szCs w:val="22"/>
        </w:rPr>
        <w:t xml:space="preserve"> </w:t>
      </w:r>
      <w:r w:rsidRPr="001C76F6">
        <w:rPr>
          <w:rFonts w:cs="Times New Roman"/>
          <w:b/>
          <w:color w:val="1A1A1C"/>
          <w:spacing w:val="-2"/>
          <w:w w:val="105"/>
          <w:szCs w:val="22"/>
        </w:rPr>
        <w:t>or</w:t>
      </w:r>
      <w:r w:rsidRPr="001C76F6">
        <w:rPr>
          <w:rFonts w:cs="Times New Roman"/>
          <w:b/>
          <w:color w:val="1A1A1C"/>
          <w:spacing w:val="-7"/>
          <w:w w:val="105"/>
          <w:szCs w:val="22"/>
        </w:rPr>
        <w:t xml:space="preserve"> </w:t>
      </w:r>
      <w:r w:rsidRPr="001C76F6">
        <w:rPr>
          <w:rFonts w:cs="Times New Roman"/>
          <w:b/>
          <w:color w:val="1A1A1C"/>
          <w:spacing w:val="-2"/>
          <w:w w:val="105"/>
          <w:szCs w:val="22"/>
        </w:rPr>
        <w:t>body</w:t>
      </w:r>
      <w:r w:rsidRPr="001C76F6">
        <w:rPr>
          <w:rFonts w:cs="Times New Roman"/>
          <w:b/>
          <w:color w:val="1A1A1C"/>
          <w:spacing w:val="-3"/>
          <w:w w:val="105"/>
          <w:szCs w:val="22"/>
        </w:rPr>
        <w:t xml:space="preserve"> </w:t>
      </w:r>
      <w:r w:rsidRPr="001C76F6">
        <w:rPr>
          <w:rFonts w:cs="Times New Roman"/>
          <w:b/>
          <w:color w:val="1A1A1C"/>
          <w:spacing w:val="-2"/>
          <w:w w:val="105"/>
          <w:szCs w:val="22"/>
        </w:rPr>
        <w:t>entitled</w:t>
      </w:r>
      <w:r w:rsidRPr="001C76F6">
        <w:rPr>
          <w:rFonts w:cs="Times New Roman"/>
          <w:b/>
          <w:color w:val="1A1A1C"/>
          <w:spacing w:val="-6"/>
          <w:w w:val="105"/>
          <w:szCs w:val="22"/>
        </w:rPr>
        <w:t xml:space="preserve"> </w:t>
      </w:r>
      <w:r w:rsidRPr="001C76F6">
        <w:rPr>
          <w:rFonts w:cs="Times New Roman"/>
          <w:b/>
          <w:color w:val="1A1A1C"/>
          <w:spacing w:val="-2"/>
          <w:w w:val="105"/>
          <w:szCs w:val="22"/>
        </w:rPr>
        <w:t>to</w:t>
      </w:r>
      <w:r w:rsidRPr="001C76F6">
        <w:rPr>
          <w:rFonts w:cs="Times New Roman"/>
          <w:b/>
          <w:color w:val="1A1A1C"/>
          <w:spacing w:val="6"/>
          <w:w w:val="105"/>
          <w:szCs w:val="22"/>
        </w:rPr>
        <w:t xml:space="preserve"> </w:t>
      </w:r>
      <w:r w:rsidRPr="001C76F6">
        <w:rPr>
          <w:rFonts w:cs="Times New Roman"/>
          <w:b/>
          <w:color w:val="1A1A1C"/>
          <w:spacing w:val="-2"/>
          <w:w w:val="105"/>
          <w:szCs w:val="22"/>
        </w:rPr>
        <w:t>appoint</w:t>
      </w:r>
      <w:r w:rsidRPr="001C76F6">
        <w:rPr>
          <w:rFonts w:cs="Times New Roman"/>
          <w:b/>
          <w:color w:val="1A1A1C"/>
          <w:spacing w:val="-1"/>
          <w:w w:val="105"/>
          <w:szCs w:val="22"/>
        </w:rPr>
        <w:t xml:space="preserve"> </w:t>
      </w:r>
      <w:r w:rsidRPr="001C76F6">
        <w:rPr>
          <w:rFonts w:cs="Times New Roman"/>
          <w:b/>
          <w:color w:val="1A1A1C"/>
          <w:spacing w:val="-2"/>
          <w:w w:val="105"/>
          <w:szCs w:val="22"/>
        </w:rPr>
        <w:t>one</w:t>
      </w:r>
      <w:r w:rsidRPr="001C76F6">
        <w:rPr>
          <w:rFonts w:cs="Times New Roman"/>
          <w:b/>
          <w:color w:val="1A1A1C"/>
          <w:spacing w:val="-10"/>
          <w:w w:val="105"/>
          <w:szCs w:val="22"/>
        </w:rPr>
        <w:t xml:space="preserve"> </w:t>
      </w:r>
      <w:r w:rsidRPr="001C76F6">
        <w:rPr>
          <w:rFonts w:cs="Times New Roman"/>
          <w:b/>
          <w:color w:val="1A1A1C"/>
          <w:spacing w:val="-2"/>
          <w:w w:val="105"/>
          <w:szCs w:val="22"/>
        </w:rPr>
        <w:t>or</w:t>
      </w:r>
      <w:r w:rsidRPr="001C76F6">
        <w:rPr>
          <w:rFonts w:cs="Times New Roman"/>
          <w:b/>
          <w:color w:val="1A1A1C"/>
          <w:spacing w:val="-8"/>
          <w:w w:val="105"/>
          <w:szCs w:val="22"/>
        </w:rPr>
        <w:t xml:space="preserve"> </w:t>
      </w:r>
      <w:r w:rsidRPr="001C76F6">
        <w:rPr>
          <w:rFonts w:cs="Times New Roman"/>
          <w:b/>
          <w:color w:val="1A1A1C"/>
          <w:spacing w:val="-2"/>
          <w:w w:val="105"/>
          <w:szCs w:val="22"/>
        </w:rPr>
        <w:t>more</w:t>
      </w:r>
      <w:r w:rsidRPr="001C76F6">
        <w:rPr>
          <w:rFonts w:cs="Times New Roman"/>
          <w:b/>
          <w:color w:val="1A1A1C"/>
          <w:spacing w:val="-8"/>
          <w:w w:val="105"/>
          <w:szCs w:val="22"/>
        </w:rPr>
        <w:t xml:space="preserve"> </w:t>
      </w:r>
      <w:proofErr w:type="gramStart"/>
      <w:r w:rsidRPr="001C76F6">
        <w:rPr>
          <w:rFonts w:cs="Times New Roman"/>
          <w:b/>
          <w:color w:val="1A1A1C"/>
          <w:spacing w:val="-2"/>
          <w:w w:val="105"/>
          <w:szCs w:val="22"/>
        </w:rPr>
        <w:t>trustees</w:t>
      </w:r>
      <w:proofErr w:type="gramEnd"/>
    </w:p>
    <w:p w14:paraId="075173C7" w14:textId="77777777" w:rsidR="005250BA" w:rsidRPr="001C76F6" w:rsidRDefault="005250BA" w:rsidP="00C33A4B">
      <w:pPr>
        <w:pStyle w:val="BodyText"/>
        <w:spacing w:after="0"/>
        <w:ind w:right="-42"/>
        <w:rPr>
          <w:rFonts w:cs="Times New Roman"/>
          <w:b/>
          <w:sz w:val="22"/>
          <w:szCs w:val="22"/>
        </w:rPr>
      </w:pPr>
    </w:p>
    <w:p w14:paraId="5AD35708" w14:textId="77777777" w:rsidR="005250BA" w:rsidRPr="001C76F6" w:rsidRDefault="005250BA" w:rsidP="00C33A4B">
      <w:pPr>
        <w:pStyle w:val="BodyText"/>
        <w:spacing w:after="0"/>
        <w:ind w:right="-42"/>
        <w:jc w:val="both"/>
        <w:rPr>
          <w:rFonts w:cs="Times New Roman"/>
          <w:sz w:val="22"/>
          <w:szCs w:val="22"/>
        </w:rPr>
      </w:pPr>
      <w:r w:rsidRPr="001C76F6">
        <w:rPr>
          <w:rFonts w:cs="Times New Roman"/>
          <w:color w:val="1A1A1C"/>
          <w:sz w:val="22"/>
          <w:szCs w:val="22"/>
        </w:rPr>
        <w:t>Trustees are</w:t>
      </w:r>
      <w:r w:rsidRPr="001C76F6">
        <w:rPr>
          <w:rFonts w:cs="Times New Roman"/>
          <w:color w:val="1A1A1C"/>
          <w:spacing w:val="-9"/>
          <w:sz w:val="22"/>
          <w:szCs w:val="22"/>
        </w:rPr>
        <w:t xml:space="preserve"> </w:t>
      </w:r>
      <w:r w:rsidRPr="001C76F6">
        <w:rPr>
          <w:rFonts w:cs="Times New Roman"/>
          <w:color w:val="1A1A1C"/>
          <w:sz w:val="22"/>
          <w:szCs w:val="22"/>
        </w:rPr>
        <w:t>elected</w:t>
      </w:r>
      <w:r w:rsidRPr="001C76F6">
        <w:rPr>
          <w:rFonts w:cs="Times New Roman"/>
          <w:color w:val="1A1A1C"/>
          <w:spacing w:val="-7"/>
          <w:sz w:val="22"/>
          <w:szCs w:val="22"/>
        </w:rPr>
        <w:t xml:space="preserve"> </w:t>
      </w:r>
      <w:r w:rsidRPr="001C76F6">
        <w:rPr>
          <w:rFonts w:cs="Times New Roman"/>
          <w:color w:val="1A1A1C"/>
          <w:sz w:val="22"/>
          <w:szCs w:val="22"/>
        </w:rPr>
        <w:t>at</w:t>
      </w:r>
      <w:r w:rsidRPr="001C76F6">
        <w:rPr>
          <w:rFonts w:cs="Times New Roman"/>
          <w:color w:val="1A1A1C"/>
          <w:spacing w:val="21"/>
          <w:sz w:val="22"/>
          <w:szCs w:val="22"/>
        </w:rPr>
        <w:t xml:space="preserve"> </w:t>
      </w:r>
      <w:r w:rsidRPr="001C76F6">
        <w:rPr>
          <w:rFonts w:cs="Times New Roman"/>
          <w:color w:val="1A1A1C"/>
          <w:sz w:val="22"/>
          <w:szCs w:val="22"/>
        </w:rPr>
        <w:t>each Annual</w:t>
      </w:r>
      <w:r w:rsidRPr="001C76F6">
        <w:rPr>
          <w:rFonts w:cs="Times New Roman"/>
          <w:color w:val="1A1A1C"/>
          <w:spacing w:val="-2"/>
          <w:sz w:val="22"/>
          <w:szCs w:val="22"/>
        </w:rPr>
        <w:t xml:space="preserve"> </w:t>
      </w:r>
      <w:r w:rsidRPr="001C76F6">
        <w:rPr>
          <w:rFonts w:cs="Times New Roman"/>
          <w:color w:val="1A1A1C"/>
          <w:sz w:val="22"/>
          <w:szCs w:val="22"/>
        </w:rPr>
        <w:t>General Meeting, from the members' representatives</w:t>
      </w:r>
      <w:r w:rsidRPr="001C76F6">
        <w:rPr>
          <w:rFonts w:cs="Times New Roman"/>
          <w:color w:val="1A1A1C"/>
          <w:spacing w:val="-14"/>
          <w:sz w:val="22"/>
          <w:szCs w:val="22"/>
        </w:rPr>
        <w:t xml:space="preserve"> </w:t>
      </w:r>
      <w:r w:rsidRPr="001C76F6">
        <w:rPr>
          <w:rFonts w:cs="Times New Roman"/>
          <w:color w:val="1A1A1C"/>
          <w:sz w:val="22"/>
          <w:szCs w:val="22"/>
        </w:rPr>
        <w:t xml:space="preserve">and a maximum </w:t>
      </w:r>
      <w:r w:rsidRPr="001C76F6">
        <w:rPr>
          <w:rFonts w:cs="Times New Roman"/>
          <w:color w:val="1A1A1C"/>
          <w:spacing w:val="-2"/>
          <w:w w:val="105"/>
          <w:sz w:val="22"/>
          <w:szCs w:val="22"/>
        </w:rPr>
        <w:t>of</w:t>
      </w:r>
      <w:r w:rsidRPr="001C76F6">
        <w:rPr>
          <w:rFonts w:cs="Times New Roman"/>
          <w:color w:val="1A1A1C"/>
          <w:spacing w:val="-6"/>
          <w:w w:val="105"/>
          <w:sz w:val="22"/>
          <w:szCs w:val="22"/>
        </w:rPr>
        <w:t xml:space="preserve"> </w:t>
      </w:r>
      <w:r w:rsidRPr="001C76F6">
        <w:rPr>
          <w:rFonts w:cs="Times New Roman"/>
          <w:color w:val="1A1A1C"/>
          <w:spacing w:val="-2"/>
          <w:w w:val="105"/>
          <w:sz w:val="22"/>
          <w:szCs w:val="22"/>
        </w:rPr>
        <w:t>four</w:t>
      </w:r>
      <w:r w:rsidRPr="001C76F6">
        <w:rPr>
          <w:rFonts w:cs="Times New Roman"/>
          <w:color w:val="1A1A1C"/>
          <w:spacing w:val="-11"/>
          <w:w w:val="105"/>
          <w:sz w:val="22"/>
          <w:szCs w:val="22"/>
        </w:rPr>
        <w:t xml:space="preserve"> </w:t>
      </w:r>
      <w:r w:rsidRPr="001C76F6">
        <w:rPr>
          <w:rFonts w:cs="Times New Roman"/>
          <w:color w:val="1A1A1C"/>
          <w:spacing w:val="-2"/>
          <w:w w:val="105"/>
          <w:sz w:val="22"/>
          <w:szCs w:val="22"/>
        </w:rPr>
        <w:t>independents</w:t>
      </w:r>
      <w:r w:rsidRPr="001C76F6">
        <w:rPr>
          <w:rFonts w:cs="Times New Roman"/>
          <w:color w:val="1A1A1C"/>
          <w:spacing w:val="21"/>
          <w:w w:val="105"/>
          <w:sz w:val="22"/>
          <w:szCs w:val="22"/>
        </w:rPr>
        <w:t xml:space="preserve"> </w:t>
      </w:r>
      <w:r w:rsidRPr="001C76F6">
        <w:rPr>
          <w:rFonts w:cs="Times New Roman"/>
          <w:color w:val="1A1A1C"/>
          <w:spacing w:val="-2"/>
          <w:w w:val="105"/>
          <w:sz w:val="22"/>
          <w:szCs w:val="22"/>
        </w:rPr>
        <w:t>(individuals</w:t>
      </w:r>
      <w:r w:rsidRPr="001C76F6">
        <w:rPr>
          <w:rFonts w:cs="Times New Roman"/>
          <w:color w:val="1A1A1C"/>
          <w:spacing w:val="14"/>
          <w:w w:val="105"/>
          <w:sz w:val="22"/>
          <w:szCs w:val="22"/>
        </w:rPr>
        <w:t xml:space="preserve"> </w:t>
      </w:r>
      <w:r w:rsidRPr="001C76F6">
        <w:rPr>
          <w:rFonts w:cs="Times New Roman"/>
          <w:color w:val="1A1A1C"/>
          <w:spacing w:val="-2"/>
          <w:w w:val="105"/>
          <w:sz w:val="22"/>
          <w:szCs w:val="22"/>
        </w:rPr>
        <w:t>not</w:t>
      </w:r>
      <w:r w:rsidRPr="001C76F6">
        <w:rPr>
          <w:rFonts w:cs="Times New Roman"/>
          <w:color w:val="1A1A1C"/>
          <w:spacing w:val="-4"/>
          <w:w w:val="105"/>
          <w:sz w:val="22"/>
          <w:szCs w:val="22"/>
        </w:rPr>
        <w:t xml:space="preserve"> </w:t>
      </w:r>
      <w:r w:rsidRPr="001C76F6">
        <w:rPr>
          <w:rFonts w:cs="Times New Roman"/>
          <w:color w:val="1A1A1C"/>
          <w:spacing w:val="-2"/>
          <w:w w:val="105"/>
          <w:sz w:val="22"/>
          <w:szCs w:val="22"/>
        </w:rPr>
        <w:t>employed</w:t>
      </w:r>
      <w:r w:rsidRPr="001C76F6">
        <w:rPr>
          <w:rFonts w:cs="Times New Roman"/>
          <w:color w:val="1A1A1C"/>
          <w:spacing w:val="-6"/>
          <w:w w:val="105"/>
          <w:sz w:val="22"/>
          <w:szCs w:val="22"/>
        </w:rPr>
        <w:t xml:space="preserve"> </w:t>
      </w:r>
      <w:r w:rsidRPr="001C76F6">
        <w:rPr>
          <w:rFonts w:cs="Times New Roman"/>
          <w:color w:val="1A1A1C"/>
          <w:spacing w:val="-2"/>
          <w:w w:val="105"/>
          <w:sz w:val="22"/>
          <w:szCs w:val="22"/>
        </w:rPr>
        <w:t>by</w:t>
      </w:r>
      <w:r w:rsidRPr="001C76F6">
        <w:rPr>
          <w:rFonts w:cs="Times New Roman"/>
          <w:color w:val="1A1A1C"/>
          <w:spacing w:val="-12"/>
          <w:w w:val="105"/>
          <w:sz w:val="22"/>
          <w:szCs w:val="22"/>
        </w:rPr>
        <w:t xml:space="preserve"> </w:t>
      </w:r>
      <w:r w:rsidRPr="001C76F6">
        <w:rPr>
          <w:rFonts w:cs="Times New Roman"/>
          <w:color w:val="1A1A1C"/>
          <w:spacing w:val="-2"/>
          <w:w w:val="105"/>
          <w:sz w:val="22"/>
          <w:szCs w:val="22"/>
        </w:rPr>
        <w:t>Member organisations). The Trustees</w:t>
      </w:r>
      <w:r w:rsidRPr="001C76F6">
        <w:rPr>
          <w:rFonts w:cs="Times New Roman"/>
          <w:color w:val="1A1A1C"/>
          <w:spacing w:val="-6"/>
          <w:w w:val="105"/>
          <w:sz w:val="22"/>
          <w:szCs w:val="22"/>
        </w:rPr>
        <w:t xml:space="preserve"> </w:t>
      </w:r>
      <w:r w:rsidRPr="001C76F6">
        <w:rPr>
          <w:rFonts w:cs="Times New Roman"/>
          <w:color w:val="1A1A1C"/>
          <w:spacing w:val="-2"/>
          <w:w w:val="105"/>
          <w:sz w:val="22"/>
          <w:szCs w:val="22"/>
        </w:rPr>
        <w:t>are,</w:t>
      </w:r>
      <w:r w:rsidRPr="001C76F6">
        <w:rPr>
          <w:rFonts w:cs="Times New Roman"/>
          <w:color w:val="1A1A1C"/>
          <w:spacing w:val="-12"/>
          <w:w w:val="105"/>
          <w:sz w:val="22"/>
          <w:szCs w:val="22"/>
        </w:rPr>
        <w:t xml:space="preserve"> </w:t>
      </w:r>
      <w:r w:rsidRPr="001C76F6">
        <w:rPr>
          <w:rFonts w:cs="Times New Roman"/>
          <w:color w:val="1A1A1C"/>
          <w:spacing w:val="-2"/>
          <w:w w:val="105"/>
          <w:sz w:val="22"/>
          <w:szCs w:val="22"/>
        </w:rPr>
        <w:t>by</w:t>
      </w:r>
      <w:r w:rsidRPr="001C76F6">
        <w:rPr>
          <w:rFonts w:cs="Times New Roman"/>
          <w:color w:val="1A1A1C"/>
          <w:spacing w:val="-12"/>
          <w:w w:val="105"/>
          <w:sz w:val="22"/>
          <w:szCs w:val="22"/>
        </w:rPr>
        <w:t xml:space="preserve"> </w:t>
      </w:r>
      <w:r w:rsidRPr="001C76F6">
        <w:rPr>
          <w:rFonts w:cs="Times New Roman"/>
          <w:color w:val="1A1A1C"/>
          <w:spacing w:val="-2"/>
          <w:w w:val="105"/>
          <w:sz w:val="22"/>
          <w:szCs w:val="22"/>
        </w:rPr>
        <w:t>definition, directors.</w:t>
      </w:r>
      <w:r w:rsidR="00285139">
        <w:rPr>
          <w:noProof/>
        </w:rPr>
        <w:pict w14:anchorId="431526E8">
          <v:line id="Straight Connector 7" o:spid="_x0000_s2056" style="position:absolute;left:0;text-align:left;z-index:251654144;visibility:visible;mso-wrap-distance-left:3.17489mm;mso-wrap-distance-top:-1e-4mm;mso-wrap-distance-right:3.17489mm;mso-wrap-distance-bottom:-1e-4mm;mso-position-horizontal-relative:page;mso-position-vertical-relative:text" from="587.45pt,103.15pt" to="587.45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" strokecolor="#dbdbdb" strokeweight="0">
            <w10:wrap anchorx="page"/>
          </v:line>
        </w:pict>
      </w:r>
      <w:r w:rsidRPr="001C76F6">
        <w:rPr>
          <w:rFonts w:cs="Times New Roman"/>
          <w:color w:val="1A1A1C"/>
          <w:spacing w:val="-2"/>
          <w:w w:val="105"/>
          <w:sz w:val="22"/>
          <w:szCs w:val="22"/>
        </w:rPr>
        <w:t xml:space="preserve"> </w:t>
      </w:r>
      <w:r w:rsidRPr="001C76F6">
        <w:rPr>
          <w:rFonts w:cs="Times New Roman"/>
          <w:color w:val="1A1A1C"/>
          <w:w w:val="105"/>
          <w:sz w:val="22"/>
          <w:szCs w:val="22"/>
        </w:rPr>
        <w:t>The Board</w:t>
      </w:r>
      <w:r w:rsidRPr="001C76F6">
        <w:rPr>
          <w:rFonts w:cs="Times New Roman"/>
          <w:color w:val="1A1A1C"/>
          <w:spacing w:val="-8"/>
          <w:w w:val="105"/>
          <w:sz w:val="22"/>
          <w:szCs w:val="22"/>
        </w:rPr>
        <w:t xml:space="preserve"> </w:t>
      </w:r>
      <w:r w:rsidRPr="001C76F6">
        <w:rPr>
          <w:rFonts w:cs="Times New Roman"/>
          <w:color w:val="1A1A1C"/>
          <w:w w:val="105"/>
          <w:sz w:val="22"/>
          <w:szCs w:val="22"/>
        </w:rPr>
        <w:t>has</w:t>
      </w:r>
      <w:r w:rsidRPr="001C76F6">
        <w:rPr>
          <w:rFonts w:cs="Times New Roman"/>
          <w:color w:val="1A1A1C"/>
          <w:spacing w:val="-5"/>
          <w:w w:val="105"/>
          <w:sz w:val="22"/>
          <w:szCs w:val="22"/>
        </w:rPr>
        <w:t xml:space="preserve"> </w:t>
      </w:r>
      <w:r w:rsidRPr="001C76F6">
        <w:rPr>
          <w:rFonts w:cs="Times New Roman"/>
          <w:color w:val="1A1A1C"/>
          <w:w w:val="105"/>
          <w:sz w:val="22"/>
          <w:szCs w:val="22"/>
        </w:rPr>
        <w:t>one</w:t>
      </w:r>
      <w:r w:rsidRPr="001C76F6">
        <w:rPr>
          <w:rFonts w:cs="Times New Roman"/>
          <w:color w:val="1A1A1C"/>
          <w:spacing w:val="-6"/>
          <w:w w:val="105"/>
          <w:sz w:val="22"/>
          <w:szCs w:val="22"/>
        </w:rPr>
        <w:t xml:space="preserve"> </w:t>
      </w:r>
      <w:r w:rsidRPr="001C76F6">
        <w:rPr>
          <w:rFonts w:cs="Times New Roman"/>
          <w:color w:val="2F3133"/>
          <w:w w:val="105"/>
          <w:sz w:val="22"/>
          <w:szCs w:val="22"/>
        </w:rPr>
        <w:t>subcommittee:</w:t>
      </w:r>
      <w:r w:rsidRPr="001C76F6">
        <w:rPr>
          <w:rFonts w:cs="Times New Roman"/>
          <w:color w:val="2F3133"/>
          <w:spacing w:val="-2"/>
          <w:w w:val="105"/>
          <w:sz w:val="22"/>
          <w:szCs w:val="22"/>
        </w:rPr>
        <w:t xml:space="preserve"> </w:t>
      </w:r>
      <w:r w:rsidRPr="001C76F6">
        <w:rPr>
          <w:rFonts w:cs="Times New Roman"/>
          <w:color w:val="1A1A1C"/>
          <w:w w:val="105"/>
          <w:sz w:val="22"/>
          <w:szCs w:val="22"/>
        </w:rPr>
        <w:t>the Governance and</w:t>
      </w:r>
      <w:r w:rsidRPr="001C76F6">
        <w:rPr>
          <w:rFonts w:cs="Times New Roman"/>
          <w:color w:val="1A1A1C"/>
          <w:spacing w:val="-7"/>
          <w:w w:val="105"/>
          <w:sz w:val="22"/>
          <w:szCs w:val="22"/>
        </w:rPr>
        <w:t xml:space="preserve"> </w:t>
      </w:r>
      <w:r w:rsidRPr="001C76F6">
        <w:rPr>
          <w:rFonts w:cs="Times New Roman"/>
          <w:color w:val="1A1A1C"/>
          <w:w w:val="105"/>
          <w:sz w:val="22"/>
          <w:szCs w:val="22"/>
        </w:rPr>
        <w:t>Elections Committee</w:t>
      </w:r>
      <w:r w:rsidRPr="001C76F6">
        <w:rPr>
          <w:rFonts w:cs="Times New Roman"/>
          <w:color w:val="1A1A1C"/>
          <w:spacing w:val="-2"/>
          <w:w w:val="105"/>
          <w:sz w:val="22"/>
          <w:szCs w:val="22"/>
        </w:rPr>
        <w:t xml:space="preserve"> </w:t>
      </w:r>
      <w:r w:rsidRPr="001C76F6">
        <w:rPr>
          <w:rFonts w:cs="Times New Roman"/>
          <w:color w:val="1A1A1C"/>
          <w:w w:val="105"/>
          <w:sz w:val="22"/>
          <w:szCs w:val="22"/>
        </w:rPr>
        <w:t>(GEC).</w:t>
      </w:r>
      <w:r w:rsidRPr="001C76F6">
        <w:rPr>
          <w:rFonts w:cs="Times New Roman"/>
          <w:color w:val="1A1A1C"/>
          <w:spacing w:val="-9"/>
          <w:w w:val="105"/>
          <w:sz w:val="22"/>
          <w:szCs w:val="22"/>
        </w:rPr>
        <w:t xml:space="preserve"> </w:t>
      </w:r>
      <w:r w:rsidRPr="001C76F6">
        <w:rPr>
          <w:rFonts w:cs="Times New Roman"/>
          <w:color w:val="1A1A1C"/>
          <w:w w:val="105"/>
          <w:sz w:val="22"/>
          <w:szCs w:val="22"/>
        </w:rPr>
        <w:t>This</w:t>
      </w:r>
      <w:r w:rsidRPr="001C76F6">
        <w:rPr>
          <w:rFonts w:cs="Times New Roman"/>
          <w:color w:val="1A1A1C"/>
          <w:spacing w:val="-6"/>
          <w:w w:val="105"/>
          <w:sz w:val="22"/>
          <w:szCs w:val="22"/>
        </w:rPr>
        <w:t xml:space="preserve"> </w:t>
      </w:r>
      <w:r w:rsidRPr="001C76F6">
        <w:rPr>
          <w:rFonts w:cs="Times New Roman"/>
          <w:color w:val="1A1A1C"/>
          <w:w w:val="105"/>
          <w:sz w:val="22"/>
          <w:szCs w:val="22"/>
        </w:rPr>
        <w:t>committee</w:t>
      </w:r>
      <w:r w:rsidRPr="001C76F6">
        <w:rPr>
          <w:rFonts w:cs="Times New Roman"/>
          <w:color w:val="1A1A1C"/>
          <w:spacing w:val="-5"/>
          <w:w w:val="105"/>
          <w:sz w:val="22"/>
          <w:szCs w:val="22"/>
        </w:rPr>
        <w:t xml:space="preserve"> </w:t>
      </w:r>
      <w:r w:rsidRPr="001C76F6">
        <w:rPr>
          <w:rFonts w:cs="Times New Roman"/>
          <w:color w:val="1A1A1C"/>
          <w:w w:val="105"/>
          <w:sz w:val="22"/>
          <w:szCs w:val="22"/>
        </w:rPr>
        <w:t xml:space="preserve">is </w:t>
      </w:r>
      <w:r w:rsidRPr="001C76F6">
        <w:rPr>
          <w:rFonts w:cs="Times New Roman"/>
          <w:color w:val="1A1A1C"/>
          <w:sz w:val="22"/>
          <w:szCs w:val="22"/>
        </w:rPr>
        <w:t>responsible for</w:t>
      </w:r>
      <w:r w:rsidRPr="001C76F6">
        <w:rPr>
          <w:rFonts w:cs="Times New Roman"/>
          <w:color w:val="1A1A1C"/>
          <w:spacing w:val="40"/>
          <w:sz w:val="22"/>
          <w:szCs w:val="22"/>
        </w:rPr>
        <w:t xml:space="preserve"> </w:t>
      </w:r>
      <w:r w:rsidRPr="001C76F6">
        <w:rPr>
          <w:rFonts w:cs="Times New Roman"/>
          <w:color w:val="1A1A1C"/>
          <w:sz w:val="22"/>
          <w:szCs w:val="22"/>
        </w:rPr>
        <w:t>managing</w:t>
      </w:r>
      <w:r w:rsidRPr="001C76F6">
        <w:rPr>
          <w:rFonts w:cs="Times New Roman"/>
          <w:color w:val="1A1A1C"/>
          <w:spacing w:val="-3"/>
          <w:sz w:val="22"/>
          <w:szCs w:val="22"/>
        </w:rPr>
        <w:t xml:space="preserve"> </w:t>
      </w:r>
      <w:r w:rsidRPr="001C76F6">
        <w:rPr>
          <w:rFonts w:cs="Times New Roman"/>
          <w:color w:val="1A1A1C"/>
          <w:sz w:val="22"/>
          <w:szCs w:val="22"/>
        </w:rPr>
        <w:t>the</w:t>
      </w:r>
      <w:r w:rsidRPr="001C76F6">
        <w:rPr>
          <w:rFonts w:cs="Times New Roman"/>
          <w:color w:val="1A1A1C"/>
          <w:spacing w:val="40"/>
          <w:sz w:val="22"/>
          <w:szCs w:val="22"/>
        </w:rPr>
        <w:t xml:space="preserve"> </w:t>
      </w:r>
      <w:r w:rsidRPr="001C76F6">
        <w:rPr>
          <w:rFonts w:cs="Times New Roman"/>
          <w:color w:val="1A1A1C"/>
          <w:sz w:val="22"/>
          <w:szCs w:val="22"/>
        </w:rPr>
        <w:t>recruitment,</w:t>
      </w:r>
      <w:r w:rsidRPr="001C76F6">
        <w:rPr>
          <w:rFonts w:cs="Times New Roman"/>
          <w:color w:val="1A1A1C"/>
          <w:spacing w:val="-4"/>
          <w:sz w:val="22"/>
          <w:szCs w:val="22"/>
        </w:rPr>
        <w:t xml:space="preserve"> </w:t>
      </w:r>
      <w:proofErr w:type="gramStart"/>
      <w:r w:rsidRPr="001C76F6">
        <w:rPr>
          <w:rFonts w:cs="Times New Roman"/>
          <w:color w:val="1A1A1C"/>
          <w:sz w:val="22"/>
          <w:szCs w:val="22"/>
        </w:rPr>
        <w:t>nomination</w:t>
      </w:r>
      <w:proofErr w:type="gramEnd"/>
      <w:r w:rsidRPr="001C76F6">
        <w:rPr>
          <w:rFonts w:cs="Times New Roman"/>
          <w:color w:val="1A1A1C"/>
          <w:sz w:val="22"/>
          <w:szCs w:val="22"/>
        </w:rPr>
        <w:t xml:space="preserve"> and</w:t>
      </w:r>
      <w:r w:rsidRPr="001C76F6">
        <w:rPr>
          <w:rFonts w:cs="Times New Roman"/>
          <w:color w:val="1A1A1C"/>
          <w:spacing w:val="-9"/>
          <w:sz w:val="22"/>
          <w:szCs w:val="22"/>
        </w:rPr>
        <w:t xml:space="preserve"> </w:t>
      </w:r>
      <w:r w:rsidRPr="001C76F6">
        <w:rPr>
          <w:rFonts w:cs="Times New Roman"/>
          <w:color w:val="1A1A1C"/>
          <w:sz w:val="22"/>
          <w:szCs w:val="22"/>
        </w:rPr>
        <w:t>election</w:t>
      </w:r>
      <w:r w:rsidRPr="001C76F6">
        <w:rPr>
          <w:rFonts w:cs="Times New Roman"/>
          <w:color w:val="1A1A1C"/>
          <w:spacing w:val="-4"/>
          <w:sz w:val="22"/>
          <w:szCs w:val="22"/>
        </w:rPr>
        <w:t xml:space="preserve"> </w:t>
      </w:r>
      <w:r w:rsidRPr="001C76F6">
        <w:rPr>
          <w:rFonts w:cs="Times New Roman"/>
          <w:color w:val="1A1A1C"/>
          <w:sz w:val="22"/>
          <w:szCs w:val="22"/>
        </w:rPr>
        <w:t>process</w:t>
      </w:r>
      <w:r w:rsidRPr="001C76F6">
        <w:rPr>
          <w:rFonts w:cs="Times New Roman"/>
          <w:color w:val="1A1A1C"/>
          <w:spacing w:val="-3"/>
          <w:sz w:val="22"/>
          <w:szCs w:val="22"/>
        </w:rPr>
        <w:t xml:space="preserve"> </w:t>
      </w:r>
      <w:r w:rsidRPr="001C76F6">
        <w:rPr>
          <w:rFonts w:cs="Times New Roman"/>
          <w:color w:val="1A1A1C"/>
          <w:sz w:val="22"/>
          <w:szCs w:val="22"/>
        </w:rPr>
        <w:t>for</w:t>
      </w:r>
      <w:r w:rsidRPr="001C76F6">
        <w:rPr>
          <w:rFonts w:cs="Times New Roman"/>
          <w:color w:val="1A1A1C"/>
          <w:spacing w:val="38"/>
          <w:sz w:val="22"/>
          <w:szCs w:val="22"/>
        </w:rPr>
        <w:t xml:space="preserve"> </w:t>
      </w:r>
      <w:r w:rsidRPr="001C76F6">
        <w:rPr>
          <w:rFonts w:cs="Times New Roman"/>
          <w:color w:val="2F3133"/>
          <w:sz w:val="22"/>
          <w:szCs w:val="22"/>
        </w:rPr>
        <w:t>Trustees.</w:t>
      </w:r>
      <w:r w:rsidRPr="001C76F6">
        <w:rPr>
          <w:rFonts w:cs="Times New Roman"/>
          <w:color w:val="2F3133"/>
          <w:spacing w:val="-13"/>
          <w:sz w:val="22"/>
          <w:szCs w:val="22"/>
        </w:rPr>
        <w:t xml:space="preserve"> </w:t>
      </w:r>
      <w:r w:rsidRPr="001C76F6">
        <w:rPr>
          <w:rFonts w:cs="Times New Roman"/>
          <w:color w:val="1A1A1C"/>
          <w:sz w:val="22"/>
          <w:szCs w:val="22"/>
        </w:rPr>
        <w:t>One</w:t>
      </w:r>
      <w:r w:rsidRPr="001C76F6">
        <w:rPr>
          <w:rFonts w:cs="Times New Roman"/>
          <w:color w:val="1A1A1C"/>
          <w:spacing w:val="-3"/>
          <w:sz w:val="22"/>
          <w:szCs w:val="22"/>
        </w:rPr>
        <w:t xml:space="preserve"> </w:t>
      </w:r>
      <w:r w:rsidRPr="001C76F6">
        <w:rPr>
          <w:rFonts w:cs="Times New Roman"/>
          <w:color w:val="1A1A1C"/>
          <w:sz w:val="22"/>
          <w:szCs w:val="22"/>
        </w:rPr>
        <w:t>new</w:t>
      </w:r>
      <w:r w:rsidRPr="001C76F6">
        <w:rPr>
          <w:rFonts w:cs="Times New Roman"/>
          <w:color w:val="1A1A1C"/>
          <w:spacing w:val="-14"/>
          <w:sz w:val="22"/>
          <w:szCs w:val="22"/>
        </w:rPr>
        <w:t xml:space="preserve"> </w:t>
      </w:r>
      <w:r w:rsidRPr="001C76F6">
        <w:rPr>
          <w:rFonts w:cs="Times New Roman"/>
          <w:color w:val="1A1A1C"/>
          <w:sz w:val="22"/>
          <w:szCs w:val="22"/>
        </w:rPr>
        <w:t xml:space="preserve">Trustee </w:t>
      </w:r>
      <w:r w:rsidRPr="001C76F6">
        <w:rPr>
          <w:rFonts w:cs="Times New Roman"/>
          <w:color w:val="1A1A1C"/>
          <w:w w:val="105"/>
          <w:sz w:val="22"/>
          <w:szCs w:val="22"/>
        </w:rPr>
        <w:t>was</w:t>
      </w:r>
      <w:r w:rsidRPr="001C76F6">
        <w:rPr>
          <w:rFonts w:cs="Times New Roman"/>
          <w:color w:val="1A1A1C"/>
          <w:spacing w:val="-3"/>
          <w:w w:val="105"/>
          <w:sz w:val="22"/>
          <w:szCs w:val="22"/>
        </w:rPr>
        <w:t xml:space="preserve"> </w:t>
      </w:r>
      <w:r w:rsidRPr="001C76F6">
        <w:rPr>
          <w:rFonts w:cs="Times New Roman"/>
          <w:color w:val="2F3133"/>
          <w:w w:val="105"/>
          <w:sz w:val="22"/>
          <w:szCs w:val="22"/>
        </w:rPr>
        <w:t xml:space="preserve">elected at </w:t>
      </w:r>
      <w:r w:rsidRPr="001C76F6">
        <w:rPr>
          <w:rFonts w:cs="Times New Roman"/>
          <w:color w:val="1A1A1C"/>
          <w:w w:val="105"/>
          <w:sz w:val="22"/>
          <w:szCs w:val="22"/>
        </w:rPr>
        <w:t>the AGM in November.</w:t>
      </w:r>
    </w:p>
    <w:p w14:paraId="78BEC184" w14:textId="77777777" w:rsidR="005250BA" w:rsidRPr="001C76F6" w:rsidRDefault="005250BA" w:rsidP="00C33A4B">
      <w:pPr>
        <w:ind w:right="-42"/>
        <w:rPr>
          <w:rFonts w:cs="Times New Roman"/>
          <w:b/>
          <w:color w:val="1A1A1C"/>
          <w:spacing w:val="-2"/>
          <w:w w:val="105"/>
          <w:szCs w:val="22"/>
        </w:rPr>
      </w:pPr>
    </w:p>
    <w:p w14:paraId="4912EF92" w14:textId="77777777" w:rsidR="005250BA" w:rsidRPr="001C76F6" w:rsidRDefault="005250BA" w:rsidP="00C33A4B">
      <w:pPr>
        <w:ind w:right="-42"/>
        <w:rPr>
          <w:rFonts w:cs="Times New Roman"/>
          <w:b/>
          <w:szCs w:val="22"/>
        </w:rPr>
      </w:pPr>
      <w:r w:rsidRPr="001C76F6">
        <w:rPr>
          <w:rFonts w:cs="Times New Roman"/>
          <w:b/>
          <w:color w:val="1A1A1C"/>
          <w:spacing w:val="-2"/>
          <w:w w:val="105"/>
          <w:szCs w:val="22"/>
        </w:rPr>
        <w:t>Policies</w:t>
      </w:r>
      <w:r w:rsidRPr="001C76F6">
        <w:rPr>
          <w:rFonts w:cs="Times New Roman"/>
          <w:b/>
          <w:color w:val="1A1A1C"/>
          <w:spacing w:val="-3"/>
          <w:w w:val="105"/>
          <w:szCs w:val="22"/>
        </w:rPr>
        <w:t xml:space="preserve"> </w:t>
      </w:r>
      <w:r w:rsidRPr="001C76F6">
        <w:rPr>
          <w:rFonts w:cs="Times New Roman"/>
          <w:b/>
          <w:color w:val="1A1A1C"/>
          <w:spacing w:val="-2"/>
          <w:w w:val="105"/>
          <w:szCs w:val="22"/>
        </w:rPr>
        <w:t>and</w:t>
      </w:r>
      <w:r w:rsidRPr="001C76F6">
        <w:rPr>
          <w:rFonts w:cs="Times New Roman"/>
          <w:b/>
          <w:color w:val="1A1A1C"/>
          <w:spacing w:val="-3"/>
          <w:w w:val="105"/>
          <w:szCs w:val="22"/>
        </w:rPr>
        <w:t xml:space="preserve"> </w:t>
      </w:r>
      <w:r w:rsidRPr="001C76F6">
        <w:rPr>
          <w:rFonts w:cs="Times New Roman"/>
          <w:b/>
          <w:color w:val="1A1A1C"/>
          <w:spacing w:val="-2"/>
          <w:w w:val="105"/>
          <w:szCs w:val="22"/>
        </w:rPr>
        <w:t>procedures</w:t>
      </w:r>
      <w:r w:rsidRPr="001C76F6">
        <w:rPr>
          <w:rFonts w:cs="Times New Roman"/>
          <w:b/>
          <w:color w:val="1A1A1C"/>
          <w:spacing w:val="3"/>
          <w:w w:val="105"/>
          <w:szCs w:val="22"/>
        </w:rPr>
        <w:t xml:space="preserve"> </w:t>
      </w:r>
      <w:r w:rsidRPr="001C76F6">
        <w:rPr>
          <w:rFonts w:cs="Times New Roman"/>
          <w:b/>
          <w:color w:val="1A1A1C"/>
          <w:spacing w:val="-2"/>
          <w:w w:val="105"/>
          <w:szCs w:val="22"/>
        </w:rPr>
        <w:t>adopted</w:t>
      </w:r>
      <w:r w:rsidRPr="001C76F6">
        <w:rPr>
          <w:rFonts w:cs="Times New Roman"/>
          <w:b/>
          <w:color w:val="1A1A1C"/>
          <w:spacing w:val="-3"/>
          <w:w w:val="105"/>
          <w:szCs w:val="22"/>
        </w:rPr>
        <w:t xml:space="preserve"> </w:t>
      </w:r>
      <w:r w:rsidRPr="001C76F6">
        <w:rPr>
          <w:rFonts w:cs="Times New Roman"/>
          <w:b/>
          <w:color w:val="1A1A1C"/>
          <w:spacing w:val="-2"/>
          <w:w w:val="105"/>
          <w:szCs w:val="22"/>
        </w:rPr>
        <w:t>for</w:t>
      </w:r>
      <w:r w:rsidRPr="001C76F6">
        <w:rPr>
          <w:rFonts w:cs="Times New Roman"/>
          <w:b/>
          <w:color w:val="1A1A1C"/>
          <w:spacing w:val="-3"/>
          <w:w w:val="105"/>
          <w:szCs w:val="22"/>
        </w:rPr>
        <w:t xml:space="preserve"> </w:t>
      </w:r>
      <w:r w:rsidRPr="001C76F6">
        <w:rPr>
          <w:rFonts w:cs="Times New Roman"/>
          <w:b/>
          <w:color w:val="1A1A1C"/>
          <w:spacing w:val="-2"/>
          <w:w w:val="105"/>
          <w:szCs w:val="22"/>
        </w:rPr>
        <w:t>the</w:t>
      </w:r>
      <w:r w:rsidRPr="001C76F6">
        <w:rPr>
          <w:rFonts w:cs="Times New Roman"/>
          <w:b/>
          <w:color w:val="1A1A1C"/>
          <w:spacing w:val="7"/>
          <w:w w:val="105"/>
          <w:szCs w:val="22"/>
        </w:rPr>
        <w:t xml:space="preserve"> </w:t>
      </w:r>
      <w:r w:rsidRPr="001C76F6">
        <w:rPr>
          <w:rFonts w:cs="Times New Roman"/>
          <w:b/>
          <w:color w:val="1A1A1C"/>
          <w:spacing w:val="-2"/>
          <w:w w:val="105"/>
          <w:szCs w:val="22"/>
        </w:rPr>
        <w:t>induction</w:t>
      </w:r>
      <w:r w:rsidRPr="001C76F6">
        <w:rPr>
          <w:rFonts w:cs="Times New Roman"/>
          <w:b/>
          <w:color w:val="1A1A1C"/>
          <w:spacing w:val="-7"/>
          <w:w w:val="105"/>
          <w:szCs w:val="22"/>
        </w:rPr>
        <w:t xml:space="preserve"> </w:t>
      </w:r>
      <w:r w:rsidRPr="001C76F6">
        <w:rPr>
          <w:rFonts w:cs="Times New Roman"/>
          <w:b/>
          <w:color w:val="1A1A1C"/>
          <w:spacing w:val="-2"/>
          <w:w w:val="105"/>
          <w:szCs w:val="22"/>
        </w:rPr>
        <w:t>and</w:t>
      </w:r>
      <w:r w:rsidRPr="001C76F6">
        <w:rPr>
          <w:rFonts w:cs="Times New Roman"/>
          <w:b/>
          <w:color w:val="1A1A1C"/>
          <w:spacing w:val="-12"/>
          <w:w w:val="105"/>
          <w:szCs w:val="22"/>
        </w:rPr>
        <w:t xml:space="preserve"> </w:t>
      </w:r>
      <w:r w:rsidRPr="001C76F6">
        <w:rPr>
          <w:rFonts w:cs="Times New Roman"/>
          <w:b/>
          <w:color w:val="1A1A1C"/>
          <w:spacing w:val="-2"/>
          <w:w w:val="105"/>
          <w:szCs w:val="22"/>
        </w:rPr>
        <w:t>training</w:t>
      </w:r>
      <w:r w:rsidRPr="001C76F6">
        <w:rPr>
          <w:rFonts w:cs="Times New Roman"/>
          <w:b/>
          <w:color w:val="1A1A1C"/>
          <w:spacing w:val="-13"/>
          <w:w w:val="105"/>
          <w:szCs w:val="22"/>
        </w:rPr>
        <w:t xml:space="preserve"> </w:t>
      </w:r>
      <w:r w:rsidRPr="001C76F6">
        <w:rPr>
          <w:rFonts w:cs="Times New Roman"/>
          <w:b/>
          <w:color w:val="1A1A1C"/>
          <w:spacing w:val="-2"/>
          <w:w w:val="105"/>
          <w:szCs w:val="22"/>
        </w:rPr>
        <w:t>of</w:t>
      </w:r>
      <w:r w:rsidRPr="001C76F6">
        <w:rPr>
          <w:rFonts w:cs="Times New Roman"/>
          <w:b/>
          <w:color w:val="1A1A1C"/>
          <w:spacing w:val="5"/>
          <w:w w:val="105"/>
          <w:szCs w:val="22"/>
        </w:rPr>
        <w:t xml:space="preserve"> </w:t>
      </w:r>
      <w:proofErr w:type="gramStart"/>
      <w:r w:rsidRPr="001C76F6">
        <w:rPr>
          <w:rFonts w:cs="Times New Roman"/>
          <w:b/>
          <w:color w:val="1A1A1C"/>
          <w:spacing w:val="-2"/>
          <w:w w:val="105"/>
          <w:szCs w:val="22"/>
        </w:rPr>
        <w:t>trustees</w:t>
      </w:r>
      <w:proofErr w:type="gramEnd"/>
    </w:p>
    <w:p w14:paraId="767D8F60" w14:textId="77777777" w:rsidR="005250BA" w:rsidRPr="001C76F6" w:rsidRDefault="005250BA" w:rsidP="00C33A4B">
      <w:pPr>
        <w:pStyle w:val="BodyText"/>
        <w:spacing w:after="0"/>
        <w:ind w:right="-42"/>
        <w:rPr>
          <w:rFonts w:cs="Times New Roman"/>
          <w:b/>
          <w:sz w:val="22"/>
          <w:szCs w:val="22"/>
        </w:rPr>
      </w:pPr>
    </w:p>
    <w:p w14:paraId="49F23FD3" w14:textId="77777777" w:rsidR="005250BA" w:rsidRPr="001C76F6" w:rsidRDefault="005250BA" w:rsidP="00C33A4B">
      <w:pPr>
        <w:pStyle w:val="BodyText"/>
        <w:spacing w:after="0"/>
        <w:ind w:right="-42"/>
        <w:jc w:val="both"/>
        <w:rPr>
          <w:rFonts w:cs="Times New Roman"/>
          <w:color w:val="1A1A1C"/>
          <w:w w:val="105"/>
          <w:sz w:val="22"/>
          <w:szCs w:val="22"/>
        </w:rPr>
      </w:pPr>
      <w:r w:rsidRPr="001C76F6">
        <w:rPr>
          <w:rFonts w:cs="Times New Roman"/>
          <w:color w:val="1A1A1C"/>
          <w:sz w:val="22"/>
          <w:szCs w:val="22"/>
        </w:rPr>
        <w:t>The</w:t>
      </w:r>
      <w:r w:rsidRPr="001C76F6">
        <w:rPr>
          <w:rFonts w:cs="Times New Roman"/>
          <w:color w:val="1A1A1C"/>
          <w:spacing w:val="-3"/>
          <w:sz w:val="22"/>
          <w:szCs w:val="22"/>
        </w:rPr>
        <w:t xml:space="preserve"> </w:t>
      </w:r>
      <w:r w:rsidRPr="001C76F6">
        <w:rPr>
          <w:rFonts w:cs="Times New Roman"/>
          <w:color w:val="1A1A1C"/>
          <w:sz w:val="22"/>
          <w:szCs w:val="22"/>
        </w:rPr>
        <w:t>GEC</w:t>
      </w:r>
      <w:r w:rsidRPr="001C76F6">
        <w:rPr>
          <w:rFonts w:cs="Times New Roman"/>
          <w:color w:val="1A1A1C"/>
          <w:spacing w:val="-8"/>
          <w:sz w:val="22"/>
          <w:szCs w:val="22"/>
        </w:rPr>
        <w:t xml:space="preserve"> </w:t>
      </w:r>
      <w:r w:rsidRPr="001C76F6">
        <w:rPr>
          <w:rFonts w:cs="Times New Roman"/>
          <w:color w:val="1A1A1C"/>
          <w:sz w:val="22"/>
          <w:szCs w:val="22"/>
        </w:rPr>
        <w:t>has</w:t>
      </w:r>
      <w:r w:rsidRPr="001C76F6">
        <w:rPr>
          <w:rFonts w:cs="Times New Roman"/>
          <w:color w:val="1A1A1C"/>
          <w:spacing w:val="-8"/>
          <w:sz w:val="22"/>
          <w:szCs w:val="22"/>
        </w:rPr>
        <w:t xml:space="preserve"> </w:t>
      </w:r>
      <w:r w:rsidRPr="001C76F6">
        <w:rPr>
          <w:rFonts w:cs="Times New Roman"/>
          <w:color w:val="1A1A1C"/>
          <w:sz w:val="22"/>
          <w:szCs w:val="22"/>
        </w:rPr>
        <w:t>oversight of</w:t>
      </w:r>
      <w:r w:rsidRPr="001C76F6">
        <w:rPr>
          <w:rFonts w:cs="Times New Roman"/>
          <w:color w:val="1A1A1C"/>
          <w:spacing w:val="21"/>
          <w:sz w:val="22"/>
          <w:szCs w:val="22"/>
        </w:rPr>
        <w:t xml:space="preserve"> </w:t>
      </w:r>
      <w:r w:rsidRPr="001C76F6">
        <w:rPr>
          <w:rFonts w:cs="Times New Roman"/>
          <w:color w:val="1A1A1C"/>
          <w:sz w:val="22"/>
          <w:szCs w:val="22"/>
        </w:rPr>
        <w:t>the</w:t>
      </w:r>
      <w:r w:rsidRPr="001C76F6">
        <w:rPr>
          <w:rFonts w:cs="Times New Roman"/>
          <w:color w:val="1A1A1C"/>
          <w:spacing w:val="22"/>
          <w:sz w:val="22"/>
          <w:szCs w:val="22"/>
        </w:rPr>
        <w:t xml:space="preserve"> </w:t>
      </w:r>
      <w:r w:rsidRPr="001C76F6">
        <w:rPr>
          <w:rFonts w:cs="Times New Roman"/>
          <w:color w:val="1A1A1C"/>
          <w:sz w:val="22"/>
          <w:szCs w:val="22"/>
        </w:rPr>
        <w:t>induction of new</w:t>
      </w:r>
      <w:r w:rsidRPr="001C76F6">
        <w:rPr>
          <w:rFonts w:cs="Times New Roman"/>
          <w:color w:val="1A1A1C"/>
          <w:spacing w:val="-7"/>
          <w:sz w:val="22"/>
          <w:szCs w:val="22"/>
        </w:rPr>
        <w:t xml:space="preserve"> </w:t>
      </w:r>
      <w:r w:rsidRPr="001C76F6">
        <w:rPr>
          <w:rFonts w:cs="Times New Roman"/>
          <w:color w:val="1A1A1C"/>
          <w:sz w:val="22"/>
          <w:szCs w:val="22"/>
        </w:rPr>
        <w:t>Trustees, who</w:t>
      </w:r>
      <w:r w:rsidRPr="001C76F6">
        <w:rPr>
          <w:rFonts w:cs="Times New Roman"/>
          <w:color w:val="1A1A1C"/>
          <w:spacing w:val="-7"/>
          <w:sz w:val="22"/>
          <w:szCs w:val="22"/>
        </w:rPr>
        <w:t xml:space="preserve"> </w:t>
      </w:r>
      <w:r w:rsidRPr="001C76F6">
        <w:rPr>
          <w:rFonts w:cs="Times New Roman"/>
          <w:color w:val="1A1A1C"/>
          <w:sz w:val="22"/>
          <w:szCs w:val="22"/>
        </w:rPr>
        <w:t>are briefed</w:t>
      </w:r>
      <w:r w:rsidRPr="001C76F6">
        <w:rPr>
          <w:rFonts w:cs="Times New Roman"/>
          <w:color w:val="1A1A1C"/>
          <w:spacing w:val="-2"/>
          <w:sz w:val="22"/>
          <w:szCs w:val="22"/>
        </w:rPr>
        <w:t xml:space="preserve"> </w:t>
      </w:r>
      <w:r w:rsidRPr="001C76F6">
        <w:rPr>
          <w:rFonts w:cs="Times New Roman"/>
          <w:color w:val="2F3133"/>
          <w:sz w:val="22"/>
          <w:szCs w:val="22"/>
        </w:rPr>
        <w:t xml:space="preserve">about current </w:t>
      </w:r>
      <w:r w:rsidRPr="001C76F6">
        <w:rPr>
          <w:rFonts w:cs="Times New Roman"/>
          <w:color w:val="1A1A1C"/>
          <w:sz w:val="22"/>
          <w:szCs w:val="22"/>
        </w:rPr>
        <w:t>TBC</w:t>
      </w:r>
      <w:r w:rsidRPr="001C76F6">
        <w:rPr>
          <w:rFonts w:cs="Times New Roman"/>
          <w:color w:val="1A1A1C"/>
          <w:spacing w:val="-12"/>
          <w:sz w:val="22"/>
          <w:szCs w:val="22"/>
        </w:rPr>
        <w:t xml:space="preserve"> </w:t>
      </w:r>
      <w:r w:rsidRPr="001C76F6">
        <w:rPr>
          <w:rFonts w:cs="Times New Roman"/>
          <w:color w:val="1A1A1C"/>
          <w:sz w:val="22"/>
          <w:szCs w:val="22"/>
        </w:rPr>
        <w:t>issues by</w:t>
      </w:r>
      <w:r w:rsidRPr="001C76F6">
        <w:rPr>
          <w:rFonts w:cs="Times New Roman"/>
          <w:color w:val="1A1A1C"/>
          <w:spacing w:val="-3"/>
          <w:sz w:val="22"/>
          <w:szCs w:val="22"/>
        </w:rPr>
        <w:t xml:space="preserve"> </w:t>
      </w:r>
      <w:r w:rsidRPr="001C76F6">
        <w:rPr>
          <w:rFonts w:cs="Times New Roman"/>
          <w:color w:val="2F3133"/>
          <w:sz w:val="22"/>
          <w:szCs w:val="22"/>
        </w:rPr>
        <w:t xml:space="preserve">staff </w:t>
      </w:r>
      <w:r w:rsidRPr="001C76F6">
        <w:rPr>
          <w:rFonts w:cs="Times New Roman"/>
          <w:color w:val="2F3133"/>
          <w:w w:val="105"/>
          <w:sz w:val="22"/>
          <w:szCs w:val="22"/>
        </w:rPr>
        <w:t>and</w:t>
      </w:r>
      <w:r w:rsidRPr="001C76F6">
        <w:rPr>
          <w:rFonts w:cs="Times New Roman"/>
          <w:color w:val="2F3133"/>
          <w:spacing w:val="-14"/>
          <w:w w:val="105"/>
          <w:sz w:val="22"/>
          <w:szCs w:val="22"/>
        </w:rPr>
        <w:t xml:space="preserve"> </w:t>
      </w:r>
      <w:r w:rsidRPr="001C76F6">
        <w:rPr>
          <w:rFonts w:cs="Times New Roman"/>
          <w:color w:val="1A1A1C"/>
          <w:w w:val="105"/>
          <w:sz w:val="22"/>
          <w:szCs w:val="22"/>
        </w:rPr>
        <w:t>further</w:t>
      </w:r>
      <w:r w:rsidRPr="001C76F6">
        <w:rPr>
          <w:rFonts w:cs="Times New Roman"/>
          <w:color w:val="1A1A1C"/>
          <w:spacing w:val="-14"/>
          <w:w w:val="105"/>
          <w:sz w:val="22"/>
          <w:szCs w:val="22"/>
        </w:rPr>
        <w:t xml:space="preserve"> </w:t>
      </w:r>
      <w:r w:rsidRPr="001C76F6">
        <w:rPr>
          <w:rFonts w:cs="Times New Roman"/>
          <w:color w:val="1A1A1C"/>
          <w:w w:val="105"/>
          <w:sz w:val="22"/>
          <w:szCs w:val="22"/>
        </w:rPr>
        <w:t>inducted</w:t>
      </w:r>
      <w:r w:rsidRPr="001C76F6">
        <w:rPr>
          <w:rFonts w:cs="Times New Roman"/>
          <w:color w:val="1A1A1C"/>
          <w:spacing w:val="-14"/>
          <w:w w:val="105"/>
          <w:sz w:val="22"/>
          <w:szCs w:val="22"/>
        </w:rPr>
        <w:t xml:space="preserve"> </w:t>
      </w:r>
      <w:r w:rsidRPr="001C76F6">
        <w:rPr>
          <w:rFonts w:cs="Times New Roman"/>
          <w:color w:val="1A1A1C"/>
          <w:w w:val="105"/>
          <w:sz w:val="22"/>
          <w:szCs w:val="22"/>
        </w:rPr>
        <w:t>to</w:t>
      </w:r>
      <w:r w:rsidRPr="001C76F6">
        <w:rPr>
          <w:rFonts w:cs="Times New Roman"/>
          <w:color w:val="1A1A1C"/>
          <w:spacing w:val="-14"/>
          <w:w w:val="105"/>
          <w:sz w:val="22"/>
          <w:szCs w:val="22"/>
        </w:rPr>
        <w:t xml:space="preserve"> </w:t>
      </w:r>
      <w:r w:rsidRPr="001C76F6">
        <w:rPr>
          <w:rFonts w:cs="Times New Roman"/>
          <w:color w:val="1A1A1C"/>
          <w:w w:val="105"/>
          <w:sz w:val="22"/>
          <w:szCs w:val="22"/>
        </w:rPr>
        <w:t>the</w:t>
      </w:r>
      <w:r w:rsidRPr="001C76F6">
        <w:rPr>
          <w:rFonts w:cs="Times New Roman"/>
          <w:color w:val="1A1A1C"/>
          <w:spacing w:val="-14"/>
          <w:w w:val="105"/>
          <w:sz w:val="22"/>
          <w:szCs w:val="22"/>
        </w:rPr>
        <w:t xml:space="preserve"> </w:t>
      </w:r>
      <w:r w:rsidRPr="001C76F6">
        <w:rPr>
          <w:rFonts w:cs="Times New Roman"/>
          <w:color w:val="1A1A1C"/>
          <w:w w:val="105"/>
          <w:sz w:val="22"/>
          <w:szCs w:val="22"/>
        </w:rPr>
        <w:t>Board</w:t>
      </w:r>
      <w:r w:rsidRPr="001C76F6">
        <w:rPr>
          <w:rFonts w:cs="Times New Roman"/>
          <w:color w:val="1A1A1C"/>
          <w:spacing w:val="-14"/>
          <w:w w:val="105"/>
          <w:sz w:val="22"/>
          <w:szCs w:val="22"/>
        </w:rPr>
        <w:t xml:space="preserve"> </w:t>
      </w:r>
      <w:r w:rsidRPr="001C76F6">
        <w:rPr>
          <w:rFonts w:cs="Times New Roman"/>
          <w:color w:val="1A1A1C"/>
          <w:w w:val="105"/>
          <w:sz w:val="22"/>
          <w:szCs w:val="22"/>
        </w:rPr>
        <w:t>of</w:t>
      </w:r>
      <w:r w:rsidRPr="001C76F6">
        <w:rPr>
          <w:rFonts w:cs="Times New Roman"/>
          <w:color w:val="1A1A1C"/>
          <w:spacing w:val="-12"/>
          <w:w w:val="105"/>
          <w:sz w:val="22"/>
          <w:szCs w:val="22"/>
        </w:rPr>
        <w:t xml:space="preserve"> </w:t>
      </w:r>
      <w:r w:rsidRPr="001C76F6">
        <w:rPr>
          <w:rFonts w:cs="Times New Roman"/>
          <w:color w:val="1A1A1C"/>
          <w:w w:val="105"/>
          <w:sz w:val="22"/>
          <w:szCs w:val="22"/>
        </w:rPr>
        <w:t>Directors</w:t>
      </w:r>
      <w:r w:rsidRPr="001C76F6">
        <w:rPr>
          <w:rFonts w:cs="Times New Roman"/>
          <w:color w:val="1A1A1C"/>
          <w:spacing w:val="-14"/>
          <w:w w:val="105"/>
          <w:sz w:val="22"/>
          <w:szCs w:val="22"/>
        </w:rPr>
        <w:t xml:space="preserve"> </w:t>
      </w:r>
      <w:r w:rsidRPr="001C76F6">
        <w:rPr>
          <w:rFonts w:cs="Times New Roman"/>
          <w:color w:val="1A1A1C"/>
          <w:w w:val="105"/>
          <w:sz w:val="22"/>
          <w:szCs w:val="22"/>
        </w:rPr>
        <w:t>in</w:t>
      </w:r>
      <w:r w:rsidRPr="001C76F6">
        <w:rPr>
          <w:rFonts w:cs="Times New Roman"/>
          <w:color w:val="1A1A1C"/>
          <w:spacing w:val="-8"/>
          <w:w w:val="105"/>
          <w:sz w:val="22"/>
          <w:szCs w:val="22"/>
        </w:rPr>
        <w:t xml:space="preserve"> </w:t>
      </w:r>
      <w:r w:rsidRPr="001C76F6">
        <w:rPr>
          <w:rFonts w:cs="Times New Roman"/>
          <w:color w:val="1A1A1C"/>
          <w:w w:val="105"/>
          <w:sz w:val="22"/>
          <w:szCs w:val="22"/>
        </w:rPr>
        <w:t>line</w:t>
      </w:r>
      <w:r w:rsidRPr="001C76F6">
        <w:rPr>
          <w:rFonts w:cs="Times New Roman"/>
          <w:color w:val="1A1A1C"/>
          <w:spacing w:val="-11"/>
          <w:w w:val="105"/>
          <w:sz w:val="22"/>
          <w:szCs w:val="22"/>
        </w:rPr>
        <w:t xml:space="preserve"> </w:t>
      </w:r>
      <w:r w:rsidRPr="001C76F6">
        <w:rPr>
          <w:rFonts w:cs="Times New Roman"/>
          <w:color w:val="1A1A1C"/>
          <w:w w:val="105"/>
          <w:sz w:val="22"/>
          <w:szCs w:val="22"/>
        </w:rPr>
        <w:t>with</w:t>
      </w:r>
      <w:r w:rsidRPr="001C76F6">
        <w:rPr>
          <w:rFonts w:cs="Times New Roman"/>
          <w:color w:val="1A1A1C"/>
          <w:spacing w:val="-14"/>
          <w:w w:val="105"/>
          <w:sz w:val="22"/>
          <w:szCs w:val="22"/>
        </w:rPr>
        <w:t xml:space="preserve"> </w:t>
      </w:r>
      <w:r w:rsidRPr="001C76F6">
        <w:rPr>
          <w:rFonts w:cs="Times New Roman"/>
          <w:color w:val="1A1A1C"/>
          <w:w w:val="105"/>
          <w:sz w:val="22"/>
          <w:szCs w:val="22"/>
        </w:rPr>
        <w:t>their</w:t>
      </w:r>
      <w:r w:rsidRPr="001C76F6">
        <w:rPr>
          <w:rFonts w:cs="Times New Roman"/>
          <w:color w:val="1A1A1C"/>
          <w:spacing w:val="-14"/>
          <w:w w:val="105"/>
          <w:sz w:val="22"/>
          <w:szCs w:val="22"/>
        </w:rPr>
        <w:t xml:space="preserve"> </w:t>
      </w:r>
      <w:r w:rsidRPr="001C76F6">
        <w:rPr>
          <w:rFonts w:cs="Times New Roman"/>
          <w:color w:val="2F3133"/>
          <w:w w:val="105"/>
          <w:sz w:val="22"/>
          <w:szCs w:val="22"/>
        </w:rPr>
        <w:t>experience</w:t>
      </w:r>
      <w:r w:rsidRPr="001C76F6">
        <w:rPr>
          <w:rFonts w:cs="Times New Roman"/>
          <w:color w:val="2F3133"/>
          <w:spacing w:val="-9"/>
          <w:w w:val="105"/>
          <w:sz w:val="22"/>
          <w:szCs w:val="22"/>
        </w:rPr>
        <w:t xml:space="preserve"> </w:t>
      </w:r>
      <w:r w:rsidRPr="001C76F6">
        <w:rPr>
          <w:rFonts w:cs="Times New Roman"/>
          <w:color w:val="1A1A1C"/>
          <w:w w:val="105"/>
          <w:sz w:val="22"/>
          <w:szCs w:val="22"/>
        </w:rPr>
        <w:t>and</w:t>
      </w:r>
      <w:r w:rsidRPr="001C76F6">
        <w:rPr>
          <w:rFonts w:cs="Times New Roman"/>
          <w:color w:val="1A1A1C"/>
          <w:spacing w:val="-14"/>
          <w:w w:val="105"/>
          <w:sz w:val="22"/>
          <w:szCs w:val="22"/>
        </w:rPr>
        <w:t xml:space="preserve"> </w:t>
      </w:r>
      <w:r w:rsidRPr="001C76F6">
        <w:rPr>
          <w:rFonts w:cs="Times New Roman"/>
          <w:color w:val="1A1A1C"/>
          <w:w w:val="105"/>
          <w:sz w:val="22"/>
          <w:szCs w:val="22"/>
        </w:rPr>
        <w:t>requirements.</w:t>
      </w:r>
      <w:r w:rsidRPr="001C76F6">
        <w:rPr>
          <w:rFonts w:cs="Times New Roman"/>
          <w:color w:val="1A1A1C"/>
          <w:spacing w:val="-2"/>
          <w:w w:val="105"/>
          <w:sz w:val="22"/>
          <w:szCs w:val="22"/>
        </w:rPr>
        <w:t xml:space="preserve"> </w:t>
      </w:r>
      <w:r w:rsidRPr="001C76F6">
        <w:rPr>
          <w:rFonts w:cs="Times New Roman"/>
          <w:color w:val="2F3133"/>
          <w:w w:val="105"/>
          <w:sz w:val="22"/>
          <w:szCs w:val="22"/>
        </w:rPr>
        <w:t>All</w:t>
      </w:r>
      <w:r w:rsidRPr="001C76F6">
        <w:rPr>
          <w:rFonts w:cs="Times New Roman"/>
          <w:color w:val="2F3133"/>
          <w:spacing w:val="-14"/>
          <w:w w:val="105"/>
          <w:sz w:val="22"/>
          <w:szCs w:val="22"/>
        </w:rPr>
        <w:t xml:space="preserve"> </w:t>
      </w:r>
      <w:r w:rsidRPr="001C76F6">
        <w:rPr>
          <w:rFonts w:cs="Times New Roman"/>
          <w:color w:val="2F3133"/>
          <w:w w:val="105"/>
          <w:sz w:val="22"/>
          <w:szCs w:val="22"/>
        </w:rPr>
        <w:t xml:space="preserve">Trustees </w:t>
      </w:r>
      <w:r w:rsidRPr="001C76F6">
        <w:rPr>
          <w:rFonts w:cs="Times New Roman"/>
          <w:color w:val="1A1A1C"/>
          <w:sz w:val="22"/>
          <w:szCs w:val="22"/>
        </w:rPr>
        <w:t>have</w:t>
      </w:r>
      <w:r w:rsidRPr="001C76F6">
        <w:rPr>
          <w:rFonts w:cs="Times New Roman"/>
          <w:color w:val="1A1A1C"/>
          <w:spacing w:val="-14"/>
          <w:sz w:val="22"/>
          <w:szCs w:val="22"/>
        </w:rPr>
        <w:t xml:space="preserve"> </w:t>
      </w:r>
      <w:r w:rsidRPr="001C76F6">
        <w:rPr>
          <w:rFonts w:cs="Times New Roman"/>
          <w:color w:val="2F3133"/>
          <w:sz w:val="22"/>
          <w:szCs w:val="22"/>
        </w:rPr>
        <w:t>a</w:t>
      </w:r>
      <w:r w:rsidRPr="001C76F6">
        <w:rPr>
          <w:rFonts w:cs="Times New Roman"/>
          <w:color w:val="2F3133"/>
          <w:spacing w:val="-13"/>
          <w:sz w:val="22"/>
          <w:szCs w:val="22"/>
        </w:rPr>
        <w:t xml:space="preserve"> </w:t>
      </w:r>
      <w:r w:rsidRPr="001C76F6">
        <w:rPr>
          <w:rFonts w:cs="Times New Roman"/>
          <w:color w:val="2F3133"/>
          <w:sz w:val="22"/>
          <w:szCs w:val="22"/>
        </w:rPr>
        <w:t>copy</w:t>
      </w:r>
      <w:r w:rsidRPr="001C76F6">
        <w:rPr>
          <w:rFonts w:cs="Times New Roman"/>
          <w:color w:val="2F3133"/>
          <w:spacing w:val="-13"/>
          <w:sz w:val="22"/>
          <w:szCs w:val="22"/>
        </w:rPr>
        <w:t xml:space="preserve"> </w:t>
      </w:r>
      <w:r w:rsidRPr="001C76F6">
        <w:rPr>
          <w:rFonts w:cs="Times New Roman"/>
          <w:color w:val="1A1A1C"/>
          <w:sz w:val="22"/>
          <w:szCs w:val="22"/>
        </w:rPr>
        <w:t>of TBC</w:t>
      </w:r>
      <w:r w:rsidRPr="001C76F6">
        <w:rPr>
          <w:rFonts w:cs="Times New Roman"/>
          <w:color w:val="1A1A1C"/>
          <w:spacing w:val="-13"/>
          <w:sz w:val="22"/>
          <w:szCs w:val="22"/>
        </w:rPr>
        <w:t xml:space="preserve"> </w:t>
      </w:r>
      <w:r w:rsidRPr="001C76F6">
        <w:rPr>
          <w:rFonts w:cs="Times New Roman"/>
          <w:color w:val="1A1A1C"/>
          <w:sz w:val="22"/>
          <w:szCs w:val="22"/>
        </w:rPr>
        <w:t>Governance</w:t>
      </w:r>
      <w:r w:rsidRPr="001C76F6">
        <w:rPr>
          <w:rFonts w:cs="Times New Roman"/>
          <w:color w:val="1A1A1C"/>
          <w:spacing w:val="-13"/>
          <w:sz w:val="22"/>
          <w:szCs w:val="22"/>
        </w:rPr>
        <w:t xml:space="preserve"> </w:t>
      </w:r>
      <w:r w:rsidRPr="001C76F6">
        <w:rPr>
          <w:rFonts w:cs="Times New Roman"/>
          <w:color w:val="1A1A1C"/>
          <w:sz w:val="22"/>
          <w:szCs w:val="22"/>
        </w:rPr>
        <w:t xml:space="preserve">Guidelines, </w:t>
      </w:r>
      <w:r w:rsidRPr="001C76F6">
        <w:rPr>
          <w:rFonts w:cs="Times New Roman"/>
          <w:color w:val="2F3133"/>
          <w:sz w:val="22"/>
          <w:szCs w:val="22"/>
        </w:rPr>
        <w:t>and</w:t>
      </w:r>
      <w:r w:rsidRPr="001C76F6">
        <w:rPr>
          <w:rFonts w:cs="Times New Roman"/>
          <w:color w:val="2F3133"/>
          <w:spacing w:val="-14"/>
          <w:sz w:val="22"/>
          <w:szCs w:val="22"/>
        </w:rPr>
        <w:t xml:space="preserve"> </w:t>
      </w:r>
      <w:r w:rsidRPr="001C76F6">
        <w:rPr>
          <w:rFonts w:cs="Times New Roman"/>
          <w:color w:val="1A1A1C"/>
          <w:sz w:val="22"/>
          <w:szCs w:val="22"/>
        </w:rPr>
        <w:t>a</w:t>
      </w:r>
      <w:r w:rsidRPr="001C76F6">
        <w:rPr>
          <w:rFonts w:cs="Times New Roman"/>
          <w:color w:val="1A1A1C"/>
          <w:spacing w:val="-13"/>
          <w:sz w:val="22"/>
          <w:szCs w:val="22"/>
        </w:rPr>
        <w:t xml:space="preserve"> </w:t>
      </w:r>
      <w:r w:rsidRPr="001C76F6">
        <w:rPr>
          <w:rFonts w:cs="Times New Roman"/>
          <w:color w:val="1A1A1C"/>
          <w:sz w:val="22"/>
          <w:szCs w:val="22"/>
        </w:rPr>
        <w:t>GEC</w:t>
      </w:r>
      <w:r w:rsidRPr="001C76F6">
        <w:rPr>
          <w:rFonts w:cs="Times New Roman"/>
          <w:color w:val="1A1A1C"/>
          <w:spacing w:val="-13"/>
          <w:sz w:val="22"/>
          <w:szCs w:val="22"/>
        </w:rPr>
        <w:t xml:space="preserve"> </w:t>
      </w:r>
      <w:r w:rsidRPr="001C76F6">
        <w:rPr>
          <w:rFonts w:cs="Times New Roman"/>
          <w:color w:val="1A1A1C"/>
          <w:sz w:val="22"/>
          <w:szCs w:val="22"/>
        </w:rPr>
        <w:t>introduction to these.</w:t>
      </w:r>
      <w:r w:rsidRPr="001C76F6">
        <w:rPr>
          <w:rFonts w:cs="Times New Roman"/>
          <w:color w:val="1A1A1C"/>
          <w:spacing w:val="-14"/>
          <w:sz w:val="22"/>
          <w:szCs w:val="22"/>
        </w:rPr>
        <w:t xml:space="preserve"> </w:t>
      </w:r>
      <w:r w:rsidRPr="001C76F6">
        <w:rPr>
          <w:rFonts w:cs="Times New Roman"/>
          <w:color w:val="1A1A1C"/>
          <w:sz w:val="22"/>
          <w:szCs w:val="22"/>
        </w:rPr>
        <w:t>The</w:t>
      </w:r>
      <w:r w:rsidRPr="001C76F6">
        <w:rPr>
          <w:rFonts w:cs="Times New Roman"/>
          <w:color w:val="1A1A1C"/>
          <w:spacing w:val="-13"/>
          <w:sz w:val="22"/>
          <w:szCs w:val="22"/>
        </w:rPr>
        <w:t xml:space="preserve"> </w:t>
      </w:r>
      <w:r w:rsidRPr="001C76F6">
        <w:rPr>
          <w:rFonts w:cs="Times New Roman"/>
          <w:color w:val="1A1A1C"/>
          <w:sz w:val="22"/>
          <w:szCs w:val="22"/>
        </w:rPr>
        <w:t>GEC</w:t>
      </w:r>
      <w:r w:rsidRPr="001C76F6">
        <w:rPr>
          <w:rFonts w:cs="Times New Roman"/>
          <w:color w:val="1A1A1C"/>
          <w:spacing w:val="-7"/>
          <w:sz w:val="22"/>
          <w:szCs w:val="22"/>
        </w:rPr>
        <w:t xml:space="preserve"> </w:t>
      </w:r>
      <w:r w:rsidRPr="001C76F6">
        <w:rPr>
          <w:rFonts w:cs="Times New Roman"/>
          <w:color w:val="1A1A1C"/>
          <w:sz w:val="22"/>
          <w:szCs w:val="22"/>
        </w:rPr>
        <w:t>also</w:t>
      </w:r>
      <w:r w:rsidRPr="001C76F6">
        <w:rPr>
          <w:rFonts w:cs="Times New Roman"/>
          <w:color w:val="1A1A1C"/>
          <w:spacing w:val="-10"/>
          <w:sz w:val="22"/>
          <w:szCs w:val="22"/>
        </w:rPr>
        <w:t xml:space="preserve"> </w:t>
      </w:r>
      <w:r w:rsidRPr="001C76F6">
        <w:rPr>
          <w:rFonts w:cs="Times New Roman"/>
          <w:color w:val="1A1A1C"/>
          <w:sz w:val="22"/>
          <w:szCs w:val="22"/>
        </w:rPr>
        <w:t>leads</w:t>
      </w:r>
      <w:r w:rsidRPr="001C76F6">
        <w:rPr>
          <w:rFonts w:cs="Times New Roman"/>
          <w:color w:val="1A1A1C"/>
          <w:spacing w:val="-14"/>
          <w:sz w:val="22"/>
          <w:szCs w:val="22"/>
        </w:rPr>
        <w:t xml:space="preserve"> </w:t>
      </w:r>
      <w:r w:rsidRPr="001C76F6">
        <w:rPr>
          <w:rFonts w:cs="Times New Roman"/>
          <w:color w:val="1A1A1C"/>
          <w:sz w:val="22"/>
          <w:szCs w:val="22"/>
        </w:rPr>
        <w:t>the</w:t>
      </w:r>
      <w:r w:rsidRPr="001C76F6">
        <w:rPr>
          <w:rFonts w:cs="Times New Roman"/>
          <w:color w:val="1A1A1C"/>
          <w:spacing w:val="34"/>
          <w:sz w:val="22"/>
          <w:szCs w:val="22"/>
        </w:rPr>
        <w:t xml:space="preserve"> </w:t>
      </w:r>
      <w:r w:rsidRPr="001C76F6">
        <w:rPr>
          <w:rFonts w:cs="Times New Roman"/>
          <w:color w:val="1A1A1C"/>
          <w:sz w:val="22"/>
          <w:szCs w:val="22"/>
        </w:rPr>
        <w:t xml:space="preserve">Board </w:t>
      </w:r>
      <w:r w:rsidRPr="001C76F6">
        <w:rPr>
          <w:rFonts w:cs="Times New Roman"/>
          <w:color w:val="1A1A1C"/>
          <w:w w:val="105"/>
          <w:sz w:val="22"/>
          <w:szCs w:val="22"/>
        </w:rPr>
        <w:t>for</w:t>
      </w:r>
      <w:r w:rsidRPr="001C76F6">
        <w:rPr>
          <w:rFonts w:cs="Times New Roman"/>
          <w:color w:val="1A1A1C"/>
          <w:spacing w:val="34"/>
          <w:w w:val="105"/>
          <w:sz w:val="22"/>
          <w:szCs w:val="22"/>
        </w:rPr>
        <w:t xml:space="preserve"> </w:t>
      </w:r>
      <w:r w:rsidRPr="001C76F6">
        <w:rPr>
          <w:rFonts w:cs="Times New Roman"/>
          <w:color w:val="1A1A1C"/>
          <w:w w:val="105"/>
          <w:sz w:val="22"/>
          <w:szCs w:val="22"/>
        </w:rPr>
        <w:t>best</w:t>
      </w:r>
      <w:r w:rsidRPr="001C76F6">
        <w:rPr>
          <w:rFonts w:cs="Times New Roman"/>
          <w:color w:val="1A1A1C"/>
          <w:spacing w:val="-9"/>
          <w:w w:val="105"/>
          <w:sz w:val="22"/>
          <w:szCs w:val="22"/>
        </w:rPr>
        <w:t xml:space="preserve"> </w:t>
      </w:r>
      <w:r w:rsidRPr="001C76F6">
        <w:rPr>
          <w:rFonts w:cs="Times New Roman"/>
          <w:color w:val="1A1A1C"/>
          <w:w w:val="105"/>
          <w:sz w:val="22"/>
          <w:szCs w:val="22"/>
        </w:rPr>
        <w:t xml:space="preserve">practice procedures, </w:t>
      </w:r>
      <w:r w:rsidRPr="001C76F6">
        <w:rPr>
          <w:rFonts w:cs="Times New Roman"/>
          <w:color w:val="2F3133"/>
          <w:w w:val="105"/>
          <w:sz w:val="22"/>
          <w:szCs w:val="22"/>
        </w:rPr>
        <w:t>and</w:t>
      </w:r>
      <w:r w:rsidRPr="001C76F6">
        <w:rPr>
          <w:rFonts w:cs="Times New Roman"/>
          <w:color w:val="2F3133"/>
          <w:spacing w:val="-11"/>
          <w:w w:val="105"/>
          <w:sz w:val="22"/>
          <w:szCs w:val="22"/>
        </w:rPr>
        <w:t xml:space="preserve"> </w:t>
      </w:r>
      <w:r w:rsidRPr="001C76F6">
        <w:rPr>
          <w:rFonts w:cs="Times New Roman"/>
          <w:color w:val="1A1A1C"/>
          <w:w w:val="105"/>
          <w:sz w:val="22"/>
          <w:szCs w:val="22"/>
        </w:rPr>
        <w:t>it facilitates</w:t>
      </w:r>
      <w:r w:rsidRPr="001C76F6">
        <w:rPr>
          <w:rFonts w:cs="Times New Roman"/>
          <w:color w:val="1A1A1C"/>
          <w:spacing w:val="-7"/>
          <w:w w:val="105"/>
          <w:sz w:val="22"/>
          <w:szCs w:val="22"/>
        </w:rPr>
        <w:t xml:space="preserve"> </w:t>
      </w:r>
      <w:r w:rsidRPr="001C76F6">
        <w:rPr>
          <w:rFonts w:cs="Times New Roman"/>
          <w:color w:val="1A1A1C"/>
          <w:w w:val="105"/>
          <w:sz w:val="22"/>
          <w:szCs w:val="22"/>
        </w:rPr>
        <w:t>the Board self-evaluation</w:t>
      </w:r>
      <w:r w:rsidRPr="001C76F6">
        <w:rPr>
          <w:rFonts w:cs="Times New Roman"/>
          <w:color w:val="1A1A1C"/>
          <w:spacing w:val="-20"/>
          <w:w w:val="105"/>
          <w:sz w:val="22"/>
          <w:szCs w:val="22"/>
        </w:rPr>
        <w:t xml:space="preserve"> </w:t>
      </w:r>
      <w:r w:rsidRPr="001C76F6">
        <w:rPr>
          <w:rFonts w:cs="Times New Roman"/>
          <w:color w:val="1A1A1C"/>
          <w:w w:val="105"/>
          <w:sz w:val="22"/>
          <w:szCs w:val="22"/>
        </w:rPr>
        <w:t>process.</w:t>
      </w:r>
    </w:p>
    <w:p w14:paraId="6D87557F" w14:textId="77777777" w:rsidR="005250BA" w:rsidRPr="001C76F6" w:rsidRDefault="005250BA" w:rsidP="00C33A4B">
      <w:pPr>
        <w:pStyle w:val="BodyText"/>
        <w:spacing w:after="0"/>
        <w:ind w:right="-42"/>
        <w:jc w:val="both"/>
        <w:rPr>
          <w:rFonts w:cs="Times New Roman"/>
          <w:sz w:val="22"/>
          <w:szCs w:val="22"/>
        </w:rPr>
      </w:pPr>
    </w:p>
    <w:p w14:paraId="7BE7CCCA" w14:textId="77777777" w:rsidR="005250BA" w:rsidRPr="001C76F6" w:rsidRDefault="005250BA" w:rsidP="00C33A4B">
      <w:pPr>
        <w:pStyle w:val="BodyText"/>
        <w:spacing w:after="0"/>
        <w:ind w:right="-42"/>
        <w:jc w:val="both"/>
        <w:rPr>
          <w:rFonts w:cs="Times New Roman"/>
          <w:sz w:val="22"/>
          <w:szCs w:val="22"/>
        </w:rPr>
      </w:pPr>
      <w:r w:rsidRPr="001C76F6">
        <w:rPr>
          <w:rFonts w:cs="Times New Roman"/>
          <w:color w:val="1A1A1C"/>
          <w:w w:val="105"/>
          <w:sz w:val="22"/>
          <w:szCs w:val="22"/>
        </w:rPr>
        <w:t>Trustees</w:t>
      </w:r>
      <w:r w:rsidRPr="001C76F6">
        <w:rPr>
          <w:rFonts w:cs="Times New Roman"/>
          <w:color w:val="1A1A1C"/>
          <w:spacing w:val="-5"/>
          <w:w w:val="105"/>
          <w:sz w:val="22"/>
          <w:szCs w:val="22"/>
        </w:rPr>
        <w:t xml:space="preserve"> </w:t>
      </w:r>
      <w:r w:rsidRPr="001C76F6">
        <w:rPr>
          <w:rFonts w:cs="Times New Roman"/>
          <w:color w:val="1A1A1C"/>
          <w:w w:val="105"/>
          <w:sz w:val="22"/>
          <w:szCs w:val="22"/>
        </w:rPr>
        <w:t>receive</w:t>
      </w:r>
      <w:r w:rsidRPr="001C76F6">
        <w:rPr>
          <w:rFonts w:cs="Times New Roman"/>
          <w:color w:val="1A1A1C"/>
          <w:spacing w:val="-11"/>
          <w:w w:val="105"/>
          <w:sz w:val="22"/>
          <w:szCs w:val="22"/>
        </w:rPr>
        <w:t xml:space="preserve"> </w:t>
      </w:r>
      <w:r w:rsidRPr="001C76F6">
        <w:rPr>
          <w:rFonts w:cs="Times New Roman"/>
          <w:color w:val="1A1A1C"/>
          <w:w w:val="105"/>
          <w:sz w:val="22"/>
          <w:szCs w:val="22"/>
        </w:rPr>
        <w:t>a</w:t>
      </w:r>
      <w:r w:rsidRPr="001C76F6">
        <w:rPr>
          <w:rFonts w:cs="Times New Roman"/>
          <w:color w:val="1A1A1C"/>
          <w:spacing w:val="-5"/>
          <w:w w:val="105"/>
          <w:sz w:val="22"/>
          <w:szCs w:val="22"/>
        </w:rPr>
        <w:t xml:space="preserve"> </w:t>
      </w:r>
      <w:r w:rsidRPr="001C76F6">
        <w:rPr>
          <w:rFonts w:cs="Times New Roman"/>
          <w:color w:val="1A1A1C"/>
          <w:w w:val="105"/>
          <w:sz w:val="22"/>
          <w:szCs w:val="22"/>
        </w:rPr>
        <w:t>copy</w:t>
      </w:r>
      <w:r w:rsidRPr="001C76F6">
        <w:rPr>
          <w:rFonts w:cs="Times New Roman"/>
          <w:color w:val="1A1A1C"/>
          <w:spacing w:val="-8"/>
          <w:w w:val="105"/>
          <w:sz w:val="22"/>
          <w:szCs w:val="22"/>
        </w:rPr>
        <w:t xml:space="preserve"> </w:t>
      </w:r>
      <w:r w:rsidRPr="001C76F6">
        <w:rPr>
          <w:rFonts w:cs="Times New Roman"/>
          <w:color w:val="1A1A1C"/>
          <w:w w:val="105"/>
          <w:sz w:val="22"/>
          <w:szCs w:val="22"/>
        </w:rPr>
        <w:t>of the</w:t>
      </w:r>
      <w:r w:rsidRPr="001C76F6">
        <w:rPr>
          <w:rFonts w:cs="Times New Roman"/>
          <w:color w:val="1A1A1C"/>
          <w:spacing w:val="15"/>
          <w:w w:val="105"/>
          <w:sz w:val="22"/>
          <w:szCs w:val="22"/>
        </w:rPr>
        <w:t xml:space="preserve"> </w:t>
      </w:r>
      <w:r w:rsidRPr="001C76F6">
        <w:rPr>
          <w:rFonts w:cs="Times New Roman"/>
          <w:color w:val="2F3133"/>
          <w:w w:val="105"/>
          <w:sz w:val="22"/>
          <w:szCs w:val="22"/>
        </w:rPr>
        <w:t>current</w:t>
      </w:r>
      <w:r w:rsidRPr="001C76F6">
        <w:rPr>
          <w:rFonts w:cs="Times New Roman"/>
          <w:color w:val="2F3133"/>
          <w:spacing w:val="-7"/>
          <w:w w:val="105"/>
          <w:sz w:val="22"/>
          <w:szCs w:val="22"/>
        </w:rPr>
        <w:t xml:space="preserve"> </w:t>
      </w:r>
      <w:r w:rsidRPr="001C76F6">
        <w:rPr>
          <w:rFonts w:cs="Times New Roman"/>
          <w:color w:val="2F3133"/>
          <w:w w:val="105"/>
          <w:sz w:val="22"/>
          <w:szCs w:val="22"/>
        </w:rPr>
        <w:t xml:space="preserve">Strategic </w:t>
      </w:r>
      <w:proofErr w:type="gramStart"/>
      <w:r w:rsidRPr="001C76F6">
        <w:rPr>
          <w:rFonts w:cs="Times New Roman"/>
          <w:color w:val="1A1A1C"/>
          <w:w w:val="105"/>
          <w:sz w:val="22"/>
          <w:szCs w:val="22"/>
        </w:rPr>
        <w:t>Plan,</w:t>
      </w:r>
      <w:proofErr w:type="gramEnd"/>
      <w:r w:rsidRPr="001C76F6">
        <w:rPr>
          <w:rFonts w:cs="Times New Roman"/>
          <w:color w:val="1A1A1C"/>
          <w:spacing w:val="-5"/>
          <w:w w:val="105"/>
          <w:sz w:val="22"/>
          <w:szCs w:val="22"/>
        </w:rPr>
        <w:t xml:space="preserve"> </w:t>
      </w:r>
      <w:r w:rsidRPr="001C76F6">
        <w:rPr>
          <w:rFonts w:cs="Times New Roman"/>
          <w:color w:val="1A1A1C"/>
          <w:w w:val="105"/>
          <w:sz w:val="22"/>
          <w:szCs w:val="22"/>
        </w:rPr>
        <w:t>regular detailed</w:t>
      </w:r>
      <w:r w:rsidRPr="001C76F6">
        <w:rPr>
          <w:rFonts w:cs="Times New Roman"/>
          <w:color w:val="1A1A1C"/>
          <w:spacing w:val="-1"/>
          <w:w w:val="105"/>
          <w:sz w:val="22"/>
          <w:szCs w:val="22"/>
        </w:rPr>
        <w:t xml:space="preserve"> </w:t>
      </w:r>
      <w:r w:rsidRPr="001C76F6">
        <w:rPr>
          <w:rFonts w:cs="Times New Roman"/>
          <w:color w:val="1A1A1C"/>
          <w:w w:val="105"/>
          <w:sz w:val="22"/>
          <w:szCs w:val="22"/>
        </w:rPr>
        <w:t>Programme</w:t>
      </w:r>
      <w:r w:rsidRPr="001C76F6">
        <w:rPr>
          <w:rFonts w:cs="Times New Roman"/>
          <w:color w:val="1A1A1C"/>
          <w:spacing w:val="-1"/>
          <w:w w:val="105"/>
          <w:sz w:val="22"/>
          <w:szCs w:val="22"/>
        </w:rPr>
        <w:t xml:space="preserve"> </w:t>
      </w:r>
      <w:r w:rsidRPr="001C76F6">
        <w:rPr>
          <w:rFonts w:cs="Times New Roman"/>
          <w:color w:val="1A1A1C"/>
          <w:w w:val="105"/>
          <w:sz w:val="22"/>
          <w:szCs w:val="22"/>
        </w:rPr>
        <w:t>reports</w:t>
      </w:r>
      <w:r w:rsidRPr="001C76F6">
        <w:rPr>
          <w:rFonts w:cs="Times New Roman"/>
          <w:color w:val="1A1A1C"/>
          <w:spacing w:val="-11"/>
          <w:w w:val="105"/>
          <w:sz w:val="22"/>
          <w:szCs w:val="22"/>
        </w:rPr>
        <w:t xml:space="preserve"> </w:t>
      </w:r>
      <w:r w:rsidRPr="001C76F6">
        <w:rPr>
          <w:rFonts w:cs="Times New Roman"/>
          <w:color w:val="2F3133"/>
          <w:w w:val="105"/>
          <w:sz w:val="22"/>
          <w:szCs w:val="22"/>
        </w:rPr>
        <w:t>and</w:t>
      </w:r>
      <w:r w:rsidRPr="001C76F6">
        <w:rPr>
          <w:rFonts w:cs="Times New Roman"/>
          <w:color w:val="2F3133"/>
          <w:spacing w:val="-10"/>
          <w:w w:val="105"/>
          <w:sz w:val="22"/>
          <w:szCs w:val="22"/>
        </w:rPr>
        <w:t xml:space="preserve"> </w:t>
      </w:r>
      <w:r w:rsidRPr="001C76F6">
        <w:rPr>
          <w:rFonts w:cs="Times New Roman"/>
          <w:color w:val="1A1A1C"/>
          <w:w w:val="105"/>
          <w:sz w:val="22"/>
          <w:szCs w:val="22"/>
        </w:rPr>
        <w:t xml:space="preserve">financial </w:t>
      </w:r>
      <w:r w:rsidRPr="001C76F6">
        <w:rPr>
          <w:rFonts w:cs="Times New Roman"/>
          <w:color w:val="2F3133"/>
          <w:sz w:val="22"/>
          <w:szCs w:val="22"/>
        </w:rPr>
        <w:t xml:space="preserve">summaries. </w:t>
      </w:r>
      <w:r w:rsidRPr="001C76F6">
        <w:rPr>
          <w:rFonts w:cs="Times New Roman"/>
          <w:color w:val="1A1A1C"/>
          <w:sz w:val="22"/>
          <w:szCs w:val="22"/>
        </w:rPr>
        <w:t xml:space="preserve">The Trustees </w:t>
      </w:r>
      <w:r w:rsidRPr="001C76F6">
        <w:rPr>
          <w:rFonts w:cs="Times New Roman"/>
          <w:color w:val="2F3133"/>
          <w:sz w:val="22"/>
          <w:szCs w:val="22"/>
        </w:rPr>
        <w:t xml:space="preserve">ensure </w:t>
      </w:r>
      <w:r w:rsidRPr="001C76F6">
        <w:rPr>
          <w:rFonts w:cs="Times New Roman"/>
          <w:color w:val="1A1A1C"/>
          <w:sz w:val="22"/>
          <w:szCs w:val="22"/>
        </w:rPr>
        <w:t>that the</w:t>
      </w:r>
      <w:r w:rsidRPr="001C76F6">
        <w:rPr>
          <w:rFonts w:cs="Times New Roman"/>
          <w:color w:val="1A1A1C"/>
          <w:spacing w:val="-5"/>
          <w:sz w:val="22"/>
          <w:szCs w:val="22"/>
        </w:rPr>
        <w:t xml:space="preserve"> </w:t>
      </w:r>
      <w:r w:rsidRPr="001C76F6">
        <w:rPr>
          <w:rFonts w:cs="Times New Roman"/>
          <w:color w:val="1A1A1C"/>
          <w:sz w:val="22"/>
          <w:szCs w:val="22"/>
        </w:rPr>
        <w:t>programmes are</w:t>
      </w:r>
      <w:r w:rsidRPr="001C76F6">
        <w:rPr>
          <w:rFonts w:cs="Times New Roman"/>
          <w:color w:val="1A1A1C"/>
          <w:spacing w:val="-11"/>
          <w:sz w:val="22"/>
          <w:szCs w:val="22"/>
        </w:rPr>
        <w:t xml:space="preserve"> </w:t>
      </w:r>
      <w:r w:rsidRPr="001C76F6">
        <w:rPr>
          <w:rFonts w:cs="Times New Roman"/>
          <w:color w:val="1A1A1C"/>
          <w:sz w:val="22"/>
          <w:szCs w:val="22"/>
        </w:rPr>
        <w:t>in line with</w:t>
      </w:r>
      <w:r w:rsidRPr="001C76F6">
        <w:rPr>
          <w:rFonts w:cs="Times New Roman"/>
          <w:color w:val="1A1A1C"/>
          <w:spacing w:val="-14"/>
          <w:sz w:val="22"/>
          <w:szCs w:val="22"/>
        </w:rPr>
        <w:t xml:space="preserve"> </w:t>
      </w:r>
      <w:r w:rsidRPr="001C76F6">
        <w:rPr>
          <w:rFonts w:cs="Times New Roman"/>
          <w:color w:val="2F3133"/>
          <w:sz w:val="22"/>
          <w:szCs w:val="22"/>
        </w:rPr>
        <w:t>the</w:t>
      </w:r>
      <w:r w:rsidRPr="001C76F6">
        <w:rPr>
          <w:rFonts w:cs="Times New Roman"/>
          <w:color w:val="2F3133"/>
          <w:spacing w:val="-9"/>
          <w:sz w:val="22"/>
          <w:szCs w:val="22"/>
        </w:rPr>
        <w:t xml:space="preserve"> </w:t>
      </w:r>
      <w:r w:rsidRPr="001C76F6">
        <w:rPr>
          <w:rFonts w:cs="Times New Roman"/>
          <w:color w:val="1A1A1C"/>
          <w:sz w:val="22"/>
          <w:szCs w:val="22"/>
        </w:rPr>
        <w:t>Mission, the</w:t>
      </w:r>
      <w:r w:rsidRPr="001C76F6">
        <w:rPr>
          <w:rFonts w:cs="Times New Roman"/>
          <w:color w:val="1A1A1C"/>
          <w:spacing w:val="36"/>
          <w:sz w:val="22"/>
          <w:szCs w:val="22"/>
        </w:rPr>
        <w:t xml:space="preserve"> </w:t>
      </w:r>
      <w:r w:rsidRPr="001C76F6">
        <w:rPr>
          <w:rFonts w:cs="Times New Roman"/>
          <w:color w:val="2F3133"/>
          <w:sz w:val="22"/>
          <w:szCs w:val="22"/>
        </w:rPr>
        <w:t xml:space="preserve">Charitable Objects, </w:t>
      </w:r>
      <w:r w:rsidRPr="001C76F6">
        <w:rPr>
          <w:rFonts w:cs="Times New Roman"/>
          <w:color w:val="1A1A1C"/>
          <w:sz w:val="22"/>
          <w:szCs w:val="22"/>
        </w:rPr>
        <w:t>and</w:t>
      </w:r>
      <w:r w:rsidRPr="001C76F6">
        <w:rPr>
          <w:rFonts w:cs="Times New Roman"/>
          <w:color w:val="1A1A1C"/>
          <w:spacing w:val="-14"/>
          <w:sz w:val="22"/>
          <w:szCs w:val="22"/>
        </w:rPr>
        <w:t xml:space="preserve"> </w:t>
      </w:r>
      <w:r w:rsidRPr="001C76F6">
        <w:rPr>
          <w:rFonts w:cs="Times New Roman"/>
          <w:color w:val="1A1A1C"/>
          <w:sz w:val="22"/>
          <w:szCs w:val="22"/>
        </w:rPr>
        <w:t>the</w:t>
      </w:r>
      <w:r w:rsidRPr="001C76F6">
        <w:rPr>
          <w:rFonts w:cs="Times New Roman"/>
          <w:color w:val="1A1A1C"/>
          <w:spacing w:val="26"/>
          <w:sz w:val="22"/>
          <w:szCs w:val="22"/>
        </w:rPr>
        <w:t xml:space="preserve"> </w:t>
      </w:r>
      <w:r w:rsidRPr="001C76F6">
        <w:rPr>
          <w:rFonts w:cs="Times New Roman"/>
          <w:color w:val="2F3133"/>
          <w:sz w:val="22"/>
          <w:szCs w:val="22"/>
        </w:rPr>
        <w:t xml:space="preserve">strategic </w:t>
      </w:r>
      <w:r w:rsidRPr="001C76F6">
        <w:rPr>
          <w:rFonts w:cs="Times New Roman"/>
          <w:color w:val="1A1A1C"/>
          <w:sz w:val="22"/>
          <w:szCs w:val="22"/>
        </w:rPr>
        <w:t>directions from</w:t>
      </w:r>
      <w:r w:rsidRPr="001C76F6">
        <w:rPr>
          <w:rFonts w:cs="Times New Roman"/>
          <w:color w:val="1A1A1C"/>
          <w:spacing w:val="-3"/>
          <w:sz w:val="22"/>
          <w:szCs w:val="22"/>
        </w:rPr>
        <w:t xml:space="preserve"> </w:t>
      </w:r>
      <w:r w:rsidRPr="001C76F6">
        <w:rPr>
          <w:rFonts w:cs="Times New Roman"/>
          <w:color w:val="1A1A1C"/>
          <w:sz w:val="22"/>
          <w:szCs w:val="22"/>
        </w:rPr>
        <w:t xml:space="preserve">the </w:t>
      </w:r>
      <w:r w:rsidRPr="001C76F6">
        <w:rPr>
          <w:rFonts w:cs="Times New Roman"/>
          <w:color w:val="2F3133"/>
          <w:sz w:val="22"/>
          <w:szCs w:val="22"/>
        </w:rPr>
        <w:t>TBC</w:t>
      </w:r>
      <w:r w:rsidRPr="001C76F6">
        <w:rPr>
          <w:rFonts w:cs="Times New Roman"/>
          <w:color w:val="2F3133"/>
          <w:spacing w:val="-14"/>
          <w:sz w:val="22"/>
          <w:szCs w:val="22"/>
        </w:rPr>
        <w:t xml:space="preserve"> </w:t>
      </w:r>
      <w:r w:rsidRPr="001C76F6">
        <w:rPr>
          <w:rFonts w:cs="Times New Roman"/>
          <w:color w:val="2F3133"/>
          <w:sz w:val="22"/>
          <w:szCs w:val="22"/>
        </w:rPr>
        <w:t>Strategy 2023-2025</w:t>
      </w:r>
      <w:r w:rsidR="00DA00AC" w:rsidRPr="001C76F6">
        <w:rPr>
          <w:rFonts w:cs="Times New Roman"/>
          <w:color w:val="2F3133"/>
          <w:sz w:val="22"/>
          <w:szCs w:val="22"/>
        </w:rPr>
        <w:t>.</w:t>
      </w:r>
      <w:r w:rsidRPr="001C76F6">
        <w:rPr>
          <w:rFonts w:cs="Times New Roman"/>
          <w:color w:val="2F3133"/>
          <w:sz w:val="22"/>
          <w:szCs w:val="22"/>
        </w:rPr>
        <w:t xml:space="preserve"> </w:t>
      </w:r>
      <w:r w:rsidRPr="001C76F6">
        <w:rPr>
          <w:rFonts w:cs="Times New Roman"/>
          <w:color w:val="1A1A1C"/>
          <w:sz w:val="22"/>
          <w:szCs w:val="22"/>
        </w:rPr>
        <w:t>In</w:t>
      </w:r>
      <w:r w:rsidRPr="001C76F6">
        <w:rPr>
          <w:rFonts w:cs="Times New Roman"/>
          <w:color w:val="1A1A1C"/>
          <w:spacing w:val="28"/>
          <w:sz w:val="22"/>
          <w:szCs w:val="22"/>
        </w:rPr>
        <w:t xml:space="preserve"> </w:t>
      </w:r>
      <w:r w:rsidRPr="008F723B">
        <w:rPr>
          <w:rFonts w:cs="Times New Roman"/>
          <w:color w:val="2F3133"/>
          <w:sz w:val="22"/>
          <w:szCs w:val="22"/>
        </w:rPr>
        <w:t>2022,</w:t>
      </w:r>
      <w:r w:rsidRPr="008F723B">
        <w:rPr>
          <w:rFonts w:cs="Times New Roman"/>
          <w:color w:val="2F3133"/>
          <w:spacing w:val="-8"/>
          <w:sz w:val="22"/>
          <w:szCs w:val="22"/>
        </w:rPr>
        <w:t xml:space="preserve"> </w:t>
      </w:r>
      <w:r w:rsidRPr="008F723B">
        <w:rPr>
          <w:rFonts w:cs="Times New Roman"/>
          <w:color w:val="1A1A1C"/>
          <w:sz w:val="22"/>
          <w:szCs w:val="22"/>
        </w:rPr>
        <w:t>GEC's focus has</w:t>
      </w:r>
      <w:r w:rsidRPr="008F723B">
        <w:rPr>
          <w:rFonts w:cs="Times New Roman"/>
          <w:color w:val="1A1A1C"/>
          <w:spacing w:val="-3"/>
          <w:sz w:val="22"/>
          <w:szCs w:val="22"/>
        </w:rPr>
        <w:t xml:space="preserve"> </w:t>
      </w:r>
      <w:r w:rsidRPr="008F723B">
        <w:rPr>
          <w:rFonts w:cs="Times New Roman"/>
          <w:color w:val="1A1A1C"/>
          <w:sz w:val="22"/>
          <w:szCs w:val="22"/>
        </w:rPr>
        <w:t>been</w:t>
      </w:r>
      <w:r w:rsidRPr="008F723B">
        <w:rPr>
          <w:rFonts w:cs="Times New Roman"/>
          <w:color w:val="1A1A1C"/>
          <w:spacing w:val="-9"/>
          <w:sz w:val="22"/>
          <w:szCs w:val="22"/>
        </w:rPr>
        <w:t xml:space="preserve"> </w:t>
      </w:r>
      <w:r w:rsidRPr="008F723B">
        <w:rPr>
          <w:rFonts w:cs="Times New Roman"/>
          <w:color w:val="1A1A1C"/>
          <w:sz w:val="22"/>
          <w:szCs w:val="22"/>
        </w:rPr>
        <w:t xml:space="preserve">on ensuring </w:t>
      </w:r>
      <w:r w:rsidRPr="008F723B">
        <w:rPr>
          <w:rFonts w:cs="Times New Roman"/>
          <w:color w:val="2F3133"/>
          <w:w w:val="105"/>
          <w:sz w:val="22"/>
          <w:szCs w:val="22"/>
        </w:rPr>
        <w:t>continuity</w:t>
      </w:r>
      <w:r w:rsidRPr="008F723B">
        <w:rPr>
          <w:rFonts w:cs="Times New Roman"/>
          <w:color w:val="2F3133"/>
          <w:spacing w:val="-14"/>
          <w:w w:val="105"/>
          <w:sz w:val="22"/>
          <w:szCs w:val="22"/>
        </w:rPr>
        <w:t xml:space="preserve"> </w:t>
      </w:r>
      <w:r w:rsidRPr="008F723B">
        <w:rPr>
          <w:rFonts w:cs="Times New Roman"/>
          <w:color w:val="2F3133"/>
          <w:w w:val="105"/>
          <w:sz w:val="22"/>
          <w:szCs w:val="22"/>
        </w:rPr>
        <w:t>on</w:t>
      </w:r>
      <w:r w:rsidRPr="008F723B">
        <w:rPr>
          <w:rFonts w:cs="Times New Roman"/>
          <w:color w:val="2F3133"/>
          <w:spacing w:val="-14"/>
          <w:w w:val="105"/>
          <w:sz w:val="22"/>
          <w:szCs w:val="22"/>
        </w:rPr>
        <w:t xml:space="preserve"> </w:t>
      </w:r>
      <w:r w:rsidRPr="008F723B">
        <w:rPr>
          <w:rFonts w:cs="Times New Roman"/>
          <w:color w:val="2F3133"/>
          <w:w w:val="105"/>
          <w:sz w:val="22"/>
          <w:szCs w:val="22"/>
        </w:rPr>
        <w:t>a</w:t>
      </w:r>
      <w:r w:rsidRPr="008F723B">
        <w:rPr>
          <w:rFonts w:cs="Times New Roman"/>
          <w:color w:val="2F3133"/>
          <w:spacing w:val="-18"/>
          <w:w w:val="105"/>
          <w:sz w:val="22"/>
          <w:szCs w:val="22"/>
        </w:rPr>
        <w:t xml:space="preserve"> </w:t>
      </w:r>
      <w:r w:rsidRPr="008F723B">
        <w:rPr>
          <w:rFonts w:cs="Times New Roman"/>
          <w:color w:val="2F3133"/>
          <w:w w:val="105"/>
          <w:sz w:val="22"/>
          <w:szCs w:val="22"/>
        </w:rPr>
        <w:t>governance</w:t>
      </w:r>
      <w:r w:rsidRPr="008F723B">
        <w:rPr>
          <w:rFonts w:cs="Times New Roman"/>
          <w:color w:val="2F3133"/>
          <w:spacing w:val="-12"/>
          <w:w w:val="105"/>
          <w:sz w:val="22"/>
          <w:szCs w:val="22"/>
        </w:rPr>
        <w:t xml:space="preserve"> </w:t>
      </w:r>
      <w:r w:rsidRPr="008F723B">
        <w:rPr>
          <w:rFonts w:cs="Times New Roman"/>
          <w:color w:val="1A1A1C"/>
          <w:w w:val="105"/>
          <w:sz w:val="22"/>
          <w:szCs w:val="22"/>
        </w:rPr>
        <w:t>level</w:t>
      </w:r>
      <w:r w:rsidRPr="008F723B">
        <w:rPr>
          <w:rFonts w:cs="Times New Roman"/>
          <w:color w:val="1A1A1C"/>
          <w:spacing w:val="-12"/>
          <w:w w:val="105"/>
          <w:sz w:val="22"/>
          <w:szCs w:val="22"/>
        </w:rPr>
        <w:t xml:space="preserve"> </w:t>
      </w:r>
      <w:r w:rsidRPr="008F723B">
        <w:rPr>
          <w:rFonts w:cs="Times New Roman"/>
          <w:color w:val="2F3133"/>
          <w:w w:val="105"/>
          <w:sz w:val="22"/>
          <w:szCs w:val="22"/>
        </w:rPr>
        <w:t>for</w:t>
      </w:r>
      <w:r w:rsidRPr="008F723B">
        <w:rPr>
          <w:rFonts w:cs="Times New Roman"/>
          <w:color w:val="2F3133"/>
          <w:spacing w:val="-1"/>
          <w:w w:val="105"/>
          <w:sz w:val="22"/>
          <w:szCs w:val="22"/>
        </w:rPr>
        <w:t xml:space="preserve"> </w:t>
      </w:r>
      <w:r w:rsidRPr="008F723B">
        <w:rPr>
          <w:rFonts w:cs="Times New Roman"/>
          <w:color w:val="1A1A1C"/>
          <w:w w:val="105"/>
          <w:sz w:val="22"/>
          <w:szCs w:val="22"/>
        </w:rPr>
        <w:t>TBC</w:t>
      </w:r>
      <w:r w:rsidRPr="008F723B">
        <w:rPr>
          <w:rFonts w:cs="Times New Roman"/>
          <w:color w:val="1A1A1C"/>
          <w:spacing w:val="-25"/>
          <w:w w:val="105"/>
          <w:sz w:val="22"/>
          <w:szCs w:val="22"/>
        </w:rPr>
        <w:t xml:space="preserve"> </w:t>
      </w:r>
      <w:r w:rsidRPr="008F723B">
        <w:rPr>
          <w:rFonts w:cs="Times New Roman"/>
          <w:color w:val="1A1A1C"/>
          <w:w w:val="105"/>
          <w:sz w:val="22"/>
          <w:szCs w:val="22"/>
        </w:rPr>
        <w:t>in the</w:t>
      </w:r>
      <w:r w:rsidRPr="008F723B">
        <w:rPr>
          <w:rFonts w:cs="Times New Roman"/>
          <w:color w:val="1A1A1C"/>
          <w:spacing w:val="34"/>
          <w:w w:val="105"/>
          <w:sz w:val="22"/>
          <w:szCs w:val="22"/>
        </w:rPr>
        <w:t xml:space="preserve"> </w:t>
      </w:r>
      <w:r w:rsidRPr="008F723B">
        <w:rPr>
          <w:rFonts w:cs="Times New Roman"/>
          <w:color w:val="1A1A1C"/>
          <w:w w:val="105"/>
          <w:sz w:val="22"/>
          <w:szCs w:val="22"/>
        </w:rPr>
        <w:t>period</w:t>
      </w:r>
      <w:r w:rsidRPr="008F723B">
        <w:rPr>
          <w:rFonts w:cs="Times New Roman"/>
          <w:color w:val="1A1A1C"/>
          <w:spacing w:val="-10"/>
          <w:w w:val="105"/>
          <w:sz w:val="22"/>
          <w:szCs w:val="22"/>
        </w:rPr>
        <w:t xml:space="preserve"> </w:t>
      </w:r>
      <w:r w:rsidRPr="008F723B">
        <w:rPr>
          <w:rFonts w:cs="Times New Roman"/>
          <w:color w:val="1A1A1C"/>
          <w:w w:val="105"/>
          <w:sz w:val="22"/>
          <w:szCs w:val="22"/>
        </w:rPr>
        <w:t>to</w:t>
      </w:r>
      <w:r w:rsidRPr="008F723B">
        <w:rPr>
          <w:rFonts w:cs="Times New Roman"/>
          <w:color w:val="1A1A1C"/>
          <w:spacing w:val="26"/>
          <w:w w:val="105"/>
          <w:sz w:val="22"/>
          <w:szCs w:val="22"/>
        </w:rPr>
        <w:t xml:space="preserve"> </w:t>
      </w:r>
      <w:r w:rsidRPr="008F723B">
        <w:rPr>
          <w:rFonts w:cs="Times New Roman"/>
          <w:color w:val="2F3133"/>
          <w:w w:val="105"/>
          <w:sz w:val="22"/>
          <w:szCs w:val="22"/>
        </w:rPr>
        <w:t>come.</w:t>
      </w:r>
    </w:p>
    <w:p w14:paraId="06A851B4" w14:textId="77777777" w:rsidR="005250BA" w:rsidRPr="001C76F6" w:rsidRDefault="005250BA" w:rsidP="00C33A4B">
      <w:pPr>
        <w:ind w:right="-42"/>
        <w:rPr>
          <w:rFonts w:cs="Times New Roman"/>
          <w:b/>
          <w:color w:val="1A1A1C"/>
          <w:w w:val="105"/>
          <w:szCs w:val="22"/>
        </w:rPr>
      </w:pPr>
    </w:p>
    <w:p w14:paraId="025324A9" w14:textId="77777777" w:rsidR="005250BA" w:rsidRPr="001C76F6" w:rsidRDefault="005250BA" w:rsidP="00C33A4B">
      <w:pPr>
        <w:ind w:right="-42"/>
        <w:rPr>
          <w:rFonts w:cs="Times New Roman"/>
          <w:b/>
          <w:szCs w:val="22"/>
        </w:rPr>
      </w:pPr>
      <w:r w:rsidRPr="001C76F6">
        <w:rPr>
          <w:rFonts w:cs="Times New Roman"/>
          <w:b/>
          <w:color w:val="1A1A1C"/>
          <w:w w:val="105"/>
          <w:szCs w:val="22"/>
        </w:rPr>
        <w:t>The</w:t>
      </w:r>
      <w:r w:rsidRPr="001C76F6">
        <w:rPr>
          <w:rFonts w:cs="Times New Roman"/>
          <w:b/>
          <w:color w:val="1A1A1C"/>
          <w:spacing w:val="-21"/>
          <w:w w:val="105"/>
          <w:szCs w:val="22"/>
        </w:rPr>
        <w:t xml:space="preserve"> </w:t>
      </w:r>
      <w:r w:rsidRPr="001C76F6">
        <w:rPr>
          <w:rFonts w:cs="Times New Roman"/>
          <w:b/>
          <w:color w:val="1A1A1C"/>
          <w:w w:val="105"/>
          <w:szCs w:val="22"/>
        </w:rPr>
        <w:t>charity's</w:t>
      </w:r>
      <w:r w:rsidRPr="001C76F6">
        <w:rPr>
          <w:rFonts w:cs="Times New Roman"/>
          <w:b/>
          <w:color w:val="1A1A1C"/>
          <w:spacing w:val="-10"/>
          <w:w w:val="105"/>
          <w:szCs w:val="22"/>
        </w:rPr>
        <w:t xml:space="preserve"> </w:t>
      </w:r>
      <w:r w:rsidRPr="001C76F6">
        <w:rPr>
          <w:rFonts w:cs="Times New Roman"/>
          <w:b/>
          <w:color w:val="1A1A1C"/>
          <w:w w:val="105"/>
          <w:szCs w:val="22"/>
        </w:rPr>
        <w:t>organisational</w:t>
      </w:r>
      <w:r w:rsidRPr="001C76F6">
        <w:rPr>
          <w:rFonts w:cs="Times New Roman"/>
          <w:b/>
          <w:color w:val="1A1A1C"/>
          <w:spacing w:val="-24"/>
          <w:w w:val="105"/>
          <w:szCs w:val="22"/>
        </w:rPr>
        <w:t xml:space="preserve"> </w:t>
      </w:r>
      <w:r w:rsidRPr="001C76F6">
        <w:rPr>
          <w:rFonts w:cs="Times New Roman"/>
          <w:b/>
          <w:color w:val="1A1A1C"/>
          <w:w w:val="105"/>
          <w:szCs w:val="22"/>
        </w:rPr>
        <w:t>structure</w:t>
      </w:r>
      <w:r w:rsidRPr="001C76F6">
        <w:rPr>
          <w:rFonts w:cs="Times New Roman"/>
          <w:b/>
          <w:color w:val="1A1A1C"/>
          <w:spacing w:val="-3"/>
          <w:w w:val="105"/>
          <w:szCs w:val="22"/>
        </w:rPr>
        <w:t xml:space="preserve"> </w:t>
      </w:r>
      <w:r w:rsidRPr="001C76F6">
        <w:rPr>
          <w:rFonts w:cs="Times New Roman"/>
          <w:b/>
          <w:color w:val="1A1A1C"/>
          <w:w w:val="105"/>
          <w:szCs w:val="22"/>
        </w:rPr>
        <w:t>and</w:t>
      </w:r>
      <w:r w:rsidRPr="001C76F6">
        <w:rPr>
          <w:rFonts w:cs="Times New Roman"/>
          <w:b/>
          <w:color w:val="1A1A1C"/>
          <w:spacing w:val="-8"/>
          <w:w w:val="105"/>
          <w:szCs w:val="22"/>
        </w:rPr>
        <w:t xml:space="preserve"> </w:t>
      </w:r>
      <w:r w:rsidRPr="001C76F6">
        <w:rPr>
          <w:rFonts w:cs="Times New Roman"/>
          <w:b/>
          <w:color w:val="1A1A1C"/>
          <w:w w:val="105"/>
          <w:szCs w:val="22"/>
        </w:rPr>
        <w:t>any</w:t>
      </w:r>
      <w:r w:rsidRPr="001C76F6">
        <w:rPr>
          <w:rFonts w:cs="Times New Roman"/>
          <w:b/>
          <w:color w:val="1A1A1C"/>
          <w:spacing w:val="-15"/>
          <w:w w:val="105"/>
          <w:szCs w:val="22"/>
        </w:rPr>
        <w:t xml:space="preserve"> </w:t>
      </w:r>
      <w:r w:rsidRPr="001C76F6">
        <w:rPr>
          <w:rFonts w:cs="Times New Roman"/>
          <w:b/>
          <w:color w:val="1A1A1C"/>
          <w:w w:val="105"/>
          <w:szCs w:val="22"/>
        </w:rPr>
        <w:t>wider</w:t>
      </w:r>
      <w:r w:rsidRPr="001C76F6">
        <w:rPr>
          <w:rFonts w:cs="Times New Roman"/>
          <w:b/>
          <w:color w:val="1A1A1C"/>
          <w:spacing w:val="-4"/>
          <w:w w:val="105"/>
          <w:szCs w:val="22"/>
        </w:rPr>
        <w:t xml:space="preserve"> </w:t>
      </w:r>
      <w:r w:rsidRPr="001C76F6">
        <w:rPr>
          <w:rFonts w:cs="Times New Roman"/>
          <w:b/>
          <w:color w:val="1A1A1C"/>
          <w:w w:val="105"/>
          <w:szCs w:val="22"/>
        </w:rPr>
        <w:t>network</w:t>
      </w:r>
      <w:r w:rsidRPr="001C76F6">
        <w:rPr>
          <w:rFonts w:cs="Times New Roman"/>
          <w:b/>
          <w:color w:val="1A1A1C"/>
          <w:spacing w:val="6"/>
          <w:w w:val="105"/>
          <w:szCs w:val="22"/>
        </w:rPr>
        <w:t xml:space="preserve"> </w:t>
      </w:r>
      <w:r w:rsidRPr="001C76F6">
        <w:rPr>
          <w:rFonts w:cs="Times New Roman"/>
          <w:b/>
          <w:color w:val="1A1A1C"/>
          <w:w w:val="105"/>
          <w:szCs w:val="22"/>
        </w:rPr>
        <w:t>with</w:t>
      </w:r>
      <w:r w:rsidRPr="001C76F6">
        <w:rPr>
          <w:rFonts w:cs="Times New Roman"/>
          <w:b/>
          <w:color w:val="1A1A1C"/>
          <w:spacing w:val="-10"/>
          <w:w w:val="105"/>
          <w:szCs w:val="22"/>
        </w:rPr>
        <w:t xml:space="preserve"> </w:t>
      </w:r>
      <w:r w:rsidRPr="001C76F6">
        <w:rPr>
          <w:rFonts w:cs="Times New Roman"/>
          <w:b/>
          <w:color w:val="1A1A1C"/>
          <w:w w:val="105"/>
          <w:szCs w:val="22"/>
        </w:rPr>
        <w:t>which</w:t>
      </w:r>
      <w:r w:rsidRPr="001C76F6">
        <w:rPr>
          <w:rFonts w:cs="Times New Roman"/>
          <w:b/>
          <w:color w:val="1A1A1C"/>
          <w:spacing w:val="-7"/>
          <w:w w:val="105"/>
          <w:szCs w:val="22"/>
        </w:rPr>
        <w:t xml:space="preserve"> </w:t>
      </w:r>
      <w:r w:rsidRPr="001C76F6">
        <w:rPr>
          <w:rFonts w:cs="Times New Roman"/>
          <w:b/>
          <w:color w:val="1A1A1C"/>
          <w:w w:val="105"/>
          <w:szCs w:val="22"/>
        </w:rPr>
        <w:t>the</w:t>
      </w:r>
      <w:r w:rsidRPr="001C76F6">
        <w:rPr>
          <w:rFonts w:cs="Times New Roman"/>
          <w:b/>
          <w:color w:val="1A1A1C"/>
          <w:spacing w:val="4"/>
          <w:w w:val="105"/>
          <w:szCs w:val="22"/>
        </w:rPr>
        <w:t xml:space="preserve"> </w:t>
      </w:r>
      <w:r w:rsidRPr="001C76F6">
        <w:rPr>
          <w:rFonts w:cs="Times New Roman"/>
          <w:b/>
          <w:color w:val="1A1A1C"/>
          <w:w w:val="105"/>
          <w:szCs w:val="22"/>
        </w:rPr>
        <w:t>charity</w:t>
      </w:r>
      <w:r w:rsidRPr="001C76F6">
        <w:rPr>
          <w:rFonts w:cs="Times New Roman"/>
          <w:b/>
          <w:color w:val="1A1A1C"/>
          <w:spacing w:val="2"/>
          <w:w w:val="105"/>
          <w:szCs w:val="22"/>
        </w:rPr>
        <w:t xml:space="preserve"> </w:t>
      </w:r>
      <w:proofErr w:type="gramStart"/>
      <w:r w:rsidRPr="001C76F6">
        <w:rPr>
          <w:rFonts w:cs="Times New Roman"/>
          <w:b/>
          <w:color w:val="1A1A1C"/>
          <w:spacing w:val="-2"/>
          <w:w w:val="105"/>
          <w:szCs w:val="22"/>
        </w:rPr>
        <w:t>works</w:t>
      </w:r>
      <w:proofErr w:type="gramEnd"/>
    </w:p>
    <w:p w14:paraId="4AB218B2" w14:textId="77777777" w:rsidR="005250BA" w:rsidRPr="001C76F6" w:rsidRDefault="005250BA" w:rsidP="00C33A4B">
      <w:pPr>
        <w:pStyle w:val="BodyText"/>
        <w:spacing w:after="0"/>
        <w:ind w:right="-42"/>
        <w:rPr>
          <w:rFonts w:cs="Times New Roman"/>
          <w:b/>
          <w:sz w:val="22"/>
          <w:szCs w:val="22"/>
        </w:rPr>
      </w:pPr>
    </w:p>
    <w:p w14:paraId="2D6A5270" w14:textId="77777777" w:rsidR="005250BA" w:rsidRPr="001C76F6" w:rsidRDefault="00285139" w:rsidP="00C33A4B">
      <w:pPr>
        <w:pStyle w:val="BodyText"/>
        <w:spacing w:after="0"/>
        <w:ind w:right="-42"/>
        <w:jc w:val="both"/>
        <w:rPr>
          <w:rFonts w:cs="Times New Roman"/>
          <w:sz w:val="22"/>
          <w:szCs w:val="22"/>
        </w:rPr>
      </w:pPr>
      <w:r>
        <w:rPr>
          <w:noProof/>
        </w:rPr>
        <w:pict w14:anchorId="1D82600F">
          <v:line id="Straight Connector 6" o:spid="_x0000_s2055" style="position:absolute;left:0;text-align:left;z-index:251655168;visibility:visible;mso-wrap-distance-left:3.17489mm;mso-wrap-distance-top:-1e-4mm;mso-wrap-distance-right:3.17489mm;mso-wrap-distance-bottom:-1e-4mm;mso-position-horizontal-relative:page" from="588.15pt,64.5pt" to="588.1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" strokeweight=".25444mm">
            <w10:wrap anchorx="page"/>
          </v:line>
        </w:pict>
      </w:r>
      <w:r w:rsidR="005250BA" w:rsidRPr="001C76F6">
        <w:rPr>
          <w:rFonts w:cs="Times New Roman"/>
          <w:color w:val="1A1A1C"/>
          <w:sz w:val="22"/>
          <w:szCs w:val="22"/>
        </w:rPr>
        <w:t xml:space="preserve">TBC is Chair of the </w:t>
      </w:r>
      <w:r w:rsidR="005250BA" w:rsidRPr="001C76F6">
        <w:rPr>
          <w:rFonts w:cs="Times New Roman"/>
          <w:color w:val="2F3133"/>
          <w:sz w:val="22"/>
          <w:szCs w:val="22"/>
        </w:rPr>
        <w:t xml:space="preserve">Committee </w:t>
      </w:r>
      <w:r w:rsidR="005250BA" w:rsidRPr="001C76F6">
        <w:rPr>
          <w:rFonts w:cs="Times New Roman"/>
          <w:color w:val="1A1A1C"/>
          <w:sz w:val="22"/>
          <w:szCs w:val="22"/>
        </w:rPr>
        <w:t xml:space="preserve">for </w:t>
      </w:r>
      <w:r w:rsidR="005250BA" w:rsidRPr="001C76F6">
        <w:rPr>
          <w:rFonts w:cs="Times New Roman"/>
          <w:color w:val="2F3133"/>
          <w:sz w:val="22"/>
          <w:szCs w:val="22"/>
        </w:rPr>
        <w:t xml:space="preserve">Coordination of Services </w:t>
      </w:r>
      <w:r w:rsidR="005250BA" w:rsidRPr="001C76F6">
        <w:rPr>
          <w:rFonts w:cs="Times New Roman"/>
          <w:color w:val="1A1A1C"/>
          <w:sz w:val="22"/>
          <w:szCs w:val="22"/>
        </w:rPr>
        <w:t>to</w:t>
      </w:r>
      <w:r w:rsidR="005250BA" w:rsidRPr="001C76F6">
        <w:rPr>
          <w:rFonts w:cs="Times New Roman"/>
          <w:color w:val="1A1A1C"/>
          <w:spacing w:val="40"/>
          <w:sz w:val="22"/>
          <w:szCs w:val="22"/>
        </w:rPr>
        <w:t xml:space="preserve"> </w:t>
      </w:r>
      <w:r w:rsidR="005250BA" w:rsidRPr="001C76F6">
        <w:rPr>
          <w:rFonts w:cs="Times New Roman"/>
          <w:color w:val="1A1A1C"/>
          <w:sz w:val="22"/>
          <w:szCs w:val="22"/>
        </w:rPr>
        <w:t xml:space="preserve">Displaced Persons in Thailand (CCSDPT) through which </w:t>
      </w:r>
      <w:r w:rsidR="005250BA" w:rsidRPr="001C76F6">
        <w:rPr>
          <w:rFonts w:cs="Times New Roman"/>
          <w:color w:val="2F3133"/>
          <w:sz w:val="22"/>
          <w:szCs w:val="22"/>
        </w:rPr>
        <w:t xml:space="preserve">all </w:t>
      </w:r>
      <w:r w:rsidR="005250BA" w:rsidRPr="001C76F6">
        <w:rPr>
          <w:rFonts w:cs="Times New Roman"/>
          <w:color w:val="1A1A1C"/>
          <w:sz w:val="22"/>
          <w:szCs w:val="22"/>
        </w:rPr>
        <w:t xml:space="preserve">NGOs </w:t>
      </w:r>
      <w:r w:rsidR="005250BA" w:rsidRPr="001C76F6">
        <w:rPr>
          <w:rFonts w:cs="Times New Roman"/>
          <w:color w:val="2F3133"/>
          <w:sz w:val="22"/>
          <w:szCs w:val="22"/>
        </w:rPr>
        <w:t xml:space="preserve">working </w:t>
      </w:r>
      <w:r w:rsidR="005250BA" w:rsidRPr="001C76F6">
        <w:rPr>
          <w:rFonts w:cs="Times New Roman"/>
          <w:color w:val="1A1A1C"/>
          <w:sz w:val="22"/>
          <w:szCs w:val="22"/>
        </w:rPr>
        <w:t xml:space="preserve">with displaced people in Thailand </w:t>
      </w:r>
      <w:r w:rsidR="005250BA" w:rsidRPr="001C76F6">
        <w:rPr>
          <w:rFonts w:cs="Times New Roman"/>
          <w:color w:val="2F3133"/>
          <w:sz w:val="22"/>
          <w:szCs w:val="22"/>
        </w:rPr>
        <w:t xml:space="preserve">'coordinate </w:t>
      </w:r>
      <w:r w:rsidR="005250BA" w:rsidRPr="001C76F6">
        <w:rPr>
          <w:rFonts w:cs="Times New Roman"/>
          <w:color w:val="1A1A1C"/>
          <w:sz w:val="22"/>
          <w:szCs w:val="22"/>
        </w:rPr>
        <w:t xml:space="preserve">their </w:t>
      </w:r>
      <w:r w:rsidR="005250BA" w:rsidRPr="001C76F6">
        <w:rPr>
          <w:rFonts w:cs="Times New Roman"/>
          <w:color w:val="2F3133"/>
          <w:sz w:val="22"/>
          <w:szCs w:val="22"/>
        </w:rPr>
        <w:t xml:space="preserve">activities and </w:t>
      </w:r>
      <w:r w:rsidR="005250BA" w:rsidRPr="001C76F6">
        <w:rPr>
          <w:rFonts w:cs="Times New Roman"/>
          <w:color w:val="1A1A1C"/>
          <w:sz w:val="22"/>
          <w:szCs w:val="22"/>
        </w:rPr>
        <w:t xml:space="preserve">relate </w:t>
      </w:r>
      <w:r w:rsidR="005250BA" w:rsidRPr="001C76F6">
        <w:rPr>
          <w:rFonts w:cs="Times New Roman"/>
          <w:color w:val="2F3133"/>
          <w:sz w:val="22"/>
          <w:szCs w:val="22"/>
        </w:rPr>
        <w:t xml:space="preserve">to </w:t>
      </w:r>
      <w:r w:rsidR="005250BA" w:rsidRPr="001C76F6">
        <w:rPr>
          <w:rFonts w:cs="Times New Roman"/>
          <w:color w:val="1A1A1C"/>
          <w:sz w:val="22"/>
          <w:szCs w:val="22"/>
        </w:rPr>
        <w:t>the</w:t>
      </w:r>
      <w:r w:rsidR="005250BA" w:rsidRPr="001C76F6">
        <w:rPr>
          <w:rFonts w:cs="Times New Roman"/>
          <w:color w:val="1A1A1C"/>
          <w:spacing w:val="40"/>
          <w:sz w:val="22"/>
          <w:szCs w:val="22"/>
        </w:rPr>
        <w:t xml:space="preserve"> </w:t>
      </w:r>
      <w:r w:rsidR="005250BA" w:rsidRPr="001C76F6">
        <w:rPr>
          <w:rFonts w:cs="Times New Roman"/>
          <w:color w:val="1A1A1C"/>
          <w:sz w:val="22"/>
          <w:szCs w:val="22"/>
        </w:rPr>
        <w:t>RTG. TBC works in partnership</w:t>
      </w:r>
      <w:r w:rsidR="005250BA" w:rsidRPr="001C76F6">
        <w:rPr>
          <w:rFonts w:cs="Times New Roman"/>
          <w:color w:val="1A1A1C"/>
          <w:spacing w:val="40"/>
          <w:sz w:val="22"/>
          <w:szCs w:val="22"/>
        </w:rPr>
        <w:t xml:space="preserve"> </w:t>
      </w:r>
      <w:r w:rsidR="005250BA" w:rsidRPr="001C76F6">
        <w:rPr>
          <w:rFonts w:cs="Times New Roman"/>
          <w:color w:val="1A1A1C"/>
          <w:sz w:val="22"/>
          <w:szCs w:val="22"/>
        </w:rPr>
        <w:t xml:space="preserve">with many </w:t>
      </w:r>
      <w:r w:rsidR="005250BA" w:rsidRPr="001C76F6">
        <w:rPr>
          <w:rFonts w:cs="Times New Roman"/>
          <w:color w:val="2F3133"/>
          <w:sz w:val="22"/>
          <w:szCs w:val="22"/>
        </w:rPr>
        <w:t xml:space="preserve">civil society </w:t>
      </w:r>
      <w:r w:rsidR="005250BA" w:rsidRPr="001C76F6">
        <w:rPr>
          <w:rFonts w:cs="Times New Roman"/>
          <w:color w:val="1A1A1C"/>
          <w:sz w:val="22"/>
          <w:szCs w:val="22"/>
        </w:rPr>
        <w:t xml:space="preserve">and </w:t>
      </w:r>
      <w:r w:rsidR="005250BA" w:rsidRPr="001C76F6">
        <w:rPr>
          <w:rFonts w:cs="Times New Roman"/>
          <w:color w:val="2F3133"/>
          <w:sz w:val="22"/>
          <w:szCs w:val="22"/>
        </w:rPr>
        <w:t xml:space="preserve">community-based organisations </w:t>
      </w:r>
      <w:r w:rsidR="005250BA" w:rsidRPr="001C76F6">
        <w:rPr>
          <w:rFonts w:cs="Times New Roman"/>
          <w:color w:val="1A1A1C"/>
          <w:sz w:val="22"/>
          <w:szCs w:val="22"/>
        </w:rPr>
        <w:t xml:space="preserve">(CSOs </w:t>
      </w:r>
      <w:r w:rsidR="005250BA" w:rsidRPr="001C76F6">
        <w:rPr>
          <w:rFonts w:cs="Times New Roman"/>
          <w:color w:val="2F3133"/>
          <w:sz w:val="22"/>
          <w:szCs w:val="22"/>
        </w:rPr>
        <w:t xml:space="preserve">CBOs) </w:t>
      </w:r>
      <w:r w:rsidR="005250BA" w:rsidRPr="001C76F6">
        <w:rPr>
          <w:rFonts w:cs="Times New Roman"/>
          <w:color w:val="1A1A1C"/>
          <w:sz w:val="22"/>
          <w:szCs w:val="22"/>
        </w:rPr>
        <w:t xml:space="preserve">representing refugees </w:t>
      </w:r>
      <w:r w:rsidR="005250BA" w:rsidRPr="001C76F6">
        <w:rPr>
          <w:rFonts w:cs="Times New Roman"/>
          <w:color w:val="2F3133"/>
          <w:sz w:val="22"/>
          <w:szCs w:val="22"/>
        </w:rPr>
        <w:t xml:space="preserve">and other </w:t>
      </w:r>
      <w:r w:rsidR="005250BA" w:rsidRPr="001C76F6">
        <w:rPr>
          <w:rFonts w:cs="Times New Roman"/>
          <w:color w:val="1A1A1C"/>
          <w:sz w:val="22"/>
          <w:szCs w:val="22"/>
        </w:rPr>
        <w:t xml:space="preserve">displaced persons. TBC is the only NGO providing food </w:t>
      </w:r>
      <w:r w:rsidR="005250BA" w:rsidRPr="001C76F6">
        <w:rPr>
          <w:rFonts w:cs="Times New Roman"/>
          <w:color w:val="2F3133"/>
          <w:sz w:val="22"/>
          <w:szCs w:val="22"/>
        </w:rPr>
        <w:t xml:space="preserve">and shelter </w:t>
      </w:r>
      <w:r w:rsidR="005250BA" w:rsidRPr="001C76F6">
        <w:rPr>
          <w:rFonts w:cs="Times New Roman"/>
          <w:color w:val="1A1A1C"/>
          <w:sz w:val="22"/>
          <w:szCs w:val="22"/>
        </w:rPr>
        <w:t>needs to</w:t>
      </w:r>
      <w:r w:rsidR="005250BA" w:rsidRPr="001C76F6">
        <w:rPr>
          <w:rFonts w:cs="Times New Roman"/>
          <w:color w:val="1A1A1C"/>
          <w:spacing w:val="40"/>
          <w:sz w:val="22"/>
          <w:szCs w:val="22"/>
        </w:rPr>
        <w:t xml:space="preserve"> </w:t>
      </w:r>
      <w:r w:rsidR="005250BA" w:rsidRPr="001C76F6">
        <w:rPr>
          <w:rFonts w:cs="Times New Roman"/>
          <w:color w:val="1A1A1C"/>
          <w:sz w:val="22"/>
          <w:szCs w:val="22"/>
        </w:rPr>
        <w:t>the</w:t>
      </w:r>
      <w:r w:rsidR="005250BA" w:rsidRPr="001C76F6">
        <w:rPr>
          <w:rFonts w:cs="Times New Roman"/>
          <w:color w:val="1A1A1C"/>
          <w:spacing w:val="40"/>
          <w:sz w:val="22"/>
          <w:szCs w:val="22"/>
        </w:rPr>
        <w:t xml:space="preserve"> </w:t>
      </w:r>
      <w:r w:rsidR="005250BA" w:rsidRPr="001C76F6">
        <w:rPr>
          <w:rFonts w:cs="Times New Roman"/>
          <w:color w:val="1A1A1C"/>
          <w:sz w:val="22"/>
          <w:szCs w:val="22"/>
        </w:rPr>
        <w:t xml:space="preserve">target </w:t>
      </w:r>
      <w:r w:rsidR="005250BA" w:rsidRPr="001C76F6">
        <w:rPr>
          <w:rFonts w:cs="Times New Roman"/>
          <w:color w:val="2F3133"/>
          <w:sz w:val="22"/>
          <w:szCs w:val="22"/>
        </w:rPr>
        <w:t xml:space="preserve">groups, </w:t>
      </w:r>
      <w:r w:rsidR="005250BA" w:rsidRPr="001C76F6">
        <w:rPr>
          <w:rFonts w:cs="Times New Roman"/>
          <w:color w:val="1A1A1C"/>
          <w:sz w:val="22"/>
          <w:szCs w:val="22"/>
        </w:rPr>
        <w:t>the</w:t>
      </w:r>
      <w:r w:rsidR="005250BA" w:rsidRPr="001C76F6">
        <w:rPr>
          <w:rFonts w:cs="Times New Roman"/>
          <w:color w:val="1A1A1C"/>
          <w:spacing w:val="40"/>
          <w:sz w:val="22"/>
          <w:szCs w:val="22"/>
        </w:rPr>
        <w:t xml:space="preserve"> </w:t>
      </w:r>
      <w:r w:rsidR="005250BA" w:rsidRPr="001C76F6">
        <w:rPr>
          <w:rFonts w:cs="Times New Roman"/>
          <w:color w:val="1A1A1C"/>
          <w:sz w:val="22"/>
          <w:szCs w:val="22"/>
        </w:rPr>
        <w:t xml:space="preserve">other NGOs </w:t>
      </w:r>
      <w:r w:rsidR="005250BA" w:rsidRPr="001C76F6">
        <w:rPr>
          <w:rFonts w:cs="Times New Roman"/>
          <w:color w:val="2F3133"/>
          <w:sz w:val="22"/>
          <w:szCs w:val="22"/>
        </w:rPr>
        <w:t xml:space="preserve">provide </w:t>
      </w:r>
      <w:r w:rsidR="005250BA" w:rsidRPr="001C76F6">
        <w:rPr>
          <w:rFonts w:cs="Times New Roman"/>
          <w:color w:val="1A1A1C"/>
          <w:sz w:val="22"/>
          <w:szCs w:val="22"/>
        </w:rPr>
        <w:t xml:space="preserve">healthcare, water, </w:t>
      </w:r>
      <w:r w:rsidR="005250BA" w:rsidRPr="001C76F6">
        <w:rPr>
          <w:rFonts w:cs="Times New Roman"/>
          <w:color w:val="2F3133"/>
          <w:sz w:val="22"/>
          <w:szCs w:val="22"/>
        </w:rPr>
        <w:t xml:space="preserve">sanitation, education, skills </w:t>
      </w:r>
      <w:r w:rsidR="005250BA" w:rsidRPr="001C76F6">
        <w:rPr>
          <w:rFonts w:cs="Times New Roman"/>
          <w:color w:val="1A1A1C"/>
          <w:sz w:val="22"/>
          <w:szCs w:val="22"/>
        </w:rPr>
        <w:t xml:space="preserve">training, </w:t>
      </w:r>
      <w:r w:rsidR="005250BA" w:rsidRPr="001C76F6">
        <w:rPr>
          <w:rFonts w:cs="Times New Roman"/>
          <w:color w:val="2F3133"/>
          <w:sz w:val="22"/>
          <w:szCs w:val="22"/>
        </w:rPr>
        <w:t xml:space="preserve">community services etc. TBC </w:t>
      </w:r>
      <w:r w:rsidR="005250BA" w:rsidRPr="001C76F6">
        <w:rPr>
          <w:rFonts w:cs="Times New Roman"/>
          <w:color w:val="1A1A1C"/>
          <w:sz w:val="22"/>
          <w:szCs w:val="22"/>
        </w:rPr>
        <w:t xml:space="preserve">with </w:t>
      </w:r>
      <w:r w:rsidR="005250BA" w:rsidRPr="001C76F6">
        <w:rPr>
          <w:rFonts w:cs="Times New Roman"/>
          <w:color w:val="2F3133"/>
          <w:sz w:val="22"/>
          <w:szCs w:val="22"/>
        </w:rPr>
        <w:t xml:space="preserve">other CCSDPT </w:t>
      </w:r>
      <w:r w:rsidR="005250BA" w:rsidRPr="001C76F6">
        <w:rPr>
          <w:rFonts w:cs="Times New Roman"/>
          <w:color w:val="1A1A1C"/>
          <w:sz w:val="22"/>
          <w:szCs w:val="22"/>
        </w:rPr>
        <w:t xml:space="preserve">members works </w:t>
      </w:r>
      <w:r w:rsidR="005250BA" w:rsidRPr="001C76F6">
        <w:rPr>
          <w:rFonts w:cs="Times New Roman"/>
          <w:color w:val="2F3133"/>
          <w:sz w:val="22"/>
          <w:szCs w:val="22"/>
        </w:rPr>
        <w:t xml:space="preserve">closely with </w:t>
      </w:r>
      <w:r w:rsidR="005250BA" w:rsidRPr="001C76F6">
        <w:rPr>
          <w:rFonts w:cs="Times New Roman"/>
          <w:color w:val="1A1A1C"/>
          <w:sz w:val="22"/>
          <w:szCs w:val="22"/>
        </w:rPr>
        <w:t>the</w:t>
      </w:r>
      <w:r w:rsidR="005250BA" w:rsidRPr="001C76F6">
        <w:rPr>
          <w:rFonts w:cs="Times New Roman"/>
          <w:color w:val="1A1A1C"/>
          <w:spacing w:val="-14"/>
          <w:sz w:val="22"/>
          <w:szCs w:val="22"/>
        </w:rPr>
        <w:t xml:space="preserve"> </w:t>
      </w:r>
      <w:r w:rsidR="005250BA" w:rsidRPr="001C76F6">
        <w:rPr>
          <w:rFonts w:cs="Times New Roman"/>
          <w:color w:val="1A1A1C"/>
          <w:sz w:val="22"/>
          <w:szCs w:val="22"/>
        </w:rPr>
        <w:t xml:space="preserve">United Nations High </w:t>
      </w:r>
      <w:r w:rsidR="005250BA" w:rsidRPr="001C76F6">
        <w:rPr>
          <w:rFonts w:cs="Times New Roman"/>
          <w:color w:val="2F3133"/>
          <w:sz w:val="22"/>
          <w:szCs w:val="22"/>
        </w:rPr>
        <w:t xml:space="preserve">Commissioner </w:t>
      </w:r>
      <w:r w:rsidR="005250BA" w:rsidRPr="001C76F6">
        <w:rPr>
          <w:rFonts w:cs="Times New Roman"/>
          <w:color w:val="1A1A1C"/>
          <w:sz w:val="22"/>
          <w:szCs w:val="22"/>
        </w:rPr>
        <w:t>for</w:t>
      </w:r>
      <w:r w:rsidR="005250BA" w:rsidRPr="001C76F6">
        <w:rPr>
          <w:rFonts w:cs="Times New Roman"/>
          <w:color w:val="1A1A1C"/>
          <w:spacing w:val="40"/>
          <w:sz w:val="22"/>
          <w:szCs w:val="22"/>
        </w:rPr>
        <w:t xml:space="preserve"> </w:t>
      </w:r>
      <w:r w:rsidR="005250BA" w:rsidRPr="001C76F6">
        <w:rPr>
          <w:rFonts w:cs="Times New Roman"/>
          <w:color w:val="1A1A1C"/>
          <w:sz w:val="22"/>
          <w:szCs w:val="22"/>
        </w:rPr>
        <w:t xml:space="preserve">Refugees (UNHCR), monitoring refugee protection issues </w:t>
      </w:r>
      <w:r w:rsidR="005250BA" w:rsidRPr="001C76F6">
        <w:rPr>
          <w:rFonts w:cs="Times New Roman"/>
          <w:color w:val="2F3133"/>
          <w:sz w:val="22"/>
          <w:szCs w:val="22"/>
        </w:rPr>
        <w:t>and advocating with</w:t>
      </w:r>
      <w:r w:rsidR="005250BA" w:rsidRPr="001C76F6">
        <w:rPr>
          <w:rFonts w:cs="Times New Roman"/>
          <w:color w:val="2F3133"/>
          <w:spacing w:val="-6"/>
          <w:sz w:val="22"/>
          <w:szCs w:val="22"/>
        </w:rPr>
        <w:t xml:space="preserve"> </w:t>
      </w:r>
      <w:r w:rsidR="005250BA" w:rsidRPr="001C76F6">
        <w:rPr>
          <w:rFonts w:cs="Times New Roman"/>
          <w:color w:val="1A1A1C"/>
          <w:sz w:val="22"/>
          <w:szCs w:val="22"/>
        </w:rPr>
        <w:t>the</w:t>
      </w:r>
      <w:r w:rsidR="005250BA" w:rsidRPr="001C76F6">
        <w:rPr>
          <w:rFonts w:cs="Times New Roman"/>
          <w:color w:val="1A1A1C"/>
          <w:spacing w:val="-14"/>
          <w:sz w:val="22"/>
          <w:szCs w:val="22"/>
        </w:rPr>
        <w:t xml:space="preserve"> </w:t>
      </w:r>
      <w:r w:rsidR="005250BA" w:rsidRPr="001C76F6">
        <w:rPr>
          <w:rFonts w:cs="Times New Roman"/>
          <w:color w:val="2F3133"/>
          <w:sz w:val="22"/>
          <w:szCs w:val="22"/>
        </w:rPr>
        <w:t xml:space="preserve">Thai </w:t>
      </w:r>
      <w:r w:rsidR="005250BA" w:rsidRPr="001C76F6">
        <w:rPr>
          <w:rFonts w:cs="Times New Roman"/>
          <w:color w:val="1A1A1C"/>
          <w:sz w:val="22"/>
          <w:szCs w:val="22"/>
        </w:rPr>
        <w:t xml:space="preserve">authorities </w:t>
      </w:r>
      <w:r w:rsidR="005250BA" w:rsidRPr="001C76F6">
        <w:rPr>
          <w:rFonts w:cs="Times New Roman"/>
          <w:color w:val="2F3133"/>
          <w:sz w:val="22"/>
          <w:szCs w:val="22"/>
        </w:rPr>
        <w:t xml:space="preserve">and </w:t>
      </w:r>
      <w:r w:rsidR="005250BA" w:rsidRPr="001C76F6">
        <w:rPr>
          <w:rFonts w:cs="Times New Roman"/>
          <w:color w:val="1A1A1C"/>
          <w:sz w:val="22"/>
          <w:szCs w:val="22"/>
        </w:rPr>
        <w:t xml:space="preserve">international </w:t>
      </w:r>
      <w:r w:rsidR="005250BA" w:rsidRPr="001C76F6">
        <w:rPr>
          <w:rFonts w:cs="Times New Roman"/>
          <w:color w:val="2F3133"/>
          <w:sz w:val="22"/>
          <w:szCs w:val="22"/>
        </w:rPr>
        <w:t xml:space="preserve">community. </w:t>
      </w:r>
      <w:r w:rsidR="005250BA" w:rsidRPr="001C76F6">
        <w:rPr>
          <w:rFonts w:cs="Times New Roman"/>
          <w:color w:val="1A1A1C"/>
          <w:sz w:val="22"/>
          <w:szCs w:val="22"/>
        </w:rPr>
        <w:t>TBC</w:t>
      </w:r>
      <w:r w:rsidR="005250BA" w:rsidRPr="001C76F6">
        <w:rPr>
          <w:rFonts w:cs="Times New Roman"/>
          <w:color w:val="1A1A1C"/>
          <w:spacing w:val="-5"/>
          <w:sz w:val="22"/>
          <w:szCs w:val="22"/>
        </w:rPr>
        <w:t xml:space="preserve"> </w:t>
      </w:r>
      <w:r w:rsidR="005250BA" w:rsidRPr="001C76F6">
        <w:rPr>
          <w:rFonts w:cs="Times New Roman"/>
          <w:color w:val="1A1A1C"/>
          <w:sz w:val="22"/>
          <w:szCs w:val="22"/>
        </w:rPr>
        <w:t xml:space="preserve">is </w:t>
      </w:r>
      <w:r w:rsidR="005250BA" w:rsidRPr="001C76F6">
        <w:rPr>
          <w:rFonts w:cs="Times New Roman"/>
          <w:color w:val="2F3133"/>
          <w:sz w:val="22"/>
          <w:szCs w:val="22"/>
        </w:rPr>
        <w:t xml:space="preserve">also a </w:t>
      </w:r>
      <w:r w:rsidR="005250BA" w:rsidRPr="001C76F6">
        <w:rPr>
          <w:rFonts w:cs="Times New Roman"/>
          <w:color w:val="1A1A1C"/>
          <w:sz w:val="22"/>
          <w:szCs w:val="22"/>
        </w:rPr>
        <w:t xml:space="preserve">member </w:t>
      </w:r>
      <w:r w:rsidR="005250BA" w:rsidRPr="001C76F6">
        <w:rPr>
          <w:rFonts w:cs="Times New Roman"/>
          <w:color w:val="2F3133"/>
          <w:sz w:val="22"/>
          <w:szCs w:val="22"/>
        </w:rPr>
        <w:t xml:space="preserve">of </w:t>
      </w:r>
      <w:r w:rsidR="005250BA" w:rsidRPr="001C76F6">
        <w:rPr>
          <w:rFonts w:cs="Times New Roman"/>
          <w:color w:val="1A1A1C"/>
          <w:sz w:val="22"/>
          <w:szCs w:val="22"/>
        </w:rPr>
        <w:t xml:space="preserve">the INGO Forum Myanmar which </w:t>
      </w:r>
      <w:r w:rsidR="005250BA" w:rsidRPr="001C76F6">
        <w:rPr>
          <w:rFonts w:cs="Times New Roman"/>
          <w:color w:val="2F3133"/>
          <w:sz w:val="22"/>
          <w:szCs w:val="22"/>
        </w:rPr>
        <w:t xml:space="preserve">aims to </w:t>
      </w:r>
      <w:r w:rsidR="005250BA" w:rsidRPr="001C76F6">
        <w:rPr>
          <w:rFonts w:cs="Times New Roman"/>
          <w:color w:val="1A1A1C"/>
          <w:sz w:val="22"/>
          <w:szCs w:val="22"/>
        </w:rPr>
        <w:t xml:space="preserve">influence </w:t>
      </w:r>
      <w:r w:rsidR="005250BA" w:rsidRPr="001C76F6">
        <w:rPr>
          <w:rFonts w:cs="Times New Roman"/>
          <w:color w:val="2F3133"/>
          <w:sz w:val="22"/>
          <w:szCs w:val="22"/>
        </w:rPr>
        <w:t xml:space="preserve">and </w:t>
      </w:r>
      <w:r w:rsidR="005250BA" w:rsidRPr="001C76F6">
        <w:rPr>
          <w:rFonts w:cs="Times New Roman"/>
          <w:color w:val="1A1A1C"/>
          <w:sz w:val="22"/>
          <w:szCs w:val="22"/>
        </w:rPr>
        <w:t xml:space="preserve">increase the </w:t>
      </w:r>
      <w:r w:rsidR="005250BA" w:rsidRPr="001C76F6">
        <w:rPr>
          <w:rFonts w:cs="Times New Roman"/>
          <w:color w:val="2F3133"/>
          <w:sz w:val="22"/>
          <w:szCs w:val="22"/>
        </w:rPr>
        <w:t xml:space="preserve">effectiveness and coherence </w:t>
      </w:r>
      <w:r w:rsidR="005250BA" w:rsidRPr="001C76F6">
        <w:rPr>
          <w:rFonts w:cs="Times New Roman"/>
          <w:color w:val="1A1A1C"/>
          <w:sz w:val="22"/>
          <w:szCs w:val="22"/>
        </w:rPr>
        <w:t>of humanitarian</w:t>
      </w:r>
      <w:r w:rsidR="005250BA" w:rsidRPr="001C76F6">
        <w:rPr>
          <w:rFonts w:cs="Times New Roman"/>
          <w:color w:val="1A1A1C"/>
          <w:spacing w:val="40"/>
          <w:sz w:val="22"/>
          <w:szCs w:val="22"/>
        </w:rPr>
        <w:t xml:space="preserve"> </w:t>
      </w:r>
      <w:r w:rsidR="005250BA" w:rsidRPr="001C76F6">
        <w:rPr>
          <w:rFonts w:cs="Times New Roman"/>
          <w:color w:val="1A1A1C"/>
          <w:sz w:val="22"/>
          <w:szCs w:val="22"/>
        </w:rPr>
        <w:t xml:space="preserve">relief </w:t>
      </w:r>
      <w:r w:rsidR="005250BA" w:rsidRPr="001C76F6">
        <w:rPr>
          <w:rFonts w:cs="Times New Roman"/>
          <w:color w:val="2F3133"/>
          <w:sz w:val="22"/>
          <w:szCs w:val="22"/>
        </w:rPr>
        <w:t>and development</w:t>
      </w:r>
      <w:r w:rsidR="005250BA" w:rsidRPr="001C76F6">
        <w:rPr>
          <w:rFonts w:cs="Times New Roman"/>
          <w:color w:val="2F3133"/>
          <w:spacing w:val="40"/>
          <w:sz w:val="22"/>
          <w:szCs w:val="22"/>
        </w:rPr>
        <w:t xml:space="preserve"> </w:t>
      </w:r>
      <w:r w:rsidR="005250BA" w:rsidRPr="001C76F6">
        <w:rPr>
          <w:rFonts w:cs="Times New Roman"/>
          <w:color w:val="2F3133"/>
          <w:sz w:val="22"/>
          <w:szCs w:val="22"/>
        </w:rPr>
        <w:t xml:space="preserve">aid </w:t>
      </w:r>
      <w:r w:rsidR="005250BA" w:rsidRPr="001C76F6">
        <w:rPr>
          <w:rFonts w:cs="Times New Roman"/>
          <w:color w:val="1A1A1C"/>
          <w:sz w:val="22"/>
          <w:szCs w:val="22"/>
        </w:rPr>
        <w:t>in</w:t>
      </w:r>
      <w:r w:rsidR="005250BA" w:rsidRPr="001C76F6">
        <w:rPr>
          <w:rFonts w:cs="Times New Roman"/>
          <w:color w:val="1A1A1C"/>
          <w:spacing w:val="40"/>
          <w:sz w:val="22"/>
          <w:szCs w:val="22"/>
        </w:rPr>
        <w:t xml:space="preserve"> </w:t>
      </w:r>
      <w:r w:rsidR="005250BA" w:rsidRPr="001C76F6">
        <w:rPr>
          <w:rFonts w:cs="Times New Roman"/>
          <w:color w:val="1A1A1C"/>
          <w:sz w:val="22"/>
          <w:szCs w:val="22"/>
        </w:rPr>
        <w:t>Myanmar.</w:t>
      </w:r>
    </w:p>
    <w:p w14:paraId="62E96123" w14:textId="77777777" w:rsidR="005250BA" w:rsidRPr="001C76F6" w:rsidRDefault="005250BA" w:rsidP="005250BA">
      <w:pPr>
        <w:spacing w:line="312" w:lineRule="auto"/>
        <w:ind w:right="990"/>
        <w:jc w:val="both"/>
        <w:rPr>
          <w:rFonts w:cs="Times New Roman"/>
        </w:rPr>
        <w:sectPr w:rsidR="005250BA" w:rsidRPr="001C76F6" w:rsidSect="00285139">
          <w:headerReference w:type="even" r:id="rId10"/>
          <w:headerReference w:type="default" r:id="rId11"/>
          <w:footerReference w:type="even" r:id="rId12"/>
          <w:footerReference w:type="default" r:id="rId13"/>
          <w:headerReference w:type="first" r:id="rId14"/>
          <w:footerReference w:type="first" r:id="rId15"/>
          <w:pgSz w:w="11910" w:h="16850"/>
          <w:pgMar w:top="1440" w:right="1440" w:bottom="1440" w:left="1440" w:header="1401" w:footer="1661" w:gutter="0"/>
          <w:cols w:space="720"/>
          <w:titlePg/>
          <w:docGrid w:linePitch="326"/>
        </w:sectPr>
      </w:pPr>
    </w:p>
    <w:p w14:paraId="2E405C60" w14:textId="77777777" w:rsidR="005250BA" w:rsidRPr="001C76F6" w:rsidRDefault="00285139" w:rsidP="005250BA">
      <w:pPr>
        <w:pStyle w:val="BodyText"/>
        <w:ind w:right="990"/>
        <w:jc w:val="center"/>
        <w:rPr>
          <w:rFonts w:cs="Times New Roman"/>
          <w:b/>
          <w:color w:val="ED7D31"/>
          <w:sz w:val="32"/>
          <w:szCs w:val="32"/>
        </w:rPr>
      </w:pPr>
      <w:r>
        <w:rPr>
          <w:noProof/>
        </w:rPr>
        <w:lastRenderedPageBreak/>
        <w:pict w14:anchorId="2DABE7C2">
          <v:line id="Straight Connector 5" o:spid="_x0000_s2054" style="position:absolute;left:0;text-align:left;z-index:251657216;visibility:visible;mso-wrap-distance-left:3.17489mm;mso-wrap-distance-top:-1e-4mm;mso-wrap-distance-right:3.17489mm;mso-wrap-distance-bottom:-1e-4mm;mso-position-horizontal-relative:page;mso-position-vertical-relative:page" from="0,271.85pt" to="0,2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" strokecolor="#aaacac" strokeweight="0">
            <w10:wrap anchorx="page" anchory="page"/>
          </v:line>
        </w:pict>
      </w:r>
      <w:r w:rsidR="005250BA" w:rsidRPr="001C76F6">
        <w:rPr>
          <w:rFonts w:cs="Times New Roman"/>
          <w:b/>
          <w:color w:val="ED7D31"/>
          <w:w w:val="105"/>
          <w:sz w:val="32"/>
          <w:szCs w:val="32"/>
        </w:rPr>
        <w:t>Statement</w:t>
      </w:r>
      <w:r w:rsidR="005250BA" w:rsidRPr="001C76F6">
        <w:rPr>
          <w:rFonts w:cs="Times New Roman"/>
          <w:b/>
          <w:color w:val="ED7D31"/>
          <w:spacing w:val="-14"/>
          <w:w w:val="105"/>
          <w:sz w:val="32"/>
          <w:szCs w:val="32"/>
        </w:rPr>
        <w:t xml:space="preserve"> </w:t>
      </w:r>
      <w:r w:rsidR="005250BA" w:rsidRPr="001C76F6">
        <w:rPr>
          <w:rFonts w:cs="Times New Roman"/>
          <w:b/>
          <w:color w:val="ED7D31"/>
          <w:w w:val="105"/>
          <w:sz w:val="32"/>
          <w:szCs w:val="32"/>
        </w:rPr>
        <w:t>of</w:t>
      </w:r>
      <w:r w:rsidR="005250BA" w:rsidRPr="001C76F6">
        <w:rPr>
          <w:rFonts w:cs="Times New Roman"/>
          <w:b/>
          <w:color w:val="ED7D31"/>
          <w:spacing w:val="-13"/>
          <w:w w:val="105"/>
          <w:sz w:val="32"/>
          <w:szCs w:val="32"/>
        </w:rPr>
        <w:t xml:space="preserve"> </w:t>
      </w:r>
      <w:r w:rsidR="005250BA" w:rsidRPr="001C76F6">
        <w:rPr>
          <w:rFonts w:cs="Times New Roman"/>
          <w:b/>
          <w:color w:val="ED7D31"/>
          <w:w w:val="105"/>
          <w:sz w:val="32"/>
          <w:szCs w:val="32"/>
        </w:rPr>
        <w:t>Trustees'</w:t>
      </w:r>
      <w:r w:rsidR="005250BA" w:rsidRPr="001C76F6">
        <w:rPr>
          <w:rFonts w:cs="Times New Roman"/>
          <w:b/>
          <w:color w:val="ED7D31"/>
          <w:spacing w:val="-11"/>
          <w:w w:val="105"/>
          <w:sz w:val="32"/>
          <w:szCs w:val="32"/>
        </w:rPr>
        <w:t xml:space="preserve"> </w:t>
      </w:r>
      <w:r w:rsidR="005250BA" w:rsidRPr="001C76F6">
        <w:rPr>
          <w:rFonts w:cs="Times New Roman"/>
          <w:b/>
          <w:color w:val="ED7D31"/>
          <w:spacing w:val="-2"/>
          <w:w w:val="105"/>
          <w:sz w:val="32"/>
          <w:szCs w:val="32"/>
        </w:rPr>
        <w:t>Responsibilities</w:t>
      </w:r>
    </w:p>
    <w:p w14:paraId="76248E7C" w14:textId="77777777" w:rsidR="005250BA" w:rsidRPr="001C76F6" w:rsidRDefault="00285139" w:rsidP="005250BA">
      <w:pPr>
        <w:pStyle w:val="BodyText"/>
        <w:spacing w:before="5"/>
        <w:ind w:right="990"/>
        <w:rPr>
          <w:rFonts w:cs="Times New Roman"/>
          <w:b/>
        </w:rPr>
      </w:pPr>
      <w:r>
        <w:rPr>
          <w:noProof/>
        </w:rPr>
        <w:pict w14:anchorId="36E6BBD1">
          <v:shape id="Freeform 4" o:spid="_x0000_s2053" style="position:absolute;margin-left:70.7pt;margin-top:10.1pt;width:450.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" path="m,l9001,e" filled="f" strokeweight=".25461mm">
            <v:path arrowok="t" o:connecttype="custom" o:connectlocs="0,0;5715635,0" o:connectangles="0,0"/>
            <w10:wrap type="topAndBottom" anchorx="page"/>
          </v:shape>
        </w:pict>
      </w:r>
    </w:p>
    <w:p w14:paraId="737B336A" w14:textId="77777777" w:rsidR="005250BA" w:rsidRPr="001C76F6" w:rsidRDefault="005250BA" w:rsidP="005250BA">
      <w:pPr>
        <w:pStyle w:val="BodyText"/>
        <w:spacing w:after="0"/>
        <w:ind w:right="1340"/>
        <w:jc w:val="both"/>
        <w:rPr>
          <w:rFonts w:cs="Times New Roman"/>
          <w:color w:val="131516"/>
          <w:w w:val="105"/>
          <w:sz w:val="22"/>
          <w:szCs w:val="22"/>
        </w:rPr>
      </w:pPr>
      <w:r w:rsidRPr="001C76F6">
        <w:rPr>
          <w:rFonts w:cs="Times New Roman"/>
          <w:color w:val="131516"/>
          <w:w w:val="105"/>
          <w:sz w:val="22"/>
          <w:szCs w:val="22"/>
        </w:rPr>
        <w:t>The</w:t>
      </w:r>
      <w:r w:rsidRPr="001C76F6">
        <w:rPr>
          <w:rFonts w:cs="Times New Roman"/>
          <w:color w:val="131516"/>
          <w:spacing w:val="-5"/>
          <w:w w:val="105"/>
          <w:sz w:val="22"/>
          <w:szCs w:val="22"/>
        </w:rPr>
        <w:t xml:space="preserve"> </w:t>
      </w:r>
      <w:r w:rsidRPr="001C76F6">
        <w:rPr>
          <w:rFonts w:cs="Times New Roman"/>
          <w:color w:val="131516"/>
          <w:w w:val="105"/>
          <w:sz w:val="22"/>
          <w:szCs w:val="22"/>
        </w:rPr>
        <w:t>trustees</w:t>
      </w:r>
      <w:r w:rsidRPr="001C76F6">
        <w:rPr>
          <w:rFonts w:cs="Times New Roman"/>
          <w:color w:val="131516"/>
          <w:spacing w:val="-1"/>
          <w:w w:val="105"/>
          <w:sz w:val="22"/>
          <w:szCs w:val="22"/>
        </w:rPr>
        <w:t xml:space="preserve"> </w:t>
      </w:r>
      <w:r w:rsidRPr="001C76F6">
        <w:rPr>
          <w:rFonts w:cs="Times New Roman"/>
          <w:color w:val="262628"/>
          <w:w w:val="105"/>
          <w:sz w:val="22"/>
          <w:szCs w:val="22"/>
        </w:rPr>
        <w:t>are</w:t>
      </w:r>
      <w:r w:rsidRPr="001C76F6">
        <w:rPr>
          <w:rFonts w:cs="Times New Roman"/>
          <w:color w:val="262628"/>
          <w:spacing w:val="-2"/>
          <w:w w:val="105"/>
          <w:sz w:val="22"/>
          <w:szCs w:val="22"/>
        </w:rPr>
        <w:t xml:space="preserve"> </w:t>
      </w:r>
      <w:r w:rsidRPr="001C76F6">
        <w:rPr>
          <w:rFonts w:cs="Times New Roman"/>
          <w:color w:val="131516"/>
          <w:w w:val="105"/>
          <w:sz w:val="22"/>
          <w:szCs w:val="22"/>
        </w:rPr>
        <w:t>responsible for</w:t>
      </w:r>
      <w:r w:rsidRPr="001C76F6">
        <w:rPr>
          <w:rFonts w:cs="Times New Roman"/>
          <w:color w:val="131516"/>
          <w:spacing w:val="25"/>
          <w:w w:val="105"/>
          <w:sz w:val="22"/>
          <w:szCs w:val="22"/>
        </w:rPr>
        <w:t xml:space="preserve"> </w:t>
      </w:r>
      <w:r w:rsidRPr="001C76F6">
        <w:rPr>
          <w:rFonts w:cs="Times New Roman"/>
          <w:color w:val="131516"/>
          <w:w w:val="105"/>
          <w:sz w:val="22"/>
          <w:szCs w:val="22"/>
        </w:rPr>
        <w:t>preparing</w:t>
      </w:r>
      <w:r w:rsidRPr="001C76F6">
        <w:rPr>
          <w:rFonts w:cs="Times New Roman"/>
          <w:color w:val="131516"/>
          <w:spacing w:val="-12"/>
          <w:w w:val="105"/>
          <w:sz w:val="22"/>
          <w:szCs w:val="22"/>
        </w:rPr>
        <w:t xml:space="preserve"> </w:t>
      </w:r>
      <w:r w:rsidRPr="001C76F6">
        <w:rPr>
          <w:rFonts w:cs="Times New Roman"/>
          <w:color w:val="131516"/>
          <w:w w:val="105"/>
          <w:sz w:val="22"/>
          <w:szCs w:val="22"/>
        </w:rPr>
        <w:t xml:space="preserve">the Trustees' </w:t>
      </w:r>
      <w:r w:rsidRPr="001C76F6">
        <w:rPr>
          <w:rFonts w:cs="Times New Roman"/>
          <w:color w:val="262628"/>
          <w:w w:val="105"/>
          <w:sz w:val="22"/>
          <w:szCs w:val="22"/>
        </w:rPr>
        <w:t>Annual</w:t>
      </w:r>
      <w:r w:rsidRPr="001C76F6">
        <w:rPr>
          <w:rFonts w:cs="Times New Roman"/>
          <w:color w:val="262628"/>
          <w:spacing w:val="-10"/>
          <w:w w:val="105"/>
          <w:sz w:val="22"/>
          <w:szCs w:val="22"/>
        </w:rPr>
        <w:t xml:space="preserve"> </w:t>
      </w:r>
      <w:r w:rsidRPr="001C76F6">
        <w:rPr>
          <w:rFonts w:cs="Times New Roman"/>
          <w:color w:val="131516"/>
          <w:w w:val="105"/>
          <w:sz w:val="22"/>
          <w:szCs w:val="22"/>
        </w:rPr>
        <w:t xml:space="preserve">Report </w:t>
      </w:r>
      <w:r w:rsidRPr="001C76F6">
        <w:rPr>
          <w:rFonts w:cs="Times New Roman"/>
          <w:color w:val="262628"/>
          <w:w w:val="105"/>
          <w:sz w:val="22"/>
          <w:szCs w:val="22"/>
        </w:rPr>
        <w:t>and</w:t>
      </w:r>
      <w:r w:rsidRPr="001C76F6">
        <w:rPr>
          <w:rFonts w:cs="Times New Roman"/>
          <w:color w:val="262628"/>
          <w:spacing w:val="-12"/>
          <w:w w:val="105"/>
          <w:sz w:val="22"/>
          <w:szCs w:val="22"/>
        </w:rPr>
        <w:t xml:space="preserve"> </w:t>
      </w:r>
      <w:r w:rsidRPr="001C76F6">
        <w:rPr>
          <w:rFonts w:cs="Times New Roman"/>
          <w:color w:val="131516"/>
          <w:w w:val="105"/>
          <w:sz w:val="22"/>
          <w:szCs w:val="22"/>
        </w:rPr>
        <w:t>the financial</w:t>
      </w:r>
      <w:r w:rsidRPr="001C76F6">
        <w:rPr>
          <w:rFonts w:cs="Times New Roman"/>
          <w:color w:val="131516"/>
          <w:spacing w:val="-8"/>
          <w:w w:val="105"/>
          <w:sz w:val="22"/>
          <w:szCs w:val="22"/>
        </w:rPr>
        <w:t xml:space="preserve"> </w:t>
      </w:r>
      <w:r w:rsidRPr="001C76F6">
        <w:rPr>
          <w:rFonts w:cs="Times New Roman"/>
          <w:color w:val="262628"/>
          <w:w w:val="105"/>
          <w:sz w:val="22"/>
          <w:szCs w:val="22"/>
        </w:rPr>
        <w:t xml:space="preserve">statements </w:t>
      </w:r>
      <w:r w:rsidRPr="001C76F6">
        <w:rPr>
          <w:rFonts w:cs="Times New Roman"/>
          <w:color w:val="131516"/>
          <w:w w:val="105"/>
          <w:sz w:val="22"/>
          <w:szCs w:val="22"/>
        </w:rPr>
        <w:t xml:space="preserve">in </w:t>
      </w:r>
      <w:r w:rsidRPr="001C76F6">
        <w:rPr>
          <w:rFonts w:cs="Times New Roman"/>
          <w:color w:val="262628"/>
          <w:w w:val="105"/>
          <w:sz w:val="22"/>
          <w:szCs w:val="22"/>
        </w:rPr>
        <w:t>accordance</w:t>
      </w:r>
      <w:r w:rsidRPr="001C76F6">
        <w:rPr>
          <w:rFonts w:cs="Times New Roman"/>
          <w:color w:val="262628"/>
          <w:spacing w:val="-14"/>
          <w:w w:val="105"/>
          <w:sz w:val="22"/>
          <w:szCs w:val="22"/>
        </w:rPr>
        <w:t xml:space="preserve"> </w:t>
      </w:r>
      <w:r w:rsidRPr="001C76F6">
        <w:rPr>
          <w:rFonts w:cs="Times New Roman"/>
          <w:color w:val="262628"/>
          <w:w w:val="105"/>
          <w:sz w:val="22"/>
          <w:szCs w:val="22"/>
        </w:rPr>
        <w:t>with</w:t>
      </w:r>
      <w:r w:rsidRPr="001C76F6">
        <w:rPr>
          <w:rFonts w:cs="Times New Roman"/>
          <w:color w:val="262628"/>
          <w:spacing w:val="-25"/>
          <w:w w:val="105"/>
          <w:sz w:val="22"/>
          <w:szCs w:val="22"/>
        </w:rPr>
        <w:t xml:space="preserve"> </w:t>
      </w:r>
      <w:r w:rsidRPr="001C76F6">
        <w:rPr>
          <w:rFonts w:cs="Times New Roman"/>
          <w:color w:val="262628"/>
          <w:w w:val="105"/>
          <w:sz w:val="22"/>
          <w:szCs w:val="22"/>
        </w:rPr>
        <w:t>applicable</w:t>
      </w:r>
      <w:r w:rsidRPr="001C76F6">
        <w:rPr>
          <w:rFonts w:cs="Times New Roman"/>
          <w:color w:val="262628"/>
          <w:spacing w:val="-14"/>
          <w:w w:val="105"/>
          <w:sz w:val="22"/>
          <w:szCs w:val="22"/>
        </w:rPr>
        <w:t xml:space="preserve"> </w:t>
      </w:r>
      <w:r w:rsidRPr="001C76F6">
        <w:rPr>
          <w:rFonts w:cs="Times New Roman"/>
          <w:color w:val="131516"/>
          <w:w w:val="105"/>
          <w:sz w:val="22"/>
          <w:szCs w:val="22"/>
        </w:rPr>
        <w:t>law</w:t>
      </w:r>
      <w:r w:rsidRPr="001C76F6">
        <w:rPr>
          <w:rFonts w:cs="Times New Roman"/>
          <w:color w:val="131516"/>
          <w:spacing w:val="-14"/>
          <w:w w:val="105"/>
          <w:sz w:val="22"/>
          <w:szCs w:val="22"/>
        </w:rPr>
        <w:t xml:space="preserve"> </w:t>
      </w:r>
      <w:r w:rsidRPr="001C76F6">
        <w:rPr>
          <w:rFonts w:cs="Times New Roman"/>
          <w:color w:val="262628"/>
          <w:w w:val="105"/>
          <w:sz w:val="22"/>
          <w:szCs w:val="22"/>
        </w:rPr>
        <w:t>and</w:t>
      </w:r>
      <w:r w:rsidRPr="001C76F6">
        <w:rPr>
          <w:rFonts w:cs="Times New Roman"/>
          <w:color w:val="262628"/>
          <w:spacing w:val="-14"/>
          <w:w w:val="105"/>
          <w:sz w:val="22"/>
          <w:szCs w:val="22"/>
        </w:rPr>
        <w:t xml:space="preserve"> </w:t>
      </w:r>
      <w:r w:rsidRPr="001C76F6">
        <w:rPr>
          <w:rFonts w:cs="Times New Roman"/>
          <w:color w:val="131516"/>
          <w:w w:val="105"/>
          <w:sz w:val="22"/>
          <w:szCs w:val="22"/>
        </w:rPr>
        <w:t>regulations.</w:t>
      </w:r>
    </w:p>
    <w:p w14:paraId="587059D3" w14:textId="77777777" w:rsidR="005250BA" w:rsidRPr="001C76F6" w:rsidRDefault="005250BA" w:rsidP="005250BA">
      <w:pPr>
        <w:pStyle w:val="BodyText"/>
        <w:spacing w:after="0"/>
        <w:ind w:right="1340"/>
        <w:jc w:val="both"/>
        <w:rPr>
          <w:rFonts w:cs="Times New Roman"/>
          <w:sz w:val="22"/>
          <w:szCs w:val="22"/>
        </w:rPr>
      </w:pPr>
    </w:p>
    <w:p w14:paraId="6932D847" w14:textId="77777777" w:rsidR="005250BA" w:rsidRPr="001C76F6" w:rsidRDefault="005250BA" w:rsidP="005250BA">
      <w:pPr>
        <w:ind w:right="1340"/>
        <w:jc w:val="both"/>
        <w:rPr>
          <w:rFonts w:cs="Times New Roman"/>
          <w:i/>
          <w:color w:val="131516"/>
          <w:w w:val="105"/>
          <w:sz w:val="22"/>
          <w:szCs w:val="22"/>
        </w:rPr>
      </w:pPr>
      <w:r w:rsidRPr="001C76F6">
        <w:rPr>
          <w:rFonts w:cs="Times New Roman"/>
          <w:color w:val="262628"/>
          <w:w w:val="105"/>
          <w:sz w:val="22"/>
          <w:szCs w:val="22"/>
        </w:rPr>
        <w:t>Comp</w:t>
      </w:r>
      <w:r w:rsidRPr="001C76F6">
        <w:rPr>
          <w:rFonts w:cs="Times New Roman"/>
          <w:color w:val="262628"/>
          <w:spacing w:val="-3"/>
          <w:w w:val="105"/>
          <w:sz w:val="22"/>
          <w:szCs w:val="22"/>
        </w:rPr>
        <w:t>a</w:t>
      </w:r>
      <w:r w:rsidRPr="001C76F6">
        <w:rPr>
          <w:rFonts w:cs="Times New Roman"/>
          <w:color w:val="262628"/>
          <w:w w:val="105"/>
          <w:sz w:val="22"/>
          <w:szCs w:val="22"/>
        </w:rPr>
        <w:t xml:space="preserve">ny </w:t>
      </w:r>
      <w:r w:rsidRPr="001C76F6">
        <w:rPr>
          <w:rFonts w:cs="Times New Roman"/>
          <w:color w:val="131516"/>
          <w:w w:val="105"/>
          <w:sz w:val="22"/>
          <w:szCs w:val="22"/>
        </w:rPr>
        <w:t>law requires</w:t>
      </w:r>
      <w:r w:rsidRPr="001C76F6">
        <w:rPr>
          <w:rFonts w:cs="Times New Roman"/>
          <w:color w:val="131516"/>
          <w:spacing w:val="-2"/>
          <w:w w:val="105"/>
          <w:sz w:val="22"/>
          <w:szCs w:val="22"/>
        </w:rPr>
        <w:t xml:space="preserve"> </w:t>
      </w:r>
      <w:r w:rsidRPr="001C76F6">
        <w:rPr>
          <w:rFonts w:cs="Times New Roman"/>
          <w:color w:val="131516"/>
          <w:w w:val="105"/>
          <w:sz w:val="22"/>
          <w:szCs w:val="22"/>
        </w:rPr>
        <w:t>the trustees</w:t>
      </w:r>
      <w:r w:rsidRPr="001C76F6">
        <w:rPr>
          <w:rFonts w:cs="Times New Roman"/>
          <w:color w:val="131516"/>
          <w:spacing w:val="-5"/>
          <w:w w:val="105"/>
          <w:sz w:val="22"/>
          <w:szCs w:val="22"/>
        </w:rPr>
        <w:t xml:space="preserve"> </w:t>
      </w:r>
      <w:r w:rsidRPr="001C76F6">
        <w:rPr>
          <w:rFonts w:cs="Times New Roman"/>
          <w:color w:val="131516"/>
          <w:w w:val="105"/>
          <w:sz w:val="22"/>
          <w:szCs w:val="22"/>
        </w:rPr>
        <w:t xml:space="preserve">to prepare financial </w:t>
      </w:r>
      <w:r w:rsidRPr="001C76F6">
        <w:rPr>
          <w:rFonts w:cs="Times New Roman"/>
          <w:color w:val="262628"/>
          <w:w w:val="105"/>
          <w:sz w:val="22"/>
          <w:szCs w:val="22"/>
        </w:rPr>
        <w:t xml:space="preserve">statements </w:t>
      </w:r>
      <w:r w:rsidRPr="001C76F6">
        <w:rPr>
          <w:rFonts w:cs="Times New Roman"/>
          <w:color w:val="131516"/>
          <w:w w:val="105"/>
          <w:sz w:val="22"/>
          <w:szCs w:val="22"/>
        </w:rPr>
        <w:t xml:space="preserve">for </w:t>
      </w:r>
      <w:r w:rsidRPr="001C76F6">
        <w:rPr>
          <w:rFonts w:cs="Times New Roman"/>
          <w:color w:val="262628"/>
          <w:w w:val="105"/>
          <w:sz w:val="22"/>
          <w:szCs w:val="22"/>
        </w:rPr>
        <w:t xml:space="preserve">each </w:t>
      </w:r>
      <w:r w:rsidRPr="001C76F6">
        <w:rPr>
          <w:rFonts w:cs="Times New Roman"/>
          <w:color w:val="131516"/>
          <w:w w:val="105"/>
          <w:sz w:val="22"/>
          <w:szCs w:val="22"/>
        </w:rPr>
        <w:t>financial year.</w:t>
      </w:r>
      <w:r w:rsidRPr="001C76F6">
        <w:rPr>
          <w:rFonts w:cs="Times New Roman"/>
          <w:color w:val="131516"/>
          <w:spacing w:val="40"/>
          <w:w w:val="105"/>
          <w:sz w:val="22"/>
          <w:szCs w:val="22"/>
        </w:rPr>
        <w:t xml:space="preserve"> </w:t>
      </w:r>
      <w:r w:rsidRPr="001C76F6">
        <w:rPr>
          <w:rFonts w:cs="Times New Roman"/>
          <w:color w:val="131516"/>
          <w:w w:val="105"/>
          <w:sz w:val="22"/>
          <w:szCs w:val="22"/>
        </w:rPr>
        <w:t xml:space="preserve">Under </w:t>
      </w:r>
      <w:r w:rsidRPr="001C76F6">
        <w:rPr>
          <w:rFonts w:cs="Times New Roman"/>
          <w:color w:val="262628"/>
          <w:w w:val="105"/>
          <w:sz w:val="22"/>
          <w:szCs w:val="22"/>
        </w:rPr>
        <w:t xml:space="preserve">that </w:t>
      </w:r>
      <w:r w:rsidRPr="001C76F6">
        <w:rPr>
          <w:rFonts w:cs="Times New Roman"/>
          <w:color w:val="131516"/>
          <w:w w:val="105"/>
          <w:sz w:val="22"/>
          <w:szCs w:val="22"/>
        </w:rPr>
        <w:t>law</w:t>
      </w:r>
      <w:r w:rsidRPr="001C76F6">
        <w:rPr>
          <w:rFonts w:cs="Times New Roman"/>
          <w:color w:val="131516"/>
          <w:spacing w:val="-11"/>
          <w:w w:val="105"/>
          <w:sz w:val="22"/>
          <w:szCs w:val="22"/>
        </w:rPr>
        <w:t xml:space="preserve"> </w:t>
      </w:r>
      <w:r w:rsidRPr="001C76F6">
        <w:rPr>
          <w:rFonts w:cs="Times New Roman"/>
          <w:color w:val="131516"/>
          <w:w w:val="105"/>
          <w:sz w:val="22"/>
          <w:szCs w:val="22"/>
        </w:rPr>
        <w:t>they</w:t>
      </w:r>
      <w:r w:rsidRPr="001C76F6">
        <w:rPr>
          <w:rFonts w:cs="Times New Roman"/>
          <w:color w:val="131516"/>
          <w:spacing w:val="-7"/>
          <w:w w:val="105"/>
          <w:sz w:val="22"/>
          <w:szCs w:val="22"/>
        </w:rPr>
        <w:t xml:space="preserve"> </w:t>
      </w:r>
      <w:r w:rsidRPr="001C76F6">
        <w:rPr>
          <w:rFonts w:cs="Times New Roman"/>
          <w:color w:val="262628"/>
          <w:w w:val="105"/>
          <w:sz w:val="22"/>
          <w:szCs w:val="22"/>
        </w:rPr>
        <w:t>are</w:t>
      </w:r>
      <w:r w:rsidRPr="001C76F6">
        <w:rPr>
          <w:rFonts w:cs="Times New Roman"/>
          <w:color w:val="262628"/>
          <w:spacing w:val="-5"/>
          <w:w w:val="105"/>
          <w:sz w:val="22"/>
          <w:szCs w:val="22"/>
        </w:rPr>
        <w:t xml:space="preserve"> </w:t>
      </w:r>
      <w:r w:rsidRPr="001C76F6">
        <w:rPr>
          <w:rFonts w:cs="Times New Roman"/>
          <w:color w:val="131516"/>
          <w:w w:val="105"/>
          <w:sz w:val="22"/>
          <w:szCs w:val="22"/>
        </w:rPr>
        <w:t>required</w:t>
      </w:r>
      <w:r w:rsidRPr="001C76F6">
        <w:rPr>
          <w:rFonts w:cs="Times New Roman"/>
          <w:color w:val="131516"/>
          <w:spacing w:val="-7"/>
          <w:w w:val="105"/>
          <w:sz w:val="22"/>
          <w:szCs w:val="22"/>
        </w:rPr>
        <w:t xml:space="preserve"> </w:t>
      </w:r>
      <w:r w:rsidRPr="001C76F6">
        <w:rPr>
          <w:rFonts w:cs="Times New Roman"/>
          <w:color w:val="131516"/>
          <w:w w:val="105"/>
          <w:sz w:val="22"/>
          <w:szCs w:val="22"/>
        </w:rPr>
        <w:t xml:space="preserve">to </w:t>
      </w:r>
      <w:r w:rsidRPr="001C76F6">
        <w:rPr>
          <w:rFonts w:cs="Times New Roman"/>
          <w:color w:val="262628"/>
          <w:w w:val="105"/>
          <w:sz w:val="22"/>
          <w:szCs w:val="22"/>
        </w:rPr>
        <w:t>prepare</w:t>
      </w:r>
      <w:r w:rsidRPr="001C76F6">
        <w:rPr>
          <w:rFonts w:cs="Times New Roman"/>
          <w:color w:val="262628"/>
          <w:spacing w:val="-5"/>
          <w:w w:val="105"/>
          <w:sz w:val="22"/>
          <w:szCs w:val="22"/>
        </w:rPr>
        <w:t xml:space="preserve"> </w:t>
      </w:r>
      <w:r w:rsidRPr="001C76F6">
        <w:rPr>
          <w:rFonts w:cs="Times New Roman"/>
          <w:color w:val="131516"/>
          <w:w w:val="105"/>
          <w:sz w:val="22"/>
          <w:szCs w:val="22"/>
        </w:rPr>
        <w:t>the financial</w:t>
      </w:r>
      <w:r w:rsidRPr="001C76F6">
        <w:rPr>
          <w:rFonts w:cs="Times New Roman"/>
          <w:color w:val="131516"/>
          <w:spacing w:val="-5"/>
          <w:w w:val="105"/>
          <w:sz w:val="22"/>
          <w:szCs w:val="22"/>
        </w:rPr>
        <w:t xml:space="preserve"> </w:t>
      </w:r>
      <w:r w:rsidRPr="001C76F6">
        <w:rPr>
          <w:rFonts w:cs="Times New Roman"/>
          <w:color w:val="262628"/>
          <w:w w:val="105"/>
          <w:sz w:val="22"/>
          <w:szCs w:val="22"/>
        </w:rPr>
        <w:t xml:space="preserve">statements </w:t>
      </w:r>
      <w:r w:rsidRPr="001C76F6">
        <w:rPr>
          <w:rFonts w:cs="Times New Roman"/>
          <w:color w:val="131516"/>
          <w:w w:val="105"/>
          <w:sz w:val="22"/>
          <w:szCs w:val="22"/>
        </w:rPr>
        <w:t xml:space="preserve">in </w:t>
      </w:r>
      <w:r w:rsidRPr="001C76F6">
        <w:rPr>
          <w:rFonts w:cs="Times New Roman"/>
          <w:color w:val="262628"/>
          <w:w w:val="105"/>
          <w:sz w:val="22"/>
          <w:szCs w:val="22"/>
        </w:rPr>
        <w:t>accordance with</w:t>
      </w:r>
      <w:r w:rsidRPr="001C76F6">
        <w:rPr>
          <w:rFonts w:cs="Times New Roman"/>
          <w:color w:val="262628"/>
          <w:spacing w:val="-14"/>
          <w:w w:val="105"/>
          <w:sz w:val="22"/>
          <w:szCs w:val="22"/>
        </w:rPr>
        <w:t xml:space="preserve"> </w:t>
      </w:r>
      <w:r w:rsidRPr="001C76F6">
        <w:rPr>
          <w:rFonts w:cs="Times New Roman"/>
          <w:color w:val="131516"/>
          <w:w w:val="105"/>
          <w:sz w:val="22"/>
          <w:szCs w:val="22"/>
        </w:rPr>
        <w:t>UK</w:t>
      </w:r>
      <w:r w:rsidRPr="001C76F6">
        <w:rPr>
          <w:rFonts w:cs="Times New Roman"/>
          <w:color w:val="131516"/>
          <w:spacing w:val="-1"/>
          <w:w w:val="105"/>
          <w:sz w:val="22"/>
          <w:szCs w:val="22"/>
        </w:rPr>
        <w:t xml:space="preserve"> </w:t>
      </w:r>
      <w:r w:rsidRPr="001C76F6">
        <w:rPr>
          <w:rFonts w:cs="Times New Roman"/>
          <w:color w:val="262628"/>
          <w:w w:val="105"/>
          <w:sz w:val="22"/>
          <w:szCs w:val="22"/>
        </w:rPr>
        <w:t>Accounting</w:t>
      </w:r>
      <w:r w:rsidRPr="001C76F6">
        <w:rPr>
          <w:rFonts w:cs="Times New Roman"/>
          <w:color w:val="262628"/>
          <w:spacing w:val="-10"/>
          <w:w w:val="105"/>
          <w:sz w:val="22"/>
          <w:szCs w:val="22"/>
        </w:rPr>
        <w:t xml:space="preserve"> </w:t>
      </w:r>
      <w:r w:rsidRPr="001C76F6">
        <w:rPr>
          <w:rFonts w:cs="Times New Roman"/>
          <w:color w:val="262628"/>
          <w:w w:val="105"/>
          <w:sz w:val="22"/>
          <w:szCs w:val="22"/>
        </w:rPr>
        <w:t xml:space="preserve">Standards and applicable </w:t>
      </w:r>
      <w:r w:rsidRPr="001C76F6">
        <w:rPr>
          <w:rFonts w:cs="Times New Roman"/>
          <w:color w:val="131516"/>
          <w:w w:val="105"/>
          <w:sz w:val="22"/>
          <w:szCs w:val="22"/>
        </w:rPr>
        <w:t xml:space="preserve">law (UK </w:t>
      </w:r>
      <w:r w:rsidRPr="001C76F6">
        <w:rPr>
          <w:rFonts w:cs="Times New Roman"/>
          <w:color w:val="262628"/>
          <w:w w:val="105"/>
          <w:sz w:val="22"/>
          <w:szCs w:val="22"/>
        </w:rPr>
        <w:t xml:space="preserve">Generally Accepted Accounting Practice), </w:t>
      </w:r>
      <w:r w:rsidRPr="001C76F6">
        <w:rPr>
          <w:rFonts w:cs="Times New Roman"/>
          <w:color w:val="131516"/>
          <w:w w:val="105"/>
          <w:sz w:val="22"/>
          <w:szCs w:val="22"/>
        </w:rPr>
        <w:t xml:space="preserve">including FRS </w:t>
      </w:r>
      <w:r w:rsidRPr="001C76F6">
        <w:rPr>
          <w:rFonts w:cs="Times New Roman"/>
          <w:color w:val="262628"/>
          <w:w w:val="105"/>
          <w:sz w:val="22"/>
          <w:szCs w:val="22"/>
        </w:rPr>
        <w:t xml:space="preserve">102 </w:t>
      </w:r>
      <w:r w:rsidRPr="001C76F6">
        <w:rPr>
          <w:rFonts w:cs="Times New Roman"/>
          <w:i/>
          <w:color w:val="131516"/>
          <w:w w:val="105"/>
          <w:sz w:val="22"/>
          <w:szCs w:val="22"/>
        </w:rPr>
        <w:t>The Financial Reporting</w:t>
      </w:r>
      <w:r w:rsidRPr="001C76F6">
        <w:rPr>
          <w:rFonts w:cs="Times New Roman"/>
          <w:i/>
          <w:color w:val="131516"/>
          <w:spacing w:val="-23"/>
          <w:w w:val="105"/>
          <w:sz w:val="22"/>
          <w:szCs w:val="22"/>
        </w:rPr>
        <w:t xml:space="preserve"> </w:t>
      </w:r>
      <w:r w:rsidRPr="001C76F6">
        <w:rPr>
          <w:rFonts w:cs="Times New Roman"/>
          <w:i/>
          <w:color w:val="262628"/>
          <w:w w:val="105"/>
          <w:sz w:val="22"/>
          <w:szCs w:val="22"/>
        </w:rPr>
        <w:t>Standard</w:t>
      </w:r>
      <w:r w:rsidRPr="001C76F6">
        <w:rPr>
          <w:rFonts w:cs="Times New Roman"/>
          <w:i/>
          <w:color w:val="262628"/>
          <w:spacing w:val="-13"/>
          <w:w w:val="105"/>
          <w:sz w:val="22"/>
          <w:szCs w:val="22"/>
        </w:rPr>
        <w:t xml:space="preserve"> </w:t>
      </w:r>
      <w:r w:rsidRPr="001C76F6">
        <w:rPr>
          <w:rFonts w:cs="Times New Roman"/>
          <w:i/>
          <w:color w:val="131516"/>
          <w:w w:val="105"/>
          <w:sz w:val="22"/>
          <w:szCs w:val="22"/>
        </w:rPr>
        <w:t>applicable</w:t>
      </w:r>
      <w:r w:rsidRPr="001C76F6">
        <w:rPr>
          <w:rFonts w:cs="Times New Roman"/>
          <w:i/>
          <w:color w:val="131516"/>
          <w:spacing w:val="-9"/>
          <w:w w:val="105"/>
          <w:sz w:val="22"/>
          <w:szCs w:val="22"/>
        </w:rPr>
        <w:t xml:space="preserve"> </w:t>
      </w:r>
      <w:r w:rsidRPr="001C76F6">
        <w:rPr>
          <w:rFonts w:cs="Times New Roman"/>
          <w:i/>
          <w:color w:val="131516"/>
          <w:w w:val="105"/>
          <w:sz w:val="22"/>
          <w:szCs w:val="22"/>
        </w:rPr>
        <w:t xml:space="preserve">in </w:t>
      </w:r>
      <w:r w:rsidRPr="001C76F6">
        <w:rPr>
          <w:rFonts w:cs="Times New Roman"/>
          <w:i/>
          <w:color w:val="262628"/>
          <w:w w:val="105"/>
          <w:sz w:val="22"/>
          <w:szCs w:val="22"/>
        </w:rPr>
        <w:t>the</w:t>
      </w:r>
      <w:r w:rsidRPr="001C76F6">
        <w:rPr>
          <w:rFonts w:cs="Times New Roman"/>
          <w:i/>
          <w:color w:val="262628"/>
          <w:spacing w:val="-14"/>
          <w:w w:val="105"/>
          <w:sz w:val="22"/>
          <w:szCs w:val="22"/>
        </w:rPr>
        <w:t xml:space="preserve"> </w:t>
      </w:r>
      <w:r w:rsidRPr="001C76F6">
        <w:rPr>
          <w:rFonts w:cs="Times New Roman"/>
          <w:i/>
          <w:color w:val="262628"/>
          <w:w w:val="105"/>
          <w:sz w:val="22"/>
          <w:szCs w:val="22"/>
        </w:rPr>
        <w:t>UK</w:t>
      </w:r>
      <w:r w:rsidRPr="001C76F6">
        <w:rPr>
          <w:rFonts w:cs="Times New Roman"/>
          <w:i/>
          <w:color w:val="262628"/>
          <w:spacing w:val="-6"/>
          <w:w w:val="105"/>
          <w:sz w:val="22"/>
          <w:szCs w:val="22"/>
        </w:rPr>
        <w:t xml:space="preserve"> </w:t>
      </w:r>
      <w:r w:rsidRPr="001C76F6">
        <w:rPr>
          <w:rFonts w:cs="Times New Roman"/>
          <w:i/>
          <w:color w:val="262628"/>
          <w:w w:val="105"/>
          <w:sz w:val="22"/>
          <w:szCs w:val="22"/>
        </w:rPr>
        <w:t>and</w:t>
      </w:r>
      <w:r w:rsidRPr="001C76F6">
        <w:rPr>
          <w:rFonts w:cs="Times New Roman"/>
          <w:i/>
          <w:color w:val="262628"/>
          <w:spacing w:val="-16"/>
          <w:w w:val="105"/>
          <w:sz w:val="22"/>
          <w:szCs w:val="22"/>
        </w:rPr>
        <w:t xml:space="preserve"> </w:t>
      </w:r>
      <w:r w:rsidRPr="001C76F6">
        <w:rPr>
          <w:rFonts w:cs="Times New Roman"/>
          <w:i/>
          <w:color w:val="131516"/>
          <w:w w:val="105"/>
          <w:sz w:val="22"/>
          <w:szCs w:val="22"/>
        </w:rPr>
        <w:t>Republic</w:t>
      </w:r>
      <w:r w:rsidRPr="001C76F6">
        <w:rPr>
          <w:rFonts w:cs="Times New Roman"/>
          <w:i/>
          <w:color w:val="131516"/>
          <w:spacing w:val="-14"/>
          <w:w w:val="105"/>
          <w:sz w:val="22"/>
          <w:szCs w:val="22"/>
        </w:rPr>
        <w:t xml:space="preserve"> </w:t>
      </w:r>
      <w:r w:rsidRPr="001C76F6">
        <w:rPr>
          <w:rFonts w:cs="Times New Roman"/>
          <w:i/>
          <w:color w:val="262628"/>
          <w:w w:val="105"/>
          <w:sz w:val="22"/>
          <w:szCs w:val="22"/>
        </w:rPr>
        <w:t>of</w:t>
      </w:r>
      <w:r w:rsidRPr="001C76F6">
        <w:rPr>
          <w:rFonts w:cs="Times New Roman"/>
          <w:i/>
          <w:color w:val="262628"/>
          <w:spacing w:val="11"/>
          <w:w w:val="105"/>
          <w:sz w:val="22"/>
          <w:szCs w:val="22"/>
        </w:rPr>
        <w:t xml:space="preserve"> </w:t>
      </w:r>
      <w:r w:rsidRPr="001C76F6">
        <w:rPr>
          <w:rFonts w:cs="Times New Roman"/>
          <w:i/>
          <w:color w:val="131516"/>
          <w:w w:val="105"/>
          <w:sz w:val="22"/>
          <w:szCs w:val="22"/>
        </w:rPr>
        <w:t>Ireland.</w:t>
      </w:r>
    </w:p>
    <w:p w14:paraId="5EA019D2" w14:textId="77777777" w:rsidR="005250BA" w:rsidRPr="001C76F6" w:rsidRDefault="005250BA" w:rsidP="005250BA">
      <w:pPr>
        <w:ind w:right="1340"/>
        <w:jc w:val="both"/>
        <w:rPr>
          <w:rFonts w:cs="Times New Roman"/>
          <w:i/>
          <w:sz w:val="22"/>
          <w:szCs w:val="22"/>
        </w:rPr>
      </w:pPr>
    </w:p>
    <w:p w14:paraId="3F0B7B0F" w14:textId="77777777" w:rsidR="005250BA" w:rsidRPr="001C76F6" w:rsidRDefault="005250BA" w:rsidP="005250BA">
      <w:pPr>
        <w:pStyle w:val="BodyText"/>
        <w:spacing w:after="0"/>
        <w:ind w:right="1340"/>
        <w:jc w:val="both"/>
        <w:rPr>
          <w:rFonts w:cs="Times New Roman"/>
          <w:sz w:val="22"/>
          <w:szCs w:val="22"/>
        </w:rPr>
      </w:pPr>
      <w:r w:rsidRPr="001C76F6">
        <w:rPr>
          <w:rFonts w:cs="Times New Roman"/>
          <w:color w:val="131516"/>
          <w:w w:val="105"/>
          <w:sz w:val="22"/>
          <w:szCs w:val="22"/>
        </w:rPr>
        <w:t>Under</w:t>
      </w:r>
      <w:r w:rsidRPr="001C76F6">
        <w:rPr>
          <w:rFonts w:cs="Times New Roman"/>
          <w:color w:val="131516"/>
          <w:spacing w:val="-14"/>
          <w:w w:val="105"/>
          <w:sz w:val="22"/>
          <w:szCs w:val="22"/>
        </w:rPr>
        <w:t xml:space="preserve"> </w:t>
      </w:r>
      <w:r w:rsidRPr="001C76F6">
        <w:rPr>
          <w:rFonts w:cs="Times New Roman"/>
          <w:color w:val="262628"/>
          <w:w w:val="105"/>
          <w:sz w:val="22"/>
          <w:szCs w:val="22"/>
        </w:rPr>
        <w:t>company</w:t>
      </w:r>
      <w:r w:rsidRPr="001C76F6">
        <w:rPr>
          <w:rFonts w:cs="Times New Roman"/>
          <w:color w:val="262628"/>
          <w:spacing w:val="-14"/>
          <w:w w:val="105"/>
          <w:sz w:val="22"/>
          <w:szCs w:val="22"/>
        </w:rPr>
        <w:t xml:space="preserve"> </w:t>
      </w:r>
      <w:r w:rsidRPr="001C76F6">
        <w:rPr>
          <w:rFonts w:cs="Times New Roman"/>
          <w:color w:val="131516"/>
          <w:w w:val="105"/>
          <w:sz w:val="22"/>
          <w:szCs w:val="22"/>
        </w:rPr>
        <w:t>law</w:t>
      </w:r>
      <w:r w:rsidRPr="001C76F6">
        <w:rPr>
          <w:rFonts w:cs="Times New Roman"/>
          <w:color w:val="131516"/>
          <w:spacing w:val="-14"/>
          <w:w w:val="105"/>
          <w:sz w:val="22"/>
          <w:szCs w:val="22"/>
        </w:rPr>
        <w:t xml:space="preserve"> </w:t>
      </w:r>
      <w:r w:rsidRPr="001C76F6">
        <w:rPr>
          <w:rFonts w:cs="Times New Roman"/>
          <w:color w:val="131516"/>
          <w:w w:val="105"/>
          <w:sz w:val="22"/>
          <w:szCs w:val="22"/>
        </w:rPr>
        <w:t>the</w:t>
      </w:r>
      <w:r w:rsidRPr="001C76F6">
        <w:rPr>
          <w:rFonts w:cs="Times New Roman"/>
          <w:color w:val="131516"/>
          <w:spacing w:val="-14"/>
          <w:w w:val="105"/>
          <w:sz w:val="22"/>
          <w:szCs w:val="22"/>
        </w:rPr>
        <w:t xml:space="preserve"> </w:t>
      </w:r>
      <w:r w:rsidRPr="001C76F6">
        <w:rPr>
          <w:rFonts w:cs="Times New Roman"/>
          <w:color w:val="131516"/>
          <w:w w:val="105"/>
          <w:sz w:val="22"/>
          <w:szCs w:val="22"/>
        </w:rPr>
        <w:t>trustees</w:t>
      </w:r>
      <w:r w:rsidRPr="001C76F6">
        <w:rPr>
          <w:rFonts w:cs="Times New Roman"/>
          <w:color w:val="131516"/>
          <w:spacing w:val="-14"/>
          <w:w w:val="105"/>
          <w:sz w:val="22"/>
          <w:szCs w:val="22"/>
        </w:rPr>
        <w:t xml:space="preserve"> </w:t>
      </w:r>
      <w:r w:rsidRPr="001C76F6">
        <w:rPr>
          <w:rFonts w:cs="Times New Roman"/>
          <w:color w:val="262628"/>
          <w:w w:val="105"/>
          <w:sz w:val="22"/>
          <w:szCs w:val="22"/>
        </w:rPr>
        <w:t>must</w:t>
      </w:r>
      <w:r w:rsidRPr="001C76F6">
        <w:rPr>
          <w:rFonts w:cs="Times New Roman"/>
          <w:color w:val="262628"/>
          <w:spacing w:val="-14"/>
          <w:w w:val="105"/>
          <w:sz w:val="22"/>
          <w:szCs w:val="22"/>
        </w:rPr>
        <w:t xml:space="preserve"> </w:t>
      </w:r>
      <w:r w:rsidRPr="001C76F6">
        <w:rPr>
          <w:rFonts w:cs="Times New Roman"/>
          <w:color w:val="131516"/>
          <w:w w:val="105"/>
          <w:sz w:val="22"/>
          <w:szCs w:val="22"/>
        </w:rPr>
        <w:t>not</w:t>
      </w:r>
      <w:r w:rsidRPr="001C76F6">
        <w:rPr>
          <w:rFonts w:cs="Times New Roman"/>
          <w:color w:val="131516"/>
          <w:spacing w:val="-13"/>
          <w:w w:val="105"/>
          <w:sz w:val="22"/>
          <w:szCs w:val="22"/>
        </w:rPr>
        <w:t xml:space="preserve"> </w:t>
      </w:r>
      <w:r w:rsidRPr="001C76F6">
        <w:rPr>
          <w:rFonts w:cs="Times New Roman"/>
          <w:color w:val="262628"/>
          <w:w w:val="105"/>
          <w:sz w:val="22"/>
          <w:szCs w:val="22"/>
        </w:rPr>
        <w:t>approve</w:t>
      </w:r>
      <w:r w:rsidRPr="001C76F6">
        <w:rPr>
          <w:rFonts w:cs="Times New Roman"/>
          <w:color w:val="262628"/>
          <w:spacing w:val="-14"/>
          <w:w w:val="105"/>
          <w:sz w:val="22"/>
          <w:szCs w:val="22"/>
        </w:rPr>
        <w:t xml:space="preserve"> </w:t>
      </w:r>
      <w:r w:rsidRPr="001C76F6">
        <w:rPr>
          <w:rFonts w:cs="Times New Roman"/>
          <w:color w:val="131516"/>
          <w:w w:val="105"/>
          <w:sz w:val="22"/>
          <w:szCs w:val="22"/>
        </w:rPr>
        <w:t>the</w:t>
      </w:r>
      <w:r w:rsidRPr="001C76F6">
        <w:rPr>
          <w:rFonts w:cs="Times New Roman"/>
          <w:color w:val="131516"/>
          <w:spacing w:val="-4"/>
          <w:w w:val="105"/>
          <w:sz w:val="22"/>
          <w:szCs w:val="22"/>
        </w:rPr>
        <w:t xml:space="preserve"> </w:t>
      </w:r>
      <w:r w:rsidRPr="001C76F6">
        <w:rPr>
          <w:rFonts w:cs="Times New Roman"/>
          <w:color w:val="131516"/>
          <w:w w:val="105"/>
          <w:sz w:val="22"/>
          <w:szCs w:val="22"/>
        </w:rPr>
        <w:t>financial</w:t>
      </w:r>
      <w:r w:rsidRPr="001C76F6">
        <w:rPr>
          <w:rFonts w:cs="Times New Roman"/>
          <w:color w:val="131516"/>
          <w:spacing w:val="-14"/>
          <w:w w:val="105"/>
          <w:sz w:val="22"/>
          <w:szCs w:val="22"/>
        </w:rPr>
        <w:t xml:space="preserve"> </w:t>
      </w:r>
      <w:r w:rsidRPr="001C76F6">
        <w:rPr>
          <w:rFonts w:cs="Times New Roman"/>
          <w:color w:val="262628"/>
          <w:w w:val="105"/>
          <w:sz w:val="22"/>
          <w:szCs w:val="22"/>
        </w:rPr>
        <w:t>statements</w:t>
      </w:r>
      <w:r w:rsidRPr="001C76F6">
        <w:rPr>
          <w:rFonts w:cs="Times New Roman"/>
          <w:color w:val="262628"/>
          <w:spacing w:val="-11"/>
          <w:w w:val="105"/>
          <w:sz w:val="22"/>
          <w:szCs w:val="22"/>
        </w:rPr>
        <w:t xml:space="preserve"> </w:t>
      </w:r>
      <w:r w:rsidRPr="001C76F6">
        <w:rPr>
          <w:rFonts w:cs="Times New Roman"/>
          <w:color w:val="131516"/>
          <w:w w:val="105"/>
          <w:sz w:val="22"/>
          <w:szCs w:val="22"/>
        </w:rPr>
        <w:t>unless</w:t>
      </w:r>
      <w:r w:rsidRPr="001C76F6">
        <w:rPr>
          <w:rFonts w:cs="Times New Roman"/>
          <w:color w:val="131516"/>
          <w:spacing w:val="-14"/>
          <w:w w:val="105"/>
          <w:sz w:val="22"/>
          <w:szCs w:val="22"/>
        </w:rPr>
        <w:t xml:space="preserve"> </w:t>
      </w:r>
      <w:r w:rsidRPr="001C76F6">
        <w:rPr>
          <w:rFonts w:cs="Times New Roman"/>
          <w:color w:val="262628"/>
          <w:w w:val="105"/>
          <w:sz w:val="22"/>
          <w:szCs w:val="22"/>
        </w:rPr>
        <w:t>they</w:t>
      </w:r>
      <w:r w:rsidRPr="001C76F6">
        <w:rPr>
          <w:rFonts w:cs="Times New Roman"/>
          <w:color w:val="262628"/>
          <w:spacing w:val="-14"/>
          <w:w w:val="105"/>
          <w:sz w:val="22"/>
          <w:szCs w:val="22"/>
        </w:rPr>
        <w:t xml:space="preserve"> </w:t>
      </w:r>
      <w:r w:rsidRPr="001C76F6">
        <w:rPr>
          <w:rFonts w:cs="Times New Roman"/>
          <w:color w:val="262628"/>
          <w:w w:val="105"/>
          <w:sz w:val="22"/>
          <w:szCs w:val="22"/>
        </w:rPr>
        <w:t>are</w:t>
      </w:r>
      <w:r w:rsidRPr="001C76F6">
        <w:rPr>
          <w:rFonts w:cs="Times New Roman"/>
          <w:color w:val="262628"/>
          <w:spacing w:val="-14"/>
          <w:w w:val="105"/>
          <w:sz w:val="22"/>
          <w:szCs w:val="22"/>
        </w:rPr>
        <w:t xml:space="preserve"> </w:t>
      </w:r>
      <w:r w:rsidRPr="001C76F6">
        <w:rPr>
          <w:rFonts w:cs="Times New Roman"/>
          <w:color w:val="262628"/>
          <w:w w:val="105"/>
          <w:sz w:val="22"/>
          <w:szCs w:val="22"/>
        </w:rPr>
        <w:t>satisfied</w:t>
      </w:r>
      <w:r w:rsidR="00DF171E">
        <w:rPr>
          <w:rFonts w:cs="Times New Roman"/>
          <w:color w:val="646667"/>
          <w:w w:val="105"/>
          <w:sz w:val="22"/>
          <w:szCs w:val="22"/>
        </w:rPr>
        <w:t xml:space="preserve"> </w:t>
      </w:r>
      <w:r w:rsidRPr="001C76F6">
        <w:rPr>
          <w:rFonts w:cs="Times New Roman"/>
          <w:color w:val="262628"/>
          <w:w w:val="105"/>
          <w:sz w:val="22"/>
          <w:szCs w:val="22"/>
        </w:rPr>
        <w:t xml:space="preserve">that </w:t>
      </w:r>
      <w:r w:rsidRPr="001C76F6">
        <w:rPr>
          <w:rFonts w:cs="Times New Roman"/>
          <w:color w:val="131516"/>
          <w:w w:val="105"/>
          <w:sz w:val="22"/>
          <w:szCs w:val="22"/>
        </w:rPr>
        <w:t>they</w:t>
      </w:r>
      <w:r w:rsidRPr="001C76F6">
        <w:rPr>
          <w:rFonts w:cs="Times New Roman"/>
          <w:color w:val="131516"/>
          <w:spacing w:val="-1"/>
          <w:w w:val="105"/>
          <w:sz w:val="22"/>
          <w:szCs w:val="22"/>
        </w:rPr>
        <w:t xml:space="preserve"> </w:t>
      </w:r>
      <w:r w:rsidRPr="001C76F6">
        <w:rPr>
          <w:rFonts w:cs="Times New Roman"/>
          <w:color w:val="262628"/>
          <w:w w:val="105"/>
          <w:sz w:val="22"/>
          <w:szCs w:val="22"/>
        </w:rPr>
        <w:t xml:space="preserve">give a </w:t>
      </w:r>
      <w:r w:rsidRPr="001C76F6">
        <w:rPr>
          <w:rFonts w:cs="Times New Roman"/>
          <w:color w:val="131516"/>
          <w:w w:val="105"/>
          <w:sz w:val="22"/>
          <w:szCs w:val="22"/>
        </w:rPr>
        <w:t xml:space="preserve">true </w:t>
      </w:r>
      <w:r w:rsidRPr="001C76F6">
        <w:rPr>
          <w:rFonts w:cs="Times New Roman"/>
          <w:color w:val="262628"/>
          <w:w w:val="105"/>
          <w:sz w:val="22"/>
          <w:szCs w:val="22"/>
        </w:rPr>
        <w:t xml:space="preserve">and fair view of </w:t>
      </w:r>
      <w:r w:rsidRPr="001C76F6">
        <w:rPr>
          <w:rFonts w:cs="Times New Roman"/>
          <w:color w:val="131516"/>
          <w:w w:val="105"/>
          <w:sz w:val="22"/>
          <w:szCs w:val="22"/>
        </w:rPr>
        <w:t xml:space="preserve">the </w:t>
      </w:r>
      <w:proofErr w:type="gramStart"/>
      <w:r w:rsidRPr="001C76F6">
        <w:rPr>
          <w:rFonts w:cs="Times New Roman"/>
          <w:color w:val="262628"/>
          <w:w w:val="105"/>
          <w:sz w:val="22"/>
          <w:szCs w:val="22"/>
        </w:rPr>
        <w:t>state of affairs</w:t>
      </w:r>
      <w:proofErr w:type="gramEnd"/>
      <w:r w:rsidRPr="001C76F6">
        <w:rPr>
          <w:rFonts w:cs="Times New Roman"/>
          <w:color w:val="262628"/>
          <w:w w:val="105"/>
          <w:sz w:val="22"/>
          <w:szCs w:val="22"/>
        </w:rPr>
        <w:t xml:space="preserve"> of the charitable company and of </w:t>
      </w:r>
      <w:r w:rsidRPr="001C76F6">
        <w:rPr>
          <w:rFonts w:cs="Times New Roman"/>
          <w:color w:val="131516"/>
          <w:w w:val="105"/>
          <w:sz w:val="22"/>
          <w:szCs w:val="22"/>
        </w:rPr>
        <w:t xml:space="preserve">the income </w:t>
      </w:r>
      <w:r w:rsidRPr="001C76F6">
        <w:rPr>
          <w:rFonts w:cs="Times New Roman"/>
          <w:color w:val="262628"/>
          <w:w w:val="105"/>
          <w:sz w:val="22"/>
          <w:szCs w:val="22"/>
        </w:rPr>
        <w:t xml:space="preserve">and expenditure for </w:t>
      </w:r>
      <w:r w:rsidRPr="001C76F6">
        <w:rPr>
          <w:rFonts w:cs="Times New Roman"/>
          <w:color w:val="131516"/>
          <w:w w:val="105"/>
          <w:sz w:val="22"/>
          <w:szCs w:val="22"/>
        </w:rPr>
        <w:t xml:space="preserve">that </w:t>
      </w:r>
      <w:r w:rsidRPr="001C76F6">
        <w:rPr>
          <w:rFonts w:cs="Times New Roman"/>
          <w:color w:val="262628"/>
          <w:w w:val="105"/>
          <w:sz w:val="22"/>
          <w:szCs w:val="22"/>
        </w:rPr>
        <w:t>period.</w:t>
      </w:r>
      <w:r w:rsidRPr="001C76F6">
        <w:rPr>
          <w:rFonts w:cs="Times New Roman"/>
          <w:color w:val="262628"/>
          <w:spacing w:val="40"/>
          <w:w w:val="105"/>
          <w:sz w:val="22"/>
          <w:szCs w:val="22"/>
        </w:rPr>
        <w:t xml:space="preserve"> </w:t>
      </w:r>
      <w:r w:rsidRPr="001C76F6">
        <w:rPr>
          <w:rFonts w:cs="Times New Roman"/>
          <w:color w:val="131516"/>
          <w:w w:val="105"/>
          <w:sz w:val="22"/>
          <w:szCs w:val="22"/>
        </w:rPr>
        <w:t>In</w:t>
      </w:r>
      <w:r w:rsidRPr="001C76F6">
        <w:rPr>
          <w:rFonts w:cs="Times New Roman"/>
          <w:color w:val="131516"/>
          <w:spacing w:val="-3"/>
          <w:w w:val="105"/>
          <w:sz w:val="22"/>
          <w:szCs w:val="22"/>
        </w:rPr>
        <w:t xml:space="preserve"> </w:t>
      </w:r>
      <w:r w:rsidRPr="001C76F6">
        <w:rPr>
          <w:rFonts w:cs="Times New Roman"/>
          <w:color w:val="262628"/>
          <w:w w:val="105"/>
          <w:sz w:val="22"/>
          <w:szCs w:val="22"/>
        </w:rPr>
        <w:t>preparing</w:t>
      </w:r>
      <w:r w:rsidRPr="001C76F6">
        <w:rPr>
          <w:rFonts w:cs="Times New Roman"/>
          <w:color w:val="262628"/>
          <w:spacing w:val="-4"/>
          <w:w w:val="105"/>
          <w:sz w:val="22"/>
          <w:szCs w:val="22"/>
        </w:rPr>
        <w:t xml:space="preserve"> </w:t>
      </w:r>
      <w:r w:rsidRPr="001C76F6">
        <w:rPr>
          <w:rFonts w:cs="Times New Roman"/>
          <w:color w:val="131516"/>
          <w:w w:val="105"/>
          <w:sz w:val="22"/>
          <w:szCs w:val="22"/>
        </w:rPr>
        <w:t xml:space="preserve">these </w:t>
      </w:r>
      <w:r w:rsidRPr="001C76F6">
        <w:rPr>
          <w:rFonts w:cs="Times New Roman"/>
          <w:color w:val="262628"/>
          <w:w w:val="105"/>
          <w:sz w:val="22"/>
          <w:szCs w:val="22"/>
        </w:rPr>
        <w:t>financial statements,</w:t>
      </w:r>
      <w:r w:rsidRPr="001C76F6">
        <w:rPr>
          <w:rFonts w:cs="Times New Roman"/>
          <w:color w:val="262628"/>
          <w:spacing w:val="-2"/>
          <w:w w:val="105"/>
          <w:sz w:val="22"/>
          <w:szCs w:val="22"/>
        </w:rPr>
        <w:t xml:space="preserve"> </w:t>
      </w:r>
      <w:r w:rsidRPr="001C76F6">
        <w:rPr>
          <w:rFonts w:cs="Times New Roman"/>
          <w:color w:val="262628"/>
          <w:w w:val="105"/>
          <w:sz w:val="22"/>
          <w:szCs w:val="22"/>
        </w:rPr>
        <w:t>the trustees are required</w:t>
      </w:r>
      <w:r w:rsidRPr="001C76F6">
        <w:rPr>
          <w:rFonts w:cs="Times New Roman"/>
          <w:color w:val="262628"/>
          <w:spacing w:val="-1"/>
          <w:w w:val="105"/>
          <w:sz w:val="22"/>
          <w:szCs w:val="22"/>
        </w:rPr>
        <w:t xml:space="preserve"> </w:t>
      </w:r>
      <w:r w:rsidRPr="001C76F6">
        <w:rPr>
          <w:rFonts w:cs="Times New Roman"/>
          <w:color w:val="262628"/>
          <w:w w:val="105"/>
          <w:sz w:val="22"/>
          <w:szCs w:val="22"/>
        </w:rPr>
        <w:t>to:</w:t>
      </w:r>
    </w:p>
    <w:p w14:paraId="367CCC43" w14:textId="77777777" w:rsidR="005250BA" w:rsidRPr="001C76F6" w:rsidRDefault="005250BA" w:rsidP="005250BA">
      <w:pPr>
        <w:pStyle w:val="ListParagraph"/>
        <w:numPr>
          <w:ilvl w:val="0"/>
          <w:numId w:val="21"/>
        </w:numPr>
        <w:tabs>
          <w:tab w:val="left" w:pos="814"/>
        </w:tabs>
        <w:suppressAutoHyphens w:val="0"/>
        <w:autoSpaceDE w:val="0"/>
        <w:autoSpaceDN w:val="0"/>
        <w:ind w:left="0" w:right="1340" w:firstLine="0"/>
        <w:jc w:val="both"/>
        <w:rPr>
          <w:rFonts w:cs="Times New Roman"/>
          <w:color w:val="262628"/>
          <w:sz w:val="22"/>
          <w:szCs w:val="22"/>
        </w:rPr>
      </w:pPr>
      <w:r w:rsidRPr="001C76F6">
        <w:rPr>
          <w:rFonts w:cs="Times New Roman"/>
          <w:color w:val="262628"/>
          <w:sz w:val="22"/>
          <w:szCs w:val="22"/>
        </w:rPr>
        <w:t>select</w:t>
      </w:r>
      <w:r w:rsidRPr="001C76F6">
        <w:rPr>
          <w:rFonts w:cs="Times New Roman"/>
          <w:color w:val="262628"/>
          <w:spacing w:val="-2"/>
          <w:sz w:val="22"/>
          <w:szCs w:val="22"/>
        </w:rPr>
        <w:t xml:space="preserve"> </w:t>
      </w:r>
      <w:r w:rsidRPr="001C76F6">
        <w:rPr>
          <w:rFonts w:cs="Times New Roman"/>
          <w:color w:val="262628"/>
          <w:sz w:val="22"/>
          <w:szCs w:val="22"/>
        </w:rPr>
        <w:t>suitable</w:t>
      </w:r>
      <w:r w:rsidRPr="001C76F6">
        <w:rPr>
          <w:rFonts w:cs="Times New Roman"/>
          <w:color w:val="262628"/>
          <w:spacing w:val="14"/>
          <w:sz w:val="22"/>
          <w:szCs w:val="22"/>
        </w:rPr>
        <w:t xml:space="preserve"> </w:t>
      </w:r>
      <w:r w:rsidRPr="001C76F6">
        <w:rPr>
          <w:rFonts w:cs="Times New Roman"/>
          <w:color w:val="262628"/>
          <w:sz w:val="22"/>
          <w:szCs w:val="22"/>
        </w:rPr>
        <w:t>accounting</w:t>
      </w:r>
      <w:r w:rsidRPr="001C76F6">
        <w:rPr>
          <w:rFonts w:cs="Times New Roman"/>
          <w:color w:val="262628"/>
          <w:spacing w:val="6"/>
          <w:sz w:val="22"/>
          <w:szCs w:val="22"/>
        </w:rPr>
        <w:t xml:space="preserve"> </w:t>
      </w:r>
      <w:r w:rsidRPr="001C76F6">
        <w:rPr>
          <w:rFonts w:cs="Times New Roman"/>
          <w:color w:val="262628"/>
          <w:sz w:val="22"/>
          <w:szCs w:val="22"/>
        </w:rPr>
        <w:t>policies</w:t>
      </w:r>
      <w:r w:rsidRPr="001C76F6">
        <w:rPr>
          <w:rFonts w:cs="Times New Roman"/>
          <w:color w:val="262628"/>
          <w:spacing w:val="11"/>
          <w:sz w:val="22"/>
          <w:szCs w:val="22"/>
        </w:rPr>
        <w:t xml:space="preserve"> </w:t>
      </w:r>
      <w:r w:rsidRPr="001C76F6">
        <w:rPr>
          <w:rFonts w:cs="Times New Roman"/>
          <w:color w:val="262628"/>
          <w:sz w:val="22"/>
          <w:szCs w:val="22"/>
        </w:rPr>
        <w:t>and then</w:t>
      </w:r>
      <w:r w:rsidRPr="001C76F6">
        <w:rPr>
          <w:rFonts w:cs="Times New Roman"/>
          <w:color w:val="262628"/>
          <w:spacing w:val="9"/>
          <w:sz w:val="22"/>
          <w:szCs w:val="22"/>
        </w:rPr>
        <w:t xml:space="preserve"> </w:t>
      </w:r>
      <w:r w:rsidRPr="001C76F6">
        <w:rPr>
          <w:rFonts w:cs="Times New Roman"/>
          <w:color w:val="262628"/>
          <w:sz w:val="22"/>
          <w:szCs w:val="22"/>
        </w:rPr>
        <w:t>apply</w:t>
      </w:r>
      <w:r w:rsidRPr="001C76F6">
        <w:rPr>
          <w:rFonts w:cs="Times New Roman"/>
          <w:color w:val="262628"/>
          <w:spacing w:val="2"/>
          <w:sz w:val="22"/>
          <w:szCs w:val="22"/>
        </w:rPr>
        <w:t xml:space="preserve"> </w:t>
      </w:r>
      <w:r w:rsidRPr="001C76F6">
        <w:rPr>
          <w:rFonts w:cs="Times New Roman"/>
          <w:color w:val="262628"/>
          <w:sz w:val="22"/>
          <w:szCs w:val="22"/>
        </w:rPr>
        <w:t>them</w:t>
      </w:r>
      <w:r w:rsidRPr="001C76F6">
        <w:rPr>
          <w:rFonts w:cs="Times New Roman"/>
          <w:color w:val="262628"/>
          <w:spacing w:val="2"/>
          <w:sz w:val="22"/>
          <w:szCs w:val="22"/>
        </w:rPr>
        <w:t xml:space="preserve"> </w:t>
      </w:r>
      <w:proofErr w:type="gramStart"/>
      <w:r w:rsidRPr="001C76F6">
        <w:rPr>
          <w:rFonts w:cs="Times New Roman"/>
          <w:color w:val="262628"/>
          <w:spacing w:val="-2"/>
          <w:sz w:val="22"/>
          <w:szCs w:val="22"/>
        </w:rPr>
        <w:t>consistently;</w:t>
      </w:r>
      <w:proofErr w:type="gramEnd"/>
    </w:p>
    <w:p w14:paraId="6CB4E9B3" w14:textId="77777777" w:rsidR="005250BA" w:rsidRPr="001C76F6" w:rsidRDefault="005250BA" w:rsidP="005250BA">
      <w:pPr>
        <w:pStyle w:val="ListParagraph"/>
        <w:numPr>
          <w:ilvl w:val="0"/>
          <w:numId w:val="21"/>
        </w:numPr>
        <w:tabs>
          <w:tab w:val="left" w:pos="815"/>
        </w:tabs>
        <w:suppressAutoHyphens w:val="0"/>
        <w:autoSpaceDE w:val="0"/>
        <w:autoSpaceDN w:val="0"/>
        <w:ind w:left="0" w:right="1340" w:firstLine="0"/>
        <w:jc w:val="both"/>
        <w:rPr>
          <w:rFonts w:cs="Times New Roman"/>
          <w:color w:val="262628"/>
          <w:sz w:val="22"/>
          <w:szCs w:val="22"/>
        </w:rPr>
      </w:pPr>
      <w:r w:rsidRPr="001C76F6">
        <w:rPr>
          <w:rFonts w:cs="Times New Roman"/>
          <w:color w:val="131516"/>
          <w:sz w:val="22"/>
          <w:szCs w:val="22"/>
        </w:rPr>
        <w:t>make</w:t>
      </w:r>
      <w:r w:rsidRPr="001C76F6">
        <w:rPr>
          <w:rFonts w:cs="Times New Roman"/>
          <w:color w:val="131516"/>
          <w:spacing w:val="15"/>
          <w:sz w:val="22"/>
          <w:szCs w:val="22"/>
        </w:rPr>
        <w:t xml:space="preserve"> </w:t>
      </w:r>
      <w:r w:rsidRPr="001C76F6">
        <w:rPr>
          <w:rFonts w:cs="Times New Roman"/>
          <w:color w:val="262628"/>
          <w:sz w:val="22"/>
          <w:szCs w:val="22"/>
        </w:rPr>
        <w:t>judgements</w:t>
      </w:r>
      <w:r w:rsidRPr="001C76F6">
        <w:rPr>
          <w:rFonts w:cs="Times New Roman"/>
          <w:color w:val="262628"/>
          <w:spacing w:val="20"/>
          <w:sz w:val="22"/>
          <w:szCs w:val="22"/>
        </w:rPr>
        <w:t xml:space="preserve"> </w:t>
      </w:r>
      <w:r w:rsidRPr="001C76F6">
        <w:rPr>
          <w:rFonts w:cs="Times New Roman"/>
          <w:color w:val="262628"/>
          <w:sz w:val="22"/>
          <w:szCs w:val="22"/>
        </w:rPr>
        <w:t>and</w:t>
      </w:r>
      <w:r w:rsidRPr="001C76F6">
        <w:rPr>
          <w:rFonts w:cs="Times New Roman"/>
          <w:color w:val="262628"/>
          <w:spacing w:val="2"/>
          <w:sz w:val="22"/>
          <w:szCs w:val="22"/>
        </w:rPr>
        <w:t xml:space="preserve"> </w:t>
      </w:r>
      <w:r w:rsidRPr="001C76F6">
        <w:rPr>
          <w:rFonts w:cs="Times New Roman"/>
          <w:color w:val="262628"/>
          <w:sz w:val="22"/>
          <w:szCs w:val="22"/>
        </w:rPr>
        <w:t>estimates</w:t>
      </w:r>
      <w:r w:rsidRPr="001C76F6">
        <w:rPr>
          <w:rFonts w:cs="Times New Roman"/>
          <w:color w:val="262628"/>
          <w:spacing w:val="15"/>
          <w:sz w:val="22"/>
          <w:szCs w:val="22"/>
        </w:rPr>
        <w:t xml:space="preserve"> </w:t>
      </w:r>
      <w:r w:rsidRPr="001C76F6">
        <w:rPr>
          <w:rFonts w:cs="Times New Roman"/>
          <w:color w:val="131516"/>
          <w:sz w:val="22"/>
          <w:szCs w:val="22"/>
        </w:rPr>
        <w:t>that</w:t>
      </w:r>
      <w:r w:rsidRPr="001C76F6">
        <w:rPr>
          <w:rFonts w:cs="Times New Roman"/>
          <w:color w:val="131516"/>
          <w:spacing w:val="3"/>
          <w:sz w:val="22"/>
          <w:szCs w:val="22"/>
        </w:rPr>
        <w:t xml:space="preserve"> </w:t>
      </w:r>
      <w:r w:rsidRPr="001C76F6">
        <w:rPr>
          <w:rFonts w:cs="Times New Roman"/>
          <w:color w:val="262628"/>
          <w:sz w:val="22"/>
          <w:szCs w:val="22"/>
        </w:rPr>
        <w:t>are</w:t>
      </w:r>
      <w:r w:rsidRPr="001C76F6">
        <w:rPr>
          <w:rFonts w:cs="Times New Roman"/>
          <w:color w:val="262628"/>
          <w:spacing w:val="-7"/>
          <w:sz w:val="22"/>
          <w:szCs w:val="22"/>
        </w:rPr>
        <w:t xml:space="preserve"> </w:t>
      </w:r>
      <w:r w:rsidRPr="001C76F6">
        <w:rPr>
          <w:rFonts w:cs="Times New Roman"/>
          <w:color w:val="262628"/>
          <w:sz w:val="22"/>
          <w:szCs w:val="22"/>
        </w:rPr>
        <w:t>reasonable</w:t>
      </w:r>
      <w:r w:rsidRPr="001C76F6">
        <w:rPr>
          <w:rFonts w:cs="Times New Roman"/>
          <w:color w:val="262628"/>
          <w:spacing w:val="32"/>
          <w:sz w:val="22"/>
          <w:szCs w:val="22"/>
        </w:rPr>
        <w:t xml:space="preserve"> </w:t>
      </w:r>
      <w:r w:rsidRPr="001C76F6">
        <w:rPr>
          <w:rFonts w:cs="Times New Roman"/>
          <w:color w:val="262628"/>
          <w:sz w:val="22"/>
          <w:szCs w:val="22"/>
        </w:rPr>
        <w:t>and</w:t>
      </w:r>
      <w:r w:rsidRPr="001C76F6">
        <w:rPr>
          <w:rFonts w:cs="Times New Roman"/>
          <w:color w:val="262628"/>
          <w:spacing w:val="3"/>
          <w:sz w:val="22"/>
          <w:szCs w:val="22"/>
        </w:rPr>
        <w:t xml:space="preserve"> </w:t>
      </w:r>
      <w:proofErr w:type="gramStart"/>
      <w:r w:rsidRPr="001C76F6">
        <w:rPr>
          <w:rFonts w:cs="Times New Roman"/>
          <w:color w:val="131516"/>
          <w:spacing w:val="-2"/>
          <w:sz w:val="22"/>
          <w:szCs w:val="22"/>
        </w:rPr>
        <w:t>prudent;</w:t>
      </w:r>
      <w:proofErr w:type="gramEnd"/>
    </w:p>
    <w:p w14:paraId="73765D2E" w14:textId="77777777" w:rsidR="005250BA" w:rsidRPr="001C76F6" w:rsidRDefault="005250BA" w:rsidP="005250BA">
      <w:pPr>
        <w:pStyle w:val="ListParagraph"/>
        <w:numPr>
          <w:ilvl w:val="0"/>
          <w:numId w:val="21"/>
        </w:numPr>
        <w:tabs>
          <w:tab w:val="left" w:pos="814"/>
        </w:tabs>
        <w:suppressAutoHyphens w:val="0"/>
        <w:autoSpaceDE w:val="0"/>
        <w:autoSpaceDN w:val="0"/>
        <w:ind w:right="1340" w:hanging="814"/>
        <w:jc w:val="both"/>
        <w:rPr>
          <w:rFonts w:cs="Times New Roman"/>
          <w:color w:val="262628"/>
          <w:sz w:val="22"/>
          <w:szCs w:val="22"/>
        </w:rPr>
      </w:pPr>
      <w:r w:rsidRPr="001C76F6">
        <w:rPr>
          <w:rFonts w:cs="Times New Roman"/>
          <w:color w:val="262628"/>
          <w:sz w:val="22"/>
          <w:szCs w:val="22"/>
        </w:rPr>
        <w:t>state</w:t>
      </w:r>
      <w:r w:rsidRPr="001C76F6">
        <w:rPr>
          <w:rFonts w:cs="Times New Roman"/>
          <w:color w:val="262628"/>
          <w:spacing w:val="-14"/>
          <w:sz w:val="22"/>
          <w:szCs w:val="22"/>
        </w:rPr>
        <w:t xml:space="preserve"> </w:t>
      </w:r>
      <w:r w:rsidRPr="001C76F6">
        <w:rPr>
          <w:rFonts w:cs="Times New Roman"/>
          <w:color w:val="262628"/>
          <w:sz w:val="22"/>
          <w:szCs w:val="22"/>
        </w:rPr>
        <w:t>whether</w:t>
      </w:r>
      <w:r w:rsidRPr="001C76F6">
        <w:rPr>
          <w:rFonts w:cs="Times New Roman"/>
          <w:color w:val="262628"/>
          <w:spacing w:val="-9"/>
          <w:sz w:val="22"/>
          <w:szCs w:val="22"/>
        </w:rPr>
        <w:t xml:space="preserve"> </w:t>
      </w:r>
      <w:r w:rsidRPr="001C76F6">
        <w:rPr>
          <w:rFonts w:cs="Times New Roman"/>
          <w:color w:val="262628"/>
          <w:sz w:val="22"/>
          <w:szCs w:val="22"/>
        </w:rPr>
        <w:t>applicable</w:t>
      </w:r>
      <w:r w:rsidRPr="001C76F6">
        <w:rPr>
          <w:rFonts w:cs="Times New Roman"/>
          <w:color w:val="262628"/>
          <w:spacing w:val="-3"/>
          <w:sz w:val="22"/>
          <w:szCs w:val="22"/>
        </w:rPr>
        <w:t xml:space="preserve"> </w:t>
      </w:r>
      <w:r w:rsidRPr="001C76F6">
        <w:rPr>
          <w:rFonts w:cs="Times New Roman"/>
          <w:color w:val="131516"/>
          <w:sz w:val="22"/>
          <w:szCs w:val="22"/>
        </w:rPr>
        <w:t>UK</w:t>
      </w:r>
      <w:r w:rsidRPr="001C76F6">
        <w:rPr>
          <w:rFonts w:cs="Times New Roman"/>
          <w:color w:val="131516"/>
          <w:spacing w:val="-3"/>
          <w:sz w:val="22"/>
          <w:szCs w:val="22"/>
        </w:rPr>
        <w:t xml:space="preserve"> </w:t>
      </w:r>
      <w:r w:rsidRPr="001C76F6">
        <w:rPr>
          <w:rFonts w:cs="Times New Roman"/>
          <w:color w:val="262628"/>
          <w:sz w:val="22"/>
          <w:szCs w:val="22"/>
        </w:rPr>
        <w:t>Accounting</w:t>
      </w:r>
      <w:r w:rsidRPr="001C76F6">
        <w:rPr>
          <w:rFonts w:cs="Times New Roman"/>
          <w:color w:val="262628"/>
          <w:spacing w:val="-14"/>
          <w:sz w:val="22"/>
          <w:szCs w:val="22"/>
        </w:rPr>
        <w:t xml:space="preserve"> </w:t>
      </w:r>
      <w:r w:rsidRPr="001C76F6">
        <w:rPr>
          <w:rFonts w:cs="Times New Roman"/>
          <w:color w:val="262628"/>
          <w:sz w:val="22"/>
          <w:szCs w:val="22"/>
        </w:rPr>
        <w:t>Standards and</w:t>
      </w:r>
      <w:r w:rsidRPr="001C76F6">
        <w:rPr>
          <w:rFonts w:cs="Times New Roman"/>
          <w:color w:val="262628"/>
          <w:spacing w:val="-14"/>
          <w:sz w:val="22"/>
          <w:szCs w:val="22"/>
        </w:rPr>
        <w:t xml:space="preserve"> </w:t>
      </w:r>
      <w:r w:rsidRPr="001C76F6">
        <w:rPr>
          <w:rFonts w:cs="Times New Roman"/>
          <w:color w:val="262628"/>
          <w:sz w:val="22"/>
          <w:szCs w:val="22"/>
        </w:rPr>
        <w:t>the Statement of Recommended</w:t>
      </w:r>
      <w:r w:rsidRPr="001C76F6">
        <w:rPr>
          <w:rFonts w:cs="Times New Roman"/>
          <w:color w:val="262628"/>
          <w:spacing w:val="27"/>
          <w:sz w:val="22"/>
          <w:szCs w:val="22"/>
        </w:rPr>
        <w:t xml:space="preserve"> </w:t>
      </w:r>
      <w:r w:rsidRPr="001C76F6">
        <w:rPr>
          <w:rFonts w:cs="Times New Roman"/>
          <w:color w:val="131516"/>
          <w:sz w:val="22"/>
          <w:szCs w:val="22"/>
        </w:rPr>
        <w:t xml:space="preserve">Practice have </w:t>
      </w:r>
      <w:r w:rsidRPr="001C76F6">
        <w:rPr>
          <w:rFonts w:cs="Times New Roman"/>
          <w:color w:val="131516"/>
          <w:spacing w:val="-2"/>
          <w:w w:val="105"/>
          <w:sz w:val="22"/>
          <w:szCs w:val="22"/>
        </w:rPr>
        <w:t>been</w:t>
      </w:r>
      <w:r w:rsidRPr="001C76F6">
        <w:rPr>
          <w:rFonts w:cs="Times New Roman"/>
          <w:color w:val="131516"/>
          <w:spacing w:val="-25"/>
          <w:w w:val="105"/>
          <w:sz w:val="22"/>
          <w:szCs w:val="22"/>
        </w:rPr>
        <w:t xml:space="preserve"> </w:t>
      </w:r>
      <w:r w:rsidRPr="001C76F6">
        <w:rPr>
          <w:rFonts w:cs="Times New Roman"/>
          <w:color w:val="262628"/>
          <w:spacing w:val="-2"/>
          <w:w w:val="105"/>
          <w:sz w:val="22"/>
          <w:szCs w:val="22"/>
        </w:rPr>
        <w:t>followed,</w:t>
      </w:r>
      <w:r w:rsidRPr="001C76F6">
        <w:rPr>
          <w:rFonts w:cs="Times New Roman"/>
          <w:color w:val="262628"/>
          <w:spacing w:val="-15"/>
          <w:w w:val="105"/>
          <w:sz w:val="22"/>
          <w:szCs w:val="22"/>
        </w:rPr>
        <w:t xml:space="preserve"> </w:t>
      </w:r>
      <w:r w:rsidRPr="001C76F6">
        <w:rPr>
          <w:rFonts w:cs="Times New Roman"/>
          <w:color w:val="262628"/>
          <w:spacing w:val="-2"/>
          <w:w w:val="105"/>
          <w:sz w:val="22"/>
          <w:szCs w:val="22"/>
        </w:rPr>
        <w:t>subject</w:t>
      </w:r>
      <w:r w:rsidRPr="001C76F6">
        <w:rPr>
          <w:rFonts w:cs="Times New Roman"/>
          <w:color w:val="262628"/>
          <w:spacing w:val="-6"/>
          <w:w w:val="105"/>
          <w:sz w:val="22"/>
          <w:szCs w:val="22"/>
        </w:rPr>
        <w:t xml:space="preserve"> </w:t>
      </w:r>
      <w:r w:rsidRPr="001C76F6">
        <w:rPr>
          <w:rFonts w:cs="Times New Roman"/>
          <w:color w:val="131516"/>
          <w:spacing w:val="-2"/>
          <w:w w:val="105"/>
          <w:sz w:val="22"/>
          <w:szCs w:val="22"/>
        </w:rPr>
        <w:t xml:space="preserve">to </w:t>
      </w:r>
      <w:r w:rsidRPr="001C76F6">
        <w:rPr>
          <w:rFonts w:cs="Times New Roman"/>
          <w:color w:val="262628"/>
          <w:spacing w:val="-2"/>
          <w:w w:val="105"/>
          <w:sz w:val="22"/>
          <w:szCs w:val="22"/>
        </w:rPr>
        <w:t>any</w:t>
      </w:r>
      <w:r w:rsidRPr="001C76F6">
        <w:rPr>
          <w:rFonts w:cs="Times New Roman"/>
          <w:color w:val="262628"/>
          <w:spacing w:val="-25"/>
          <w:w w:val="105"/>
          <w:sz w:val="22"/>
          <w:szCs w:val="22"/>
        </w:rPr>
        <w:t xml:space="preserve"> </w:t>
      </w:r>
      <w:r w:rsidRPr="001C76F6">
        <w:rPr>
          <w:rFonts w:cs="Times New Roman"/>
          <w:color w:val="131516"/>
          <w:spacing w:val="-2"/>
          <w:w w:val="105"/>
          <w:sz w:val="22"/>
          <w:szCs w:val="22"/>
        </w:rPr>
        <w:t>material</w:t>
      </w:r>
      <w:r w:rsidRPr="001C76F6">
        <w:rPr>
          <w:rFonts w:cs="Times New Roman"/>
          <w:color w:val="131516"/>
          <w:spacing w:val="-13"/>
          <w:w w:val="105"/>
          <w:sz w:val="22"/>
          <w:szCs w:val="22"/>
        </w:rPr>
        <w:t xml:space="preserve"> </w:t>
      </w:r>
      <w:r w:rsidRPr="001C76F6">
        <w:rPr>
          <w:rFonts w:cs="Times New Roman"/>
          <w:color w:val="262628"/>
          <w:spacing w:val="-2"/>
          <w:w w:val="105"/>
          <w:sz w:val="22"/>
          <w:szCs w:val="22"/>
        </w:rPr>
        <w:t>departures</w:t>
      </w:r>
      <w:r w:rsidRPr="001C76F6">
        <w:rPr>
          <w:rFonts w:cs="Times New Roman"/>
          <w:color w:val="262628"/>
          <w:spacing w:val="-7"/>
          <w:w w:val="105"/>
          <w:sz w:val="22"/>
          <w:szCs w:val="22"/>
        </w:rPr>
        <w:t xml:space="preserve"> </w:t>
      </w:r>
      <w:r w:rsidRPr="001C76F6">
        <w:rPr>
          <w:rFonts w:cs="Times New Roman"/>
          <w:color w:val="131516"/>
          <w:spacing w:val="-2"/>
          <w:w w:val="105"/>
          <w:sz w:val="22"/>
          <w:szCs w:val="22"/>
        </w:rPr>
        <w:t>disclosed</w:t>
      </w:r>
      <w:r w:rsidRPr="001C76F6">
        <w:rPr>
          <w:rFonts w:cs="Times New Roman"/>
          <w:color w:val="131516"/>
          <w:spacing w:val="-8"/>
          <w:w w:val="105"/>
          <w:sz w:val="22"/>
          <w:szCs w:val="22"/>
        </w:rPr>
        <w:t xml:space="preserve"> </w:t>
      </w:r>
      <w:r w:rsidRPr="001C76F6">
        <w:rPr>
          <w:rFonts w:cs="Times New Roman"/>
          <w:color w:val="262628"/>
          <w:spacing w:val="-2"/>
          <w:w w:val="105"/>
          <w:sz w:val="22"/>
          <w:szCs w:val="22"/>
        </w:rPr>
        <w:t>and</w:t>
      </w:r>
      <w:r w:rsidRPr="001C76F6">
        <w:rPr>
          <w:rFonts w:cs="Times New Roman"/>
          <w:color w:val="262628"/>
          <w:spacing w:val="-19"/>
          <w:w w:val="105"/>
          <w:sz w:val="22"/>
          <w:szCs w:val="22"/>
        </w:rPr>
        <w:t xml:space="preserve"> </w:t>
      </w:r>
      <w:r w:rsidRPr="001C76F6">
        <w:rPr>
          <w:rFonts w:cs="Times New Roman"/>
          <w:color w:val="262628"/>
          <w:spacing w:val="-2"/>
          <w:w w:val="105"/>
          <w:sz w:val="22"/>
          <w:szCs w:val="22"/>
        </w:rPr>
        <w:t>explained</w:t>
      </w:r>
      <w:r w:rsidRPr="001C76F6">
        <w:rPr>
          <w:rFonts w:cs="Times New Roman"/>
          <w:color w:val="262628"/>
          <w:spacing w:val="-8"/>
          <w:w w:val="105"/>
          <w:sz w:val="22"/>
          <w:szCs w:val="22"/>
        </w:rPr>
        <w:t xml:space="preserve"> </w:t>
      </w:r>
      <w:r w:rsidRPr="001C76F6">
        <w:rPr>
          <w:rFonts w:cs="Times New Roman"/>
          <w:color w:val="131516"/>
          <w:spacing w:val="-2"/>
          <w:w w:val="105"/>
          <w:sz w:val="22"/>
          <w:szCs w:val="22"/>
        </w:rPr>
        <w:t>in</w:t>
      </w:r>
      <w:r w:rsidRPr="001C76F6">
        <w:rPr>
          <w:rFonts w:cs="Times New Roman"/>
          <w:color w:val="131516"/>
          <w:spacing w:val="-14"/>
          <w:w w:val="105"/>
          <w:sz w:val="22"/>
          <w:szCs w:val="22"/>
        </w:rPr>
        <w:t xml:space="preserve"> </w:t>
      </w:r>
      <w:r w:rsidRPr="001C76F6">
        <w:rPr>
          <w:rFonts w:cs="Times New Roman"/>
          <w:color w:val="131516"/>
          <w:spacing w:val="-2"/>
          <w:w w:val="105"/>
          <w:sz w:val="22"/>
          <w:szCs w:val="22"/>
        </w:rPr>
        <w:t>the</w:t>
      </w:r>
      <w:r w:rsidRPr="001C76F6">
        <w:rPr>
          <w:rFonts w:cs="Times New Roman"/>
          <w:color w:val="131516"/>
          <w:spacing w:val="14"/>
          <w:w w:val="105"/>
          <w:sz w:val="22"/>
          <w:szCs w:val="22"/>
        </w:rPr>
        <w:t xml:space="preserve"> </w:t>
      </w:r>
      <w:r w:rsidRPr="001C76F6">
        <w:rPr>
          <w:rFonts w:cs="Times New Roman"/>
          <w:color w:val="131516"/>
          <w:spacing w:val="-2"/>
          <w:w w:val="105"/>
          <w:sz w:val="22"/>
          <w:szCs w:val="22"/>
        </w:rPr>
        <w:t>financial</w:t>
      </w:r>
      <w:r w:rsidRPr="001C76F6">
        <w:rPr>
          <w:rFonts w:cs="Times New Roman"/>
          <w:color w:val="131516"/>
          <w:spacing w:val="-8"/>
          <w:w w:val="105"/>
          <w:sz w:val="22"/>
          <w:szCs w:val="22"/>
        </w:rPr>
        <w:t xml:space="preserve"> </w:t>
      </w:r>
      <w:proofErr w:type="gramStart"/>
      <w:r w:rsidRPr="001C76F6">
        <w:rPr>
          <w:rFonts w:cs="Times New Roman"/>
          <w:color w:val="262628"/>
          <w:spacing w:val="-2"/>
          <w:w w:val="105"/>
          <w:sz w:val="22"/>
          <w:szCs w:val="22"/>
        </w:rPr>
        <w:t>statements;</w:t>
      </w:r>
      <w:proofErr w:type="gramEnd"/>
    </w:p>
    <w:p w14:paraId="1EE18FF2" w14:textId="77777777" w:rsidR="005250BA" w:rsidRPr="001C76F6" w:rsidRDefault="005250BA" w:rsidP="005250BA">
      <w:pPr>
        <w:pStyle w:val="ListParagraph"/>
        <w:numPr>
          <w:ilvl w:val="0"/>
          <w:numId w:val="21"/>
        </w:numPr>
        <w:tabs>
          <w:tab w:val="left" w:pos="813"/>
        </w:tabs>
        <w:suppressAutoHyphens w:val="0"/>
        <w:autoSpaceDE w:val="0"/>
        <w:autoSpaceDN w:val="0"/>
        <w:ind w:right="1340" w:hanging="814"/>
        <w:jc w:val="both"/>
        <w:rPr>
          <w:rFonts w:cs="Times New Roman"/>
          <w:color w:val="262628"/>
          <w:sz w:val="22"/>
          <w:szCs w:val="22"/>
        </w:rPr>
      </w:pPr>
      <w:r w:rsidRPr="001C76F6">
        <w:rPr>
          <w:rFonts w:cs="Times New Roman"/>
          <w:color w:val="262628"/>
          <w:sz w:val="22"/>
          <w:szCs w:val="22"/>
        </w:rPr>
        <w:t xml:space="preserve">assess </w:t>
      </w:r>
      <w:r w:rsidRPr="001C76F6">
        <w:rPr>
          <w:rFonts w:cs="Times New Roman"/>
          <w:color w:val="131516"/>
          <w:sz w:val="22"/>
          <w:szCs w:val="22"/>
        </w:rPr>
        <w:t>the</w:t>
      </w:r>
      <w:r w:rsidRPr="001C76F6">
        <w:rPr>
          <w:rFonts w:cs="Times New Roman"/>
          <w:color w:val="131516"/>
          <w:spacing w:val="40"/>
          <w:sz w:val="22"/>
          <w:szCs w:val="22"/>
        </w:rPr>
        <w:t xml:space="preserve"> </w:t>
      </w:r>
      <w:r w:rsidRPr="001C76F6">
        <w:rPr>
          <w:rFonts w:cs="Times New Roman"/>
          <w:color w:val="262628"/>
          <w:sz w:val="22"/>
          <w:szCs w:val="22"/>
        </w:rPr>
        <w:t xml:space="preserve">charitable company's ability </w:t>
      </w:r>
      <w:r w:rsidRPr="001C76F6">
        <w:rPr>
          <w:rFonts w:cs="Times New Roman"/>
          <w:color w:val="131516"/>
          <w:sz w:val="22"/>
          <w:szCs w:val="22"/>
        </w:rPr>
        <w:t xml:space="preserve">to </w:t>
      </w:r>
      <w:r w:rsidRPr="001C76F6">
        <w:rPr>
          <w:rFonts w:cs="Times New Roman"/>
          <w:color w:val="262628"/>
          <w:sz w:val="22"/>
          <w:szCs w:val="22"/>
        </w:rPr>
        <w:t>continue as a going concern, disclosing, as applicable, matters related to</w:t>
      </w:r>
      <w:r w:rsidRPr="001C76F6">
        <w:rPr>
          <w:rFonts w:cs="Times New Roman"/>
          <w:color w:val="262628"/>
          <w:spacing w:val="40"/>
          <w:sz w:val="22"/>
          <w:szCs w:val="22"/>
        </w:rPr>
        <w:t xml:space="preserve"> </w:t>
      </w:r>
      <w:r w:rsidRPr="001C76F6">
        <w:rPr>
          <w:rFonts w:cs="Times New Roman"/>
          <w:color w:val="262628"/>
          <w:sz w:val="22"/>
          <w:szCs w:val="22"/>
        </w:rPr>
        <w:t>going concern; and</w:t>
      </w:r>
    </w:p>
    <w:p w14:paraId="4E5BEF7C" w14:textId="77777777" w:rsidR="005250BA" w:rsidRPr="001C76F6" w:rsidRDefault="005250BA" w:rsidP="005250BA">
      <w:pPr>
        <w:pStyle w:val="ListParagraph"/>
        <w:numPr>
          <w:ilvl w:val="0"/>
          <w:numId w:val="21"/>
        </w:numPr>
        <w:tabs>
          <w:tab w:val="left" w:pos="808"/>
        </w:tabs>
        <w:suppressAutoHyphens w:val="0"/>
        <w:autoSpaceDE w:val="0"/>
        <w:autoSpaceDN w:val="0"/>
        <w:ind w:right="1340" w:hanging="814"/>
        <w:jc w:val="both"/>
        <w:rPr>
          <w:rFonts w:cs="Times New Roman"/>
          <w:color w:val="262628"/>
          <w:sz w:val="22"/>
          <w:szCs w:val="22"/>
        </w:rPr>
      </w:pPr>
      <w:r w:rsidRPr="001C76F6">
        <w:rPr>
          <w:rFonts w:cs="Times New Roman"/>
          <w:color w:val="131516"/>
          <w:w w:val="105"/>
          <w:sz w:val="22"/>
          <w:szCs w:val="22"/>
        </w:rPr>
        <w:t xml:space="preserve">use </w:t>
      </w:r>
      <w:r w:rsidRPr="001C76F6">
        <w:rPr>
          <w:rFonts w:cs="Times New Roman"/>
          <w:color w:val="262628"/>
          <w:w w:val="105"/>
          <w:sz w:val="22"/>
          <w:szCs w:val="22"/>
        </w:rPr>
        <w:t xml:space="preserve">the going concern basis of accounting </w:t>
      </w:r>
      <w:r w:rsidRPr="001C76F6">
        <w:rPr>
          <w:rFonts w:cs="Times New Roman"/>
          <w:color w:val="131516"/>
          <w:w w:val="105"/>
          <w:sz w:val="22"/>
          <w:szCs w:val="22"/>
        </w:rPr>
        <w:t xml:space="preserve">unless they </w:t>
      </w:r>
      <w:r w:rsidRPr="001C76F6">
        <w:rPr>
          <w:rFonts w:cs="Times New Roman"/>
          <w:color w:val="262628"/>
          <w:w w:val="105"/>
          <w:sz w:val="22"/>
          <w:szCs w:val="22"/>
        </w:rPr>
        <w:t xml:space="preserve">either </w:t>
      </w:r>
      <w:r w:rsidRPr="001C76F6">
        <w:rPr>
          <w:rFonts w:cs="Times New Roman"/>
          <w:color w:val="131516"/>
          <w:w w:val="105"/>
          <w:sz w:val="22"/>
          <w:szCs w:val="22"/>
        </w:rPr>
        <w:t xml:space="preserve">intend to liquidate </w:t>
      </w:r>
      <w:r w:rsidRPr="001C76F6">
        <w:rPr>
          <w:rFonts w:cs="Times New Roman"/>
          <w:color w:val="262628"/>
          <w:w w:val="105"/>
          <w:sz w:val="22"/>
          <w:szCs w:val="22"/>
        </w:rPr>
        <w:t>the charitable company or to cease</w:t>
      </w:r>
      <w:r w:rsidRPr="001C76F6">
        <w:rPr>
          <w:rFonts w:cs="Times New Roman"/>
          <w:color w:val="262628"/>
          <w:spacing w:val="-3"/>
          <w:w w:val="105"/>
          <w:sz w:val="22"/>
          <w:szCs w:val="22"/>
        </w:rPr>
        <w:t xml:space="preserve"> </w:t>
      </w:r>
      <w:r w:rsidR="00DF171E" w:rsidRPr="001C76F6">
        <w:rPr>
          <w:rFonts w:cs="Times New Roman"/>
          <w:color w:val="262628"/>
          <w:w w:val="105"/>
          <w:sz w:val="22"/>
          <w:szCs w:val="22"/>
        </w:rPr>
        <w:t>operations or</w:t>
      </w:r>
      <w:r w:rsidRPr="001C76F6">
        <w:rPr>
          <w:rFonts w:cs="Times New Roman"/>
          <w:color w:val="262628"/>
          <w:w w:val="105"/>
          <w:sz w:val="22"/>
          <w:szCs w:val="22"/>
        </w:rPr>
        <w:t xml:space="preserve"> </w:t>
      </w:r>
      <w:r w:rsidRPr="001C76F6">
        <w:rPr>
          <w:rFonts w:cs="Times New Roman"/>
          <w:color w:val="131516"/>
          <w:w w:val="105"/>
          <w:sz w:val="22"/>
          <w:szCs w:val="22"/>
        </w:rPr>
        <w:t>have</w:t>
      </w:r>
      <w:r w:rsidRPr="001C76F6">
        <w:rPr>
          <w:rFonts w:cs="Times New Roman"/>
          <w:color w:val="131516"/>
          <w:spacing w:val="-5"/>
          <w:w w:val="105"/>
          <w:sz w:val="22"/>
          <w:szCs w:val="22"/>
        </w:rPr>
        <w:t xml:space="preserve"> </w:t>
      </w:r>
      <w:r w:rsidRPr="001C76F6">
        <w:rPr>
          <w:rFonts w:cs="Times New Roman"/>
          <w:color w:val="131516"/>
          <w:w w:val="105"/>
          <w:sz w:val="22"/>
          <w:szCs w:val="22"/>
        </w:rPr>
        <w:t>no</w:t>
      </w:r>
      <w:r w:rsidRPr="001C76F6">
        <w:rPr>
          <w:rFonts w:cs="Times New Roman"/>
          <w:color w:val="131516"/>
          <w:spacing w:val="-3"/>
          <w:w w:val="105"/>
          <w:sz w:val="22"/>
          <w:szCs w:val="22"/>
        </w:rPr>
        <w:t xml:space="preserve"> </w:t>
      </w:r>
      <w:r w:rsidRPr="001C76F6">
        <w:rPr>
          <w:rFonts w:cs="Times New Roman"/>
          <w:color w:val="262628"/>
          <w:w w:val="105"/>
          <w:sz w:val="22"/>
          <w:szCs w:val="22"/>
        </w:rPr>
        <w:t xml:space="preserve">realistic alternative but to </w:t>
      </w:r>
      <w:r w:rsidRPr="001C76F6">
        <w:rPr>
          <w:rFonts w:cs="Times New Roman"/>
          <w:color w:val="131516"/>
          <w:w w:val="105"/>
          <w:sz w:val="22"/>
          <w:szCs w:val="22"/>
        </w:rPr>
        <w:t>do</w:t>
      </w:r>
      <w:r w:rsidRPr="001C76F6">
        <w:rPr>
          <w:rFonts w:cs="Times New Roman"/>
          <w:color w:val="131516"/>
          <w:spacing w:val="-18"/>
          <w:w w:val="105"/>
          <w:sz w:val="22"/>
          <w:szCs w:val="22"/>
        </w:rPr>
        <w:t xml:space="preserve"> </w:t>
      </w:r>
      <w:r w:rsidRPr="001C76F6">
        <w:rPr>
          <w:rFonts w:cs="Times New Roman"/>
          <w:color w:val="262628"/>
          <w:w w:val="105"/>
          <w:sz w:val="22"/>
          <w:szCs w:val="22"/>
        </w:rPr>
        <w:t>so.</w:t>
      </w:r>
    </w:p>
    <w:p w14:paraId="37FF4735" w14:textId="77777777" w:rsidR="005250BA" w:rsidRPr="001C76F6" w:rsidRDefault="005250BA" w:rsidP="005250BA">
      <w:pPr>
        <w:pStyle w:val="BodyText"/>
        <w:spacing w:after="0"/>
        <w:ind w:right="1340"/>
        <w:jc w:val="both"/>
        <w:rPr>
          <w:rFonts w:cs="Times New Roman"/>
          <w:color w:val="131516"/>
          <w:w w:val="105"/>
          <w:sz w:val="22"/>
          <w:szCs w:val="22"/>
        </w:rPr>
      </w:pPr>
    </w:p>
    <w:p w14:paraId="575B89F4" w14:textId="77777777" w:rsidR="005250BA" w:rsidRPr="001C76F6" w:rsidRDefault="005250BA" w:rsidP="005250BA">
      <w:pPr>
        <w:pStyle w:val="BodyText"/>
        <w:spacing w:after="0"/>
        <w:ind w:right="1340"/>
        <w:jc w:val="both"/>
        <w:rPr>
          <w:rFonts w:cs="Times New Roman"/>
          <w:sz w:val="22"/>
          <w:szCs w:val="22"/>
        </w:rPr>
      </w:pPr>
      <w:r w:rsidRPr="001C76F6">
        <w:rPr>
          <w:rFonts w:cs="Times New Roman"/>
          <w:color w:val="131516"/>
          <w:w w:val="105"/>
          <w:sz w:val="22"/>
          <w:szCs w:val="22"/>
        </w:rPr>
        <w:t>The</w:t>
      </w:r>
      <w:r w:rsidRPr="001C76F6">
        <w:rPr>
          <w:rFonts w:cs="Times New Roman"/>
          <w:color w:val="131516"/>
          <w:spacing w:val="-9"/>
          <w:w w:val="105"/>
          <w:sz w:val="22"/>
          <w:szCs w:val="22"/>
        </w:rPr>
        <w:t xml:space="preserve"> </w:t>
      </w:r>
      <w:r w:rsidRPr="001C76F6">
        <w:rPr>
          <w:rFonts w:cs="Times New Roman"/>
          <w:color w:val="262628"/>
          <w:w w:val="105"/>
          <w:sz w:val="22"/>
          <w:szCs w:val="22"/>
        </w:rPr>
        <w:t>trustees</w:t>
      </w:r>
      <w:r w:rsidRPr="001C76F6">
        <w:rPr>
          <w:rFonts w:cs="Times New Roman"/>
          <w:color w:val="262628"/>
          <w:spacing w:val="-9"/>
          <w:w w:val="105"/>
          <w:sz w:val="22"/>
          <w:szCs w:val="22"/>
        </w:rPr>
        <w:t xml:space="preserve"> </w:t>
      </w:r>
      <w:r w:rsidRPr="001C76F6">
        <w:rPr>
          <w:rFonts w:cs="Times New Roman"/>
          <w:color w:val="262628"/>
          <w:w w:val="105"/>
          <w:sz w:val="22"/>
          <w:szCs w:val="22"/>
        </w:rPr>
        <w:t>are</w:t>
      </w:r>
      <w:r w:rsidRPr="001C76F6">
        <w:rPr>
          <w:rFonts w:cs="Times New Roman"/>
          <w:color w:val="262628"/>
          <w:spacing w:val="-5"/>
          <w:w w:val="105"/>
          <w:sz w:val="22"/>
          <w:szCs w:val="22"/>
        </w:rPr>
        <w:t xml:space="preserve"> </w:t>
      </w:r>
      <w:r w:rsidRPr="001C76F6">
        <w:rPr>
          <w:rFonts w:cs="Times New Roman"/>
          <w:color w:val="262628"/>
          <w:w w:val="105"/>
          <w:sz w:val="22"/>
          <w:szCs w:val="22"/>
        </w:rPr>
        <w:t xml:space="preserve">responsible </w:t>
      </w:r>
      <w:r w:rsidRPr="001C76F6">
        <w:rPr>
          <w:rFonts w:cs="Times New Roman"/>
          <w:color w:val="131516"/>
          <w:w w:val="105"/>
          <w:sz w:val="22"/>
          <w:szCs w:val="22"/>
        </w:rPr>
        <w:t>for</w:t>
      </w:r>
      <w:r w:rsidRPr="001C76F6">
        <w:rPr>
          <w:rFonts w:cs="Times New Roman"/>
          <w:color w:val="131516"/>
          <w:spacing w:val="24"/>
          <w:w w:val="105"/>
          <w:sz w:val="22"/>
          <w:szCs w:val="22"/>
        </w:rPr>
        <w:t xml:space="preserve"> </w:t>
      </w:r>
      <w:r w:rsidRPr="001C76F6">
        <w:rPr>
          <w:rFonts w:cs="Times New Roman"/>
          <w:color w:val="262628"/>
          <w:w w:val="105"/>
          <w:sz w:val="22"/>
          <w:szCs w:val="22"/>
        </w:rPr>
        <w:t>keeping</w:t>
      </w:r>
      <w:r w:rsidRPr="001C76F6">
        <w:rPr>
          <w:rFonts w:cs="Times New Roman"/>
          <w:color w:val="262628"/>
          <w:spacing w:val="-13"/>
          <w:w w:val="105"/>
          <w:sz w:val="22"/>
          <w:szCs w:val="22"/>
        </w:rPr>
        <w:t xml:space="preserve"> </w:t>
      </w:r>
      <w:r w:rsidRPr="001C76F6">
        <w:rPr>
          <w:rFonts w:cs="Times New Roman"/>
          <w:color w:val="262628"/>
          <w:w w:val="105"/>
          <w:sz w:val="22"/>
          <w:szCs w:val="22"/>
        </w:rPr>
        <w:t>adequate accounting</w:t>
      </w:r>
      <w:r w:rsidRPr="001C76F6">
        <w:rPr>
          <w:rFonts w:cs="Times New Roman"/>
          <w:color w:val="262628"/>
          <w:spacing w:val="-1"/>
          <w:w w:val="105"/>
          <w:sz w:val="22"/>
          <w:szCs w:val="22"/>
        </w:rPr>
        <w:t xml:space="preserve"> </w:t>
      </w:r>
      <w:r w:rsidRPr="001C76F6">
        <w:rPr>
          <w:rFonts w:cs="Times New Roman"/>
          <w:color w:val="131516"/>
          <w:w w:val="105"/>
          <w:sz w:val="22"/>
          <w:szCs w:val="22"/>
        </w:rPr>
        <w:t>records</w:t>
      </w:r>
      <w:r w:rsidRPr="001C76F6">
        <w:rPr>
          <w:rFonts w:cs="Times New Roman"/>
          <w:color w:val="131516"/>
          <w:spacing w:val="-8"/>
          <w:w w:val="105"/>
          <w:sz w:val="22"/>
          <w:szCs w:val="22"/>
        </w:rPr>
        <w:t xml:space="preserve"> </w:t>
      </w:r>
      <w:r w:rsidRPr="001C76F6">
        <w:rPr>
          <w:rFonts w:cs="Times New Roman"/>
          <w:color w:val="131516"/>
          <w:w w:val="105"/>
          <w:sz w:val="22"/>
          <w:szCs w:val="22"/>
        </w:rPr>
        <w:t>that</w:t>
      </w:r>
      <w:r w:rsidRPr="001C76F6">
        <w:rPr>
          <w:rFonts w:cs="Times New Roman"/>
          <w:color w:val="131516"/>
          <w:spacing w:val="-2"/>
          <w:w w:val="105"/>
          <w:sz w:val="22"/>
          <w:szCs w:val="22"/>
        </w:rPr>
        <w:t xml:space="preserve"> </w:t>
      </w:r>
      <w:r w:rsidRPr="001C76F6">
        <w:rPr>
          <w:rFonts w:cs="Times New Roman"/>
          <w:color w:val="262628"/>
          <w:w w:val="105"/>
          <w:sz w:val="22"/>
          <w:szCs w:val="22"/>
        </w:rPr>
        <w:t>are</w:t>
      </w:r>
      <w:r w:rsidRPr="001C76F6">
        <w:rPr>
          <w:rFonts w:cs="Times New Roman"/>
          <w:color w:val="262628"/>
          <w:spacing w:val="-5"/>
          <w:w w:val="105"/>
          <w:sz w:val="22"/>
          <w:szCs w:val="22"/>
        </w:rPr>
        <w:t xml:space="preserve"> </w:t>
      </w:r>
      <w:r w:rsidRPr="001C76F6">
        <w:rPr>
          <w:rFonts w:cs="Times New Roman"/>
          <w:color w:val="262628"/>
          <w:w w:val="105"/>
          <w:sz w:val="22"/>
          <w:szCs w:val="22"/>
        </w:rPr>
        <w:t xml:space="preserve">sufficient to show and explain the charitable company's transactions and </w:t>
      </w:r>
      <w:r w:rsidRPr="001C76F6">
        <w:rPr>
          <w:rFonts w:cs="Times New Roman"/>
          <w:color w:val="131516"/>
          <w:w w:val="105"/>
          <w:sz w:val="22"/>
          <w:szCs w:val="22"/>
        </w:rPr>
        <w:t xml:space="preserve">disclose </w:t>
      </w:r>
      <w:r w:rsidRPr="001C76F6">
        <w:rPr>
          <w:rFonts w:cs="Times New Roman"/>
          <w:color w:val="262628"/>
          <w:w w:val="105"/>
          <w:sz w:val="22"/>
          <w:szCs w:val="22"/>
        </w:rPr>
        <w:t xml:space="preserve">with </w:t>
      </w:r>
      <w:r w:rsidRPr="001C76F6">
        <w:rPr>
          <w:rFonts w:cs="Times New Roman"/>
          <w:color w:val="131516"/>
          <w:w w:val="105"/>
          <w:sz w:val="22"/>
          <w:szCs w:val="22"/>
        </w:rPr>
        <w:t xml:space="preserve">reasonable </w:t>
      </w:r>
      <w:r w:rsidRPr="001C76F6">
        <w:rPr>
          <w:rFonts w:cs="Times New Roman"/>
          <w:color w:val="262628"/>
          <w:w w:val="105"/>
          <w:sz w:val="22"/>
          <w:szCs w:val="22"/>
        </w:rPr>
        <w:t xml:space="preserve">accuracy at any </w:t>
      </w:r>
      <w:r w:rsidRPr="001C76F6">
        <w:rPr>
          <w:rFonts w:cs="Times New Roman"/>
          <w:color w:val="131516"/>
          <w:w w:val="105"/>
          <w:sz w:val="22"/>
          <w:szCs w:val="22"/>
        </w:rPr>
        <w:t>time the financial</w:t>
      </w:r>
      <w:r w:rsidRPr="001C76F6">
        <w:rPr>
          <w:rFonts w:cs="Times New Roman"/>
          <w:color w:val="131516"/>
          <w:spacing w:val="-3"/>
          <w:w w:val="105"/>
          <w:sz w:val="22"/>
          <w:szCs w:val="22"/>
        </w:rPr>
        <w:t xml:space="preserve"> </w:t>
      </w:r>
      <w:r w:rsidRPr="001C76F6">
        <w:rPr>
          <w:rFonts w:cs="Times New Roman"/>
          <w:color w:val="131516"/>
          <w:w w:val="105"/>
          <w:sz w:val="22"/>
          <w:szCs w:val="22"/>
        </w:rPr>
        <w:t xml:space="preserve">position </w:t>
      </w:r>
      <w:r w:rsidRPr="001C76F6">
        <w:rPr>
          <w:rFonts w:cs="Times New Roman"/>
          <w:color w:val="262628"/>
          <w:w w:val="105"/>
          <w:sz w:val="22"/>
          <w:szCs w:val="22"/>
        </w:rPr>
        <w:t>of the charitable company and enable them to</w:t>
      </w:r>
      <w:r w:rsidRPr="001C76F6">
        <w:rPr>
          <w:rFonts w:cs="Times New Roman"/>
          <w:color w:val="262628"/>
          <w:spacing w:val="-14"/>
          <w:w w:val="105"/>
          <w:sz w:val="22"/>
          <w:szCs w:val="22"/>
        </w:rPr>
        <w:t xml:space="preserve"> </w:t>
      </w:r>
      <w:r w:rsidRPr="001C76F6">
        <w:rPr>
          <w:rFonts w:cs="Times New Roman"/>
          <w:color w:val="AAACAC"/>
          <w:w w:val="105"/>
          <w:sz w:val="22"/>
          <w:szCs w:val="22"/>
        </w:rPr>
        <w:t>·</w:t>
      </w:r>
      <w:r w:rsidRPr="001C76F6">
        <w:rPr>
          <w:rFonts w:cs="Times New Roman"/>
          <w:color w:val="262628"/>
          <w:w w:val="105"/>
          <w:sz w:val="22"/>
          <w:szCs w:val="22"/>
        </w:rPr>
        <w:t>en</w:t>
      </w:r>
      <w:r w:rsidRPr="001C76F6">
        <w:rPr>
          <w:rFonts w:cs="Times New Roman"/>
          <w:color w:val="444446"/>
          <w:w w:val="105"/>
          <w:sz w:val="22"/>
          <w:szCs w:val="22"/>
        </w:rPr>
        <w:t>s</w:t>
      </w:r>
      <w:r w:rsidRPr="001C76F6">
        <w:rPr>
          <w:rFonts w:cs="Times New Roman"/>
          <w:color w:val="131516"/>
          <w:w w:val="105"/>
          <w:sz w:val="22"/>
          <w:szCs w:val="22"/>
        </w:rPr>
        <w:t xml:space="preserve">ure </w:t>
      </w:r>
      <w:r w:rsidRPr="001C76F6">
        <w:rPr>
          <w:rFonts w:cs="Times New Roman"/>
          <w:color w:val="262628"/>
          <w:w w:val="105"/>
          <w:sz w:val="22"/>
          <w:szCs w:val="22"/>
        </w:rPr>
        <w:t xml:space="preserve">that </w:t>
      </w:r>
      <w:r w:rsidRPr="001C76F6">
        <w:rPr>
          <w:rFonts w:cs="Times New Roman"/>
          <w:color w:val="131516"/>
          <w:w w:val="105"/>
          <w:sz w:val="22"/>
          <w:szCs w:val="22"/>
        </w:rPr>
        <w:t xml:space="preserve">the </w:t>
      </w:r>
      <w:r w:rsidRPr="001C76F6">
        <w:rPr>
          <w:rFonts w:cs="Times New Roman"/>
          <w:color w:val="262628"/>
          <w:w w:val="105"/>
          <w:sz w:val="22"/>
          <w:szCs w:val="22"/>
        </w:rPr>
        <w:t>financial statements comply</w:t>
      </w:r>
      <w:r w:rsidRPr="001C76F6">
        <w:rPr>
          <w:rFonts w:cs="Times New Roman"/>
          <w:color w:val="262628"/>
          <w:spacing w:val="-14"/>
          <w:w w:val="105"/>
          <w:sz w:val="22"/>
          <w:szCs w:val="22"/>
        </w:rPr>
        <w:t xml:space="preserve"> </w:t>
      </w:r>
      <w:r w:rsidRPr="001C76F6">
        <w:rPr>
          <w:rFonts w:cs="Times New Roman"/>
          <w:color w:val="262628"/>
          <w:w w:val="105"/>
          <w:sz w:val="22"/>
          <w:szCs w:val="22"/>
        </w:rPr>
        <w:t>with</w:t>
      </w:r>
      <w:r w:rsidRPr="001C76F6">
        <w:rPr>
          <w:rFonts w:cs="Times New Roman"/>
          <w:color w:val="262628"/>
          <w:spacing w:val="-14"/>
          <w:w w:val="105"/>
          <w:sz w:val="22"/>
          <w:szCs w:val="22"/>
        </w:rPr>
        <w:t xml:space="preserve"> </w:t>
      </w:r>
      <w:r w:rsidRPr="001C76F6">
        <w:rPr>
          <w:rFonts w:cs="Times New Roman"/>
          <w:color w:val="131516"/>
          <w:w w:val="105"/>
          <w:sz w:val="22"/>
          <w:szCs w:val="22"/>
        </w:rPr>
        <w:t>the</w:t>
      </w:r>
      <w:r w:rsidRPr="001C76F6">
        <w:rPr>
          <w:rFonts w:cs="Times New Roman"/>
          <w:color w:val="131516"/>
          <w:spacing w:val="-14"/>
          <w:w w:val="105"/>
          <w:sz w:val="22"/>
          <w:szCs w:val="22"/>
        </w:rPr>
        <w:t xml:space="preserve"> </w:t>
      </w:r>
      <w:r w:rsidRPr="001C76F6">
        <w:rPr>
          <w:rFonts w:cs="Times New Roman"/>
          <w:color w:val="262628"/>
          <w:w w:val="105"/>
          <w:sz w:val="22"/>
          <w:szCs w:val="22"/>
        </w:rPr>
        <w:t>Companies</w:t>
      </w:r>
      <w:r w:rsidRPr="001C76F6">
        <w:rPr>
          <w:rFonts w:cs="Times New Roman"/>
          <w:color w:val="262628"/>
          <w:spacing w:val="-14"/>
          <w:w w:val="105"/>
          <w:sz w:val="22"/>
          <w:szCs w:val="22"/>
        </w:rPr>
        <w:t xml:space="preserve"> </w:t>
      </w:r>
      <w:r w:rsidRPr="001C76F6">
        <w:rPr>
          <w:rFonts w:cs="Times New Roman"/>
          <w:color w:val="262628"/>
          <w:w w:val="105"/>
          <w:sz w:val="22"/>
          <w:szCs w:val="22"/>
        </w:rPr>
        <w:t>Act</w:t>
      </w:r>
      <w:r w:rsidRPr="001C76F6">
        <w:rPr>
          <w:rFonts w:cs="Times New Roman"/>
          <w:color w:val="262628"/>
          <w:spacing w:val="-14"/>
          <w:w w:val="105"/>
          <w:sz w:val="22"/>
          <w:szCs w:val="22"/>
        </w:rPr>
        <w:t xml:space="preserve"> </w:t>
      </w:r>
      <w:r w:rsidRPr="001C76F6">
        <w:rPr>
          <w:rFonts w:cs="Times New Roman"/>
          <w:color w:val="262628"/>
          <w:w w:val="105"/>
          <w:sz w:val="22"/>
          <w:szCs w:val="22"/>
        </w:rPr>
        <w:t>2006.</w:t>
      </w:r>
      <w:r w:rsidRPr="001C76F6">
        <w:rPr>
          <w:rFonts w:cs="Times New Roman"/>
          <w:color w:val="262628"/>
          <w:spacing w:val="-14"/>
          <w:w w:val="105"/>
          <w:sz w:val="22"/>
          <w:szCs w:val="22"/>
        </w:rPr>
        <w:t xml:space="preserve"> </w:t>
      </w:r>
      <w:r w:rsidRPr="001C76F6">
        <w:rPr>
          <w:rFonts w:cs="Times New Roman"/>
          <w:color w:val="262628"/>
          <w:w w:val="105"/>
          <w:sz w:val="22"/>
          <w:szCs w:val="22"/>
        </w:rPr>
        <w:t>They</w:t>
      </w:r>
      <w:r w:rsidRPr="001C76F6">
        <w:rPr>
          <w:rFonts w:cs="Times New Roman"/>
          <w:color w:val="262628"/>
          <w:spacing w:val="-13"/>
          <w:w w:val="105"/>
          <w:sz w:val="22"/>
          <w:szCs w:val="22"/>
        </w:rPr>
        <w:t xml:space="preserve"> </w:t>
      </w:r>
      <w:r w:rsidRPr="001C76F6">
        <w:rPr>
          <w:rFonts w:cs="Times New Roman"/>
          <w:color w:val="262628"/>
          <w:w w:val="105"/>
          <w:sz w:val="22"/>
          <w:szCs w:val="22"/>
        </w:rPr>
        <w:t>are</w:t>
      </w:r>
      <w:r w:rsidRPr="001C76F6">
        <w:rPr>
          <w:rFonts w:cs="Times New Roman"/>
          <w:color w:val="262628"/>
          <w:spacing w:val="-14"/>
          <w:w w:val="105"/>
          <w:sz w:val="22"/>
          <w:szCs w:val="22"/>
        </w:rPr>
        <w:t xml:space="preserve"> </w:t>
      </w:r>
      <w:r w:rsidRPr="001C76F6">
        <w:rPr>
          <w:rFonts w:cs="Times New Roman"/>
          <w:color w:val="131516"/>
          <w:w w:val="105"/>
          <w:sz w:val="22"/>
          <w:szCs w:val="22"/>
        </w:rPr>
        <w:t>responsible</w:t>
      </w:r>
      <w:r w:rsidRPr="001C76F6">
        <w:rPr>
          <w:rFonts w:cs="Times New Roman"/>
          <w:color w:val="131516"/>
          <w:spacing w:val="-14"/>
          <w:w w:val="105"/>
          <w:sz w:val="22"/>
          <w:szCs w:val="22"/>
        </w:rPr>
        <w:t xml:space="preserve"> </w:t>
      </w:r>
      <w:r w:rsidRPr="001C76F6">
        <w:rPr>
          <w:rFonts w:cs="Times New Roman"/>
          <w:color w:val="262628"/>
          <w:w w:val="105"/>
          <w:sz w:val="22"/>
          <w:szCs w:val="22"/>
        </w:rPr>
        <w:t>for</w:t>
      </w:r>
      <w:r w:rsidRPr="001C76F6">
        <w:rPr>
          <w:rFonts w:cs="Times New Roman"/>
          <w:color w:val="262628"/>
          <w:spacing w:val="-3"/>
          <w:w w:val="105"/>
          <w:sz w:val="22"/>
          <w:szCs w:val="22"/>
        </w:rPr>
        <w:t xml:space="preserve"> </w:t>
      </w:r>
      <w:r w:rsidRPr="001C76F6">
        <w:rPr>
          <w:rFonts w:cs="Times New Roman"/>
          <w:color w:val="262628"/>
          <w:w w:val="105"/>
          <w:sz w:val="22"/>
          <w:szCs w:val="22"/>
        </w:rPr>
        <w:t>such</w:t>
      </w:r>
      <w:r w:rsidRPr="001C76F6">
        <w:rPr>
          <w:rFonts w:cs="Times New Roman"/>
          <w:color w:val="262628"/>
          <w:spacing w:val="-14"/>
          <w:w w:val="105"/>
          <w:sz w:val="22"/>
          <w:szCs w:val="22"/>
        </w:rPr>
        <w:t xml:space="preserve"> </w:t>
      </w:r>
      <w:r w:rsidRPr="001C76F6">
        <w:rPr>
          <w:rFonts w:cs="Times New Roman"/>
          <w:color w:val="131516"/>
          <w:w w:val="105"/>
          <w:sz w:val="22"/>
          <w:szCs w:val="22"/>
        </w:rPr>
        <w:t>internal</w:t>
      </w:r>
      <w:r w:rsidRPr="001C76F6">
        <w:rPr>
          <w:rFonts w:cs="Times New Roman"/>
          <w:color w:val="131516"/>
          <w:spacing w:val="-14"/>
          <w:w w:val="105"/>
          <w:sz w:val="22"/>
          <w:szCs w:val="22"/>
        </w:rPr>
        <w:t xml:space="preserve"> </w:t>
      </w:r>
      <w:r w:rsidRPr="001C76F6">
        <w:rPr>
          <w:rFonts w:cs="Times New Roman"/>
          <w:color w:val="262628"/>
          <w:w w:val="105"/>
          <w:sz w:val="22"/>
          <w:szCs w:val="22"/>
        </w:rPr>
        <w:t>control</w:t>
      </w:r>
      <w:r w:rsidRPr="001C76F6">
        <w:rPr>
          <w:rFonts w:cs="Times New Roman"/>
          <w:color w:val="262628"/>
          <w:spacing w:val="-13"/>
          <w:w w:val="105"/>
          <w:sz w:val="22"/>
          <w:szCs w:val="22"/>
        </w:rPr>
        <w:t xml:space="preserve"> </w:t>
      </w:r>
      <w:r w:rsidRPr="001C76F6">
        <w:rPr>
          <w:rFonts w:cs="Times New Roman"/>
          <w:color w:val="262628"/>
          <w:w w:val="105"/>
          <w:sz w:val="22"/>
          <w:szCs w:val="22"/>
        </w:rPr>
        <w:t>as</w:t>
      </w:r>
      <w:r w:rsidRPr="001C76F6">
        <w:rPr>
          <w:rFonts w:cs="Times New Roman"/>
          <w:color w:val="262628"/>
          <w:spacing w:val="-14"/>
          <w:w w:val="105"/>
          <w:sz w:val="22"/>
          <w:szCs w:val="22"/>
        </w:rPr>
        <w:t xml:space="preserve"> </w:t>
      </w:r>
      <w:r w:rsidRPr="001C76F6">
        <w:rPr>
          <w:rFonts w:cs="Times New Roman"/>
          <w:color w:val="131516"/>
          <w:w w:val="105"/>
          <w:sz w:val="22"/>
          <w:szCs w:val="22"/>
        </w:rPr>
        <w:t>they</w:t>
      </w:r>
      <w:r w:rsidRPr="001C76F6">
        <w:rPr>
          <w:rFonts w:cs="Times New Roman"/>
          <w:color w:val="131516"/>
          <w:spacing w:val="-13"/>
          <w:w w:val="105"/>
          <w:sz w:val="22"/>
          <w:szCs w:val="22"/>
        </w:rPr>
        <w:t xml:space="preserve"> </w:t>
      </w:r>
      <w:r w:rsidRPr="001C76F6">
        <w:rPr>
          <w:rFonts w:cs="Times New Roman"/>
          <w:color w:val="131516"/>
          <w:w w:val="105"/>
          <w:sz w:val="22"/>
          <w:szCs w:val="22"/>
        </w:rPr>
        <w:t>determine</w:t>
      </w:r>
      <w:r w:rsidRPr="001C76F6">
        <w:rPr>
          <w:rFonts w:cs="Times New Roman"/>
          <w:color w:val="131516"/>
          <w:spacing w:val="-12"/>
          <w:w w:val="105"/>
          <w:sz w:val="22"/>
          <w:szCs w:val="22"/>
        </w:rPr>
        <w:t xml:space="preserve"> </w:t>
      </w:r>
      <w:r w:rsidRPr="001C76F6">
        <w:rPr>
          <w:rFonts w:cs="Times New Roman"/>
          <w:color w:val="131516"/>
          <w:w w:val="105"/>
          <w:sz w:val="22"/>
          <w:szCs w:val="22"/>
        </w:rPr>
        <w:t>is necessary</w:t>
      </w:r>
      <w:r w:rsidRPr="001C76F6">
        <w:rPr>
          <w:rFonts w:cs="Times New Roman"/>
          <w:color w:val="131516"/>
          <w:spacing w:val="7"/>
          <w:w w:val="105"/>
          <w:sz w:val="22"/>
          <w:szCs w:val="22"/>
        </w:rPr>
        <w:t xml:space="preserve"> </w:t>
      </w:r>
      <w:r w:rsidRPr="001C76F6">
        <w:rPr>
          <w:rFonts w:cs="Times New Roman"/>
          <w:color w:val="262628"/>
          <w:w w:val="105"/>
          <w:sz w:val="22"/>
          <w:szCs w:val="22"/>
        </w:rPr>
        <w:t>to</w:t>
      </w:r>
      <w:r w:rsidRPr="001C76F6">
        <w:rPr>
          <w:rFonts w:cs="Times New Roman"/>
          <w:color w:val="262628"/>
          <w:spacing w:val="30"/>
          <w:w w:val="105"/>
          <w:sz w:val="22"/>
          <w:szCs w:val="22"/>
        </w:rPr>
        <w:t xml:space="preserve"> </w:t>
      </w:r>
      <w:r w:rsidRPr="001C76F6">
        <w:rPr>
          <w:rFonts w:cs="Times New Roman"/>
          <w:color w:val="262628"/>
          <w:w w:val="105"/>
          <w:sz w:val="22"/>
          <w:szCs w:val="22"/>
        </w:rPr>
        <w:t>enable</w:t>
      </w:r>
      <w:r w:rsidRPr="001C76F6">
        <w:rPr>
          <w:rFonts w:cs="Times New Roman"/>
          <w:color w:val="262628"/>
          <w:spacing w:val="3"/>
          <w:w w:val="105"/>
          <w:sz w:val="22"/>
          <w:szCs w:val="22"/>
        </w:rPr>
        <w:t xml:space="preserve"> </w:t>
      </w:r>
      <w:r w:rsidRPr="001C76F6">
        <w:rPr>
          <w:rFonts w:cs="Times New Roman"/>
          <w:color w:val="262628"/>
          <w:w w:val="105"/>
          <w:sz w:val="22"/>
          <w:szCs w:val="22"/>
        </w:rPr>
        <w:t>the</w:t>
      </w:r>
      <w:r w:rsidRPr="001C76F6">
        <w:rPr>
          <w:rFonts w:cs="Times New Roman"/>
          <w:color w:val="262628"/>
          <w:spacing w:val="26"/>
          <w:w w:val="105"/>
          <w:sz w:val="22"/>
          <w:szCs w:val="22"/>
        </w:rPr>
        <w:t xml:space="preserve"> </w:t>
      </w:r>
      <w:r w:rsidRPr="001C76F6">
        <w:rPr>
          <w:rFonts w:cs="Times New Roman"/>
          <w:color w:val="262628"/>
          <w:w w:val="105"/>
          <w:sz w:val="22"/>
          <w:szCs w:val="22"/>
        </w:rPr>
        <w:t>preparation</w:t>
      </w:r>
      <w:r w:rsidRPr="001C76F6">
        <w:rPr>
          <w:rFonts w:cs="Times New Roman"/>
          <w:color w:val="262628"/>
          <w:spacing w:val="5"/>
          <w:w w:val="105"/>
          <w:sz w:val="22"/>
          <w:szCs w:val="22"/>
        </w:rPr>
        <w:t xml:space="preserve"> </w:t>
      </w:r>
      <w:r w:rsidRPr="001C76F6">
        <w:rPr>
          <w:rFonts w:cs="Times New Roman"/>
          <w:color w:val="262628"/>
          <w:w w:val="105"/>
          <w:sz w:val="22"/>
          <w:szCs w:val="22"/>
        </w:rPr>
        <w:t>of</w:t>
      </w:r>
      <w:r w:rsidRPr="001C76F6">
        <w:rPr>
          <w:rFonts w:cs="Times New Roman"/>
          <w:color w:val="262628"/>
          <w:spacing w:val="18"/>
          <w:w w:val="105"/>
          <w:sz w:val="22"/>
          <w:szCs w:val="22"/>
        </w:rPr>
        <w:t xml:space="preserve"> </w:t>
      </w:r>
      <w:r w:rsidRPr="001C76F6">
        <w:rPr>
          <w:rFonts w:cs="Times New Roman"/>
          <w:color w:val="131516"/>
          <w:w w:val="105"/>
          <w:sz w:val="22"/>
          <w:szCs w:val="22"/>
        </w:rPr>
        <w:t>financial</w:t>
      </w:r>
      <w:r w:rsidRPr="001C76F6">
        <w:rPr>
          <w:rFonts w:cs="Times New Roman"/>
          <w:color w:val="131516"/>
          <w:spacing w:val="3"/>
          <w:w w:val="105"/>
          <w:sz w:val="22"/>
          <w:szCs w:val="22"/>
        </w:rPr>
        <w:t xml:space="preserve"> </w:t>
      </w:r>
      <w:r w:rsidRPr="001C76F6">
        <w:rPr>
          <w:rFonts w:cs="Times New Roman"/>
          <w:color w:val="262628"/>
          <w:w w:val="105"/>
          <w:sz w:val="22"/>
          <w:szCs w:val="22"/>
        </w:rPr>
        <w:t>statements</w:t>
      </w:r>
      <w:r w:rsidRPr="001C76F6">
        <w:rPr>
          <w:rFonts w:cs="Times New Roman"/>
          <w:color w:val="262628"/>
          <w:spacing w:val="13"/>
          <w:w w:val="105"/>
          <w:sz w:val="22"/>
          <w:szCs w:val="22"/>
        </w:rPr>
        <w:t xml:space="preserve"> </w:t>
      </w:r>
      <w:r w:rsidRPr="001C76F6">
        <w:rPr>
          <w:rFonts w:cs="Times New Roman"/>
          <w:color w:val="262628"/>
          <w:w w:val="105"/>
          <w:sz w:val="22"/>
          <w:szCs w:val="22"/>
        </w:rPr>
        <w:t>that</w:t>
      </w:r>
      <w:r w:rsidRPr="001C76F6">
        <w:rPr>
          <w:rFonts w:cs="Times New Roman"/>
          <w:color w:val="262628"/>
          <w:spacing w:val="3"/>
          <w:w w:val="105"/>
          <w:sz w:val="22"/>
          <w:szCs w:val="22"/>
        </w:rPr>
        <w:t xml:space="preserve"> </w:t>
      </w:r>
      <w:r w:rsidRPr="001C76F6">
        <w:rPr>
          <w:rFonts w:cs="Times New Roman"/>
          <w:color w:val="262628"/>
          <w:w w:val="105"/>
          <w:sz w:val="22"/>
          <w:szCs w:val="22"/>
        </w:rPr>
        <w:t>are</w:t>
      </w:r>
      <w:r w:rsidRPr="001C76F6">
        <w:rPr>
          <w:rFonts w:cs="Times New Roman"/>
          <w:color w:val="262628"/>
          <w:spacing w:val="1"/>
          <w:w w:val="105"/>
          <w:sz w:val="22"/>
          <w:szCs w:val="22"/>
        </w:rPr>
        <w:t xml:space="preserve"> </w:t>
      </w:r>
      <w:r w:rsidRPr="001C76F6">
        <w:rPr>
          <w:rFonts w:cs="Times New Roman"/>
          <w:color w:val="131516"/>
          <w:w w:val="105"/>
          <w:sz w:val="22"/>
          <w:szCs w:val="22"/>
        </w:rPr>
        <w:t>free from</w:t>
      </w:r>
      <w:r w:rsidRPr="001C76F6">
        <w:rPr>
          <w:rFonts w:cs="Times New Roman"/>
          <w:color w:val="131516"/>
          <w:spacing w:val="1"/>
          <w:w w:val="105"/>
          <w:sz w:val="22"/>
          <w:szCs w:val="22"/>
        </w:rPr>
        <w:t xml:space="preserve"> </w:t>
      </w:r>
      <w:r w:rsidRPr="001C76F6">
        <w:rPr>
          <w:rFonts w:cs="Times New Roman"/>
          <w:color w:val="262628"/>
          <w:w w:val="105"/>
          <w:sz w:val="22"/>
          <w:szCs w:val="22"/>
        </w:rPr>
        <w:t>material</w:t>
      </w:r>
      <w:r w:rsidRPr="001C76F6">
        <w:rPr>
          <w:rFonts w:cs="Times New Roman"/>
          <w:color w:val="262628"/>
          <w:spacing w:val="2"/>
          <w:w w:val="105"/>
          <w:sz w:val="22"/>
          <w:szCs w:val="22"/>
        </w:rPr>
        <w:t xml:space="preserve"> </w:t>
      </w:r>
      <w:r w:rsidRPr="001C76F6">
        <w:rPr>
          <w:rFonts w:cs="Times New Roman"/>
          <w:color w:val="262628"/>
          <w:spacing w:val="-2"/>
          <w:w w:val="105"/>
          <w:sz w:val="22"/>
          <w:szCs w:val="22"/>
        </w:rPr>
        <w:t>misstatement,</w:t>
      </w:r>
      <w:r w:rsidR="00DF171E">
        <w:rPr>
          <w:rFonts w:cs="Times New Roman"/>
          <w:color w:val="262628"/>
          <w:spacing w:val="-2"/>
          <w:w w:val="105"/>
          <w:sz w:val="22"/>
          <w:szCs w:val="22"/>
        </w:rPr>
        <w:t xml:space="preserve"> </w:t>
      </w:r>
      <w:r w:rsidR="00285139">
        <w:rPr>
          <w:noProof/>
        </w:rPr>
        <w:pict w14:anchorId="4CC01F8F">
          <v:shapetype id="_x0000_t202" coordsize="21600,21600" o:spt="202" path="m,l,21600r21600,l21600,xe">
            <v:stroke joinstyle="miter"/>
            <v:path gradientshapeok="t" o:connecttype="rect"/>
          </v:shapetype>
          <v:shape id="Text Box 3" o:spid="_x0000_s2052" type="#_x0000_t202" style="position:absolute;left:0;text-align:left;margin-left:494.25pt;margin-top:5.6pt;width:2.65pt;height:10.65pt;z-index:-25165619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" filled="f" stroked="f">
            <v:textbox style="mso-next-textbox:#Text Box 3" inset="0,0,0,0">
              <w:txbxContent>
                <w:p w14:paraId="7EAD6480" w14:textId="77777777" w:rsidR="005250BA" w:rsidRDefault="005250BA" w:rsidP="005250BA">
                  <w:pPr>
                    <w:spacing w:line="213" w:lineRule="exact"/>
                    <w:rPr>
                      <w:sz w:val="19"/>
                    </w:rPr>
                  </w:pPr>
                  <w:r>
                    <w:rPr>
                      <w:color w:val="77797C"/>
                      <w:w w:val="99"/>
                      <w:sz w:val="19"/>
                    </w:rPr>
                    <w:t>.</w:t>
                  </w:r>
                </w:p>
              </w:txbxContent>
            </v:textbox>
            <w10:wrap anchorx="page"/>
          </v:shape>
        </w:pict>
      </w:r>
      <w:r w:rsidRPr="001C76F6">
        <w:rPr>
          <w:rFonts w:cs="Times New Roman"/>
          <w:color w:val="262628"/>
          <w:w w:val="105"/>
          <w:sz w:val="22"/>
          <w:szCs w:val="22"/>
        </w:rPr>
        <w:t>whether</w:t>
      </w:r>
      <w:r w:rsidRPr="001C76F6">
        <w:rPr>
          <w:rFonts w:cs="Times New Roman"/>
          <w:color w:val="262628"/>
          <w:spacing w:val="14"/>
          <w:w w:val="105"/>
          <w:sz w:val="22"/>
          <w:szCs w:val="22"/>
        </w:rPr>
        <w:t xml:space="preserve"> </w:t>
      </w:r>
      <w:r w:rsidRPr="001C76F6">
        <w:rPr>
          <w:rFonts w:cs="Times New Roman"/>
          <w:color w:val="262628"/>
          <w:w w:val="105"/>
          <w:sz w:val="22"/>
          <w:szCs w:val="22"/>
        </w:rPr>
        <w:t>due</w:t>
      </w:r>
      <w:r w:rsidRPr="001C76F6">
        <w:rPr>
          <w:rFonts w:cs="Times New Roman"/>
          <w:color w:val="262628"/>
          <w:spacing w:val="4"/>
          <w:w w:val="105"/>
          <w:sz w:val="22"/>
          <w:szCs w:val="22"/>
        </w:rPr>
        <w:t xml:space="preserve"> </w:t>
      </w:r>
      <w:r w:rsidRPr="001C76F6">
        <w:rPr>
          <w:rFonts w:cs="Times New Roman"/>
          <w:color w:val="262628"/>
          <w:w w:val="105"/>
          <w:sz w:val="22"/>
          <w:szCs w:val="22"/>
        </w:rPr>
        <w:t>to</w:t>
      </w:r>
      <w:r w:rsidRPr="001C76F6">
        <w:rPr>
          <w:rFonts w:cs="Times New Roman"/>
          <w:color w:val="262628"/>
          <w:spacing w:val="26"/>
          <w:w w:val="105"/>
          <w:sz w:val="22"/>
          <w:szCs w:val="22"/>
        </w:rPr>
        <w:t xml:space="preserve"> </w:t>
      </w:r>
      <w:r w:rsidRPr="001C76F6">
        <w:rPr>
          <w:rFonts w:cs="Times New Roman"/>
          <w:color w:val="131516"/>
          <w:w w:val="105"/>
          <w:sz w:val="22"/>
          <w:szCs w:val="22"/>
        </w:rPr>
        <w:t>fraud</w:t>
      </w:r>
      <w:r w:rsidRPr="001C76F6">
        <w:rPr>
          <w:rFonts w:cs="Times New Roman"/>
          <w:color w:val="131516"/>
          <w:spacing w:val="6"/>
          <w:w w:val="105"/>
          <w:sz w:val="22"/>
          <w:szCs w:val="22"/>
        </w:rPr>
        <w:t xml:space="preserve"> </w:t>
      </w:r>
      <w:r w:rsidRPr="001C76F6">
        <w:rPr>
          <w:rFonts w:cs="Times New Roman"/>
          <w:color w:val="262628"/>
          <w:w w:val="105"/>
          <w:sz w:val="22"/>
          <w:szCs w:val="22"/>
        </w:rPr>
        <w:t>or</w:t>
      </w:r>
      <w:r w:rsidRPr="001C76F6">
        <w:rPr>
          <w:rFonts w:cs="Times New Roman"/>
          <w:color w:val="262628"/>
          <w:spacing w:val="12"/>
          <w:w w:val="105"/>
          <w:sz w:val="22"/>
          <w:szCs w:val="22"/>
        </w:rPr>
        <w:t xml:space="preserve"> </w:t>
      </w:r>
      <w:r w:rsidRPr="001C76F6">
        <w:rPr>
          <w:rFonts w:cs="Times New Roman"/>
          <w:color w:val="262628"/>
          <w:w w:val="105"/>
          <w:sz w:val="22"/>
          <w:szCs w:val="22"/>
        </w:rPr>
        <w:t>error,</w:t>
      </w:r>
      <w:r w:rsidRPr="001C76F6">
        <w:rPr>
          <w:rFonts w:cs="Times New Roman"/>
          <w:color w:val="262628"/>
          <w:spacing w:val="9"/>
          <w:w w:val="105"/>
          <w:sz w:val="22"/>
          <w:szCs w:val="22"/>
        </w:rPr>
        <w:t xml:space="preserve"> </w:t>
      </w:r>
      <w:r w:rsidRPr="001C76F6">
        <w:rPr>
          <w:rFonts w:cs="Times New Roman"/>
          <w:color w:val="262628"/>
          <w:w w:val="105"/>
          <w:sz w:val="22"/>
          <w:szCs w:val="22"/>
        </w:rPr>
        <w:t>and</w:t>
      </w:r>
      <w:r w:rsidRPr="001C76F6">
        <w:rPr>
          <w:rFonts w:cs="Times New Roman"/>
          <w:color w:val="262628"/>
          <w:spacing w:val="3"/>
          <w:w w:val="105"/>
          <w:sz w:val="22"/>
          <w:szCs w:val="22"/>
        </w:rPr>
        <w:t xml:space="preserve"> </w:t>
      </w:r>
      <w:r w:rsidRPr="001C76F6">
        <w:rPr>
          <w:rFonts w:cs="Times New Roman"/>
          <w:color w:val="131516"/>
          <w:w w:val="105"/>
          <w:sz w:val="22"/>
          <w:szCs w:val="22"/>
        </w:rPr>
        <w:t>have</w:t>
      </w:r>
      <w:r w:rsidRPr="001C76F6">
        <w:rPr>
          <w:rFonts w:cs="Times New Roman"/>
          <w:color w:val="131516"/>
          <w:spacing w:val="-2"/>
          <w:w w:val="105"/>
          <w:sz w:val="22"/>
          <w:szCs w:val="22"/>
        </w:rPr>
        <w:t xml:space="preserve"> </w:t>
      </w:r>
      <w:r w:rsidRPr="001C76F6">
        <w:rPr>
          <w:rFonts w:cs="Times New Roman"/>
          <w:color w:val="262628"/>
          <w:w w:val="105"/>
          <w:sz w:val="22"/>
          <w:szCs w:val="22"/>
        </w:rPr>
        <w:t>general</w:t>
      </w:r>
      <w:r w:rsidRPr="001C76F6">
        <w:rPr>
          <w:rFonts w:cs="Times New Roman"/>
          <w:color w:val="262628"/>
          <w:spacing w:val="5"/>
          <w:w w:val="105"/>
          <w:sz w:val="22"/>
          <w:szCs w:val="22"/>
        </w:rPr>
        <w:t xml:space="preserve"> </w:t>
      </w:r>
      <w:r w:rsidRPr="001C76F6">
        <w:rPr>
          <w:rFonts w:cs="Times New Roman"/>
          <w:color w:val="131516"/>
          <w:w w:val="105"/>
          <w:sz w:val="22"/>
          <w:szCs w:val="22"/>
        </w:rPr>
        <w:t>responsibility</w:t>
      </w:r>
      <w:r w:rsidRPr="001C76F6">
        <w:rPr>
          <w:rFonts w:cs="Times New Roman"/>
          <w:color w:val="131516"/>
          <w:spacing w:val="3"/>
          <w:w w:val="105"/>
          <w:sz w:val="22"/>
          <w:szCs w:val="22"/>
        </w:rPr>
        <w:t xml:space="preserve"> </w:t>
      </w:r>
      <w:r w:rsidRPr="001C76F6">
        <w:rPr>
          <w:rFonts w:cs="Times New Roman"/>
          <w:color w:val="262628"/>
          <w:w w:val="105"/>
          <w:sz w:val="22"/>
          <w:szCs w:val="22"/>
        </w:rPr>
        <w:t>for</w:t>
      </w:r>
      <w:r w:rsidRPr="001C76F6">
        <w:rPr>
          <w:rFonts w:cs="Times New Roman"/>
          <w:color w:val="262628"/>
          <w:spacing w:val="11"/>
          <w:w w:val="105"/>
          <w:sz w:val="22"/>
          <w:szCs w:val="22"/>
        </w:rPr>
        <w:t xml:space="preserve"> </w:t>
      </w:r>
      <w:r w:rsidRPr="001C76F6">
        <w:rPr>
          <w:rFonts w:cs="Times New Roman"/>
          <w:color w:val="131516"/>
          <w:w w:val="105"/>
          <w:sz w:val="22"/>
          <w:szCs w:val="22"/>
        </w:rPr>
        <w:t>taking</w:t>
      </w:r>
      <w:r w:rsidRPr="001C76F6">
        <w:rPr>
          <w:rFonts w:cs="Times New Roman"/>
          <w:color w:val="131516"/>
          <w:spacing w:val="-7"/>
          <w:w w:val="105"/>
          <w:sz w:val="22"/>
          <w:szCs w:val="22"/>
        </w:rPr>
        <w:t xml:space="preserve"> </w:t>
      </w:r>
      <w:r w:rsidRPr="001C76F6">
        <w:rPr>
          <w:rFonts w:cs="Times New Roman"/>
          <w:color w:val="262628"/>
          <w:w w:val="105"/>
          <w:sz w:val="22"/>
          <w:szCs w:val="22"/>
        </w:rPr>
        <w:t>such</w:t>
      </w:r>
      <w:r w:rsidRPr="001C76F6">
        <w:rPr>
          <w:rFonts w:cs="Times New Roman"/>
          <w:color w:val="262628"/>
          <w:spacing w:val="-2"/>
          <w:w w:val="105"/>
          <w:sz w:val="22"/>
          <w:szCs w:val="22"/>
        </w:rPr>
        <w:t xml:space="preserve"> </w:t>
      </w:r>
      <w:r w:rsidRPr="001C76F6">
        <w:rPr>
          <w:rFonts w:cs="Times New Roman"/>
          <w:color w:val="262628"/>
          <w:w w:val="105"/>
          <w:sz w:val="22"/>
          <w:szCs w:val="22"/>
        </w:rPr>
        <w:t>steps</w:t>
      </w:r>
      <w:r w:rsidRPr="001C76F6">
        <w:rPr>
          <w:rFonts w:cs="Times New Roman"/>
          <w:color w:val="262628"/>
          <w:spacing w:val="5"/>
          <w:w w:val="105"/>
          <w:sz w:val="22"/>
          <w:szCs w:val="22"/>
        </w:rPr>
        <w:t xml:space="preserve"> </w:t>
      </w:r>
      <w:r w:rsidRPr="001C76F6">
        <w:rPr>
          <w:rFonts w:cs="Times New Roman"/>
          <w:color w:val="262628"/>
          <w:w w:val="105"/>
          <w:sz w:val="22"/>
          <w:szCs w:val="22"/>
        </w:rPr>
        <w:t>as</w:t>
      </w:r>
      <w:r w:rsidRPr="001C76F6">
        <w:rPr>
          <w:rFonts w:cs="Times New Roman"/>
          <w:color w:val="262628"/>
          <w:spacing w:val="2"/>
          <w:w w:val="105"/>
          <w:sz w:val="22"/>
          <w:szCs w:val="22"/>
        </w:rPr>
        <w:t xml:space="preserve"> </w:t>
      </w:r>
      <w:r w:rsidRPr="001C76F6">
        <w:rPr>
          <w:rFonts w:cs="Times New Roman"/>
          <w:color w:val="262628"/>
          <w:w w:val="105"/>
          <w:sz w:val="22"/>
          <w:szCs w:val="22"/>
        </w:rPr>
        <w:t>are</w:t>
      </w:r>
      <w:r w:rsidRPr="001C76F6">
        <w:rPr>
          <w:rFonts w:cs="Times New Roman"/>
          <w:color w:val="262628"/>
          <w:spacing w:val="10"/>
          <w:w w:val="105"/>
          <w:sz w:val="22"/>
          <w:szCs w:val="22"/>
        </w:rPr>
        <w:t xml:space="preserve"> </w:t>
      </w:r>
      <w:r w:rsidRPr="001C76F6">
        <w:rPr>
          <w:rFonts w:cs="Times New Roman"/>
          <w:color w:val="131516"/>
          <w:spacing w:val="-2"/>
          <w:w w:val="105"/>
          <w:sz w:val="22"/>
          <w:szCs w:val="22"/>
        </w:rPr>
        <w:t>reasonably</w:t>
      </w:r>
      <w:r w:rsidR="00DF171E">
        <w:rPr>
          <w:rFonts w:cs="Times New Roman"/>
          <w:color w:val="131516"/>
          <w:spacing w:val="-2"/>
          <w:w w:val="105"/>
          <w:sz w:val="22"/>
          <w:szCs w:val="22"/>
        </w:rPr>
        <w:t xml:space="preserve"> </w:t>
      </w:r>
      <w:r w:rsidRPr="001C76F6">
        <w:rPr>
          <w:rFonts w:cs="Times New Roman"/>
          <w:color w:val="262628"/>
          <w:w w:val="105"/>
          <w:sz w:val="22"/>
          <w:szCs w:val="22"/>
        </w:rPr>
        <w:t>open</w:t>
      </w:r>
      <w:r w:rsidRPr="001C76F6">
        <w:rPr>
          <w:rFonts w:cs="Times New Roman"/>
          <w:color w:val="262628"/>
          <w:spacing w:val="-8"/>
          <w:w w:val="105"/>
          <w:sz w:val="22"/>
          <w:szCs w:val="22"/>
        </w:rPr>
        <w:t xml:space="preserve"> </w:t>
      </w:r>
      <w:r w:rsidRPr="001C76F6">
        <w:rPr>
          <w:rFonts w:cs="Times New Roman"/>
          <w:color w:val="262628"/>
          <w:w w:val="105"/>
          <w:sz w:val="22"/>
          <w:szCs w:val="22"/>
        </w:rPr>
        <w:t>to</w:t>
      </w:r>
      <w:r w:rsidRPr="001C76F6">
        <w:rPr>
          <w:rFonts w:cs="Times New Roman"/>
          <w:color w:val="262628"/>
          <w:spacing w:val="17"/>
          <w:w w:val="105"/>
          <w:sz w:val="22"/>
          <w:szCs w:val="22"/>
        </w:rPr>
        <w:t xml:space="preserve"> </w:t>
      </w:r>
      <w:r w:rsidRPr="001C76F6">
        <w:rPr>
          <w:rFonts w:cs="Times New Roman"/>
          <w:color w:val="262628"/>
          <w:w w:val="105"/>
          <w:sz w:val="22"/>
          <w:szCs w:val="22"/>
        </w:rPr>
        <w:t>them to</w:t>
      </w:r>
      <w:r w:rsidRPr="001C76F6">
        <w:rPr>
          <w:rFonts w:cs="Times New Roman"/>
          <w:color w:val="262628"/>
          <w:spacing w:val="4"/>
          <w:w w:val="105"/>
          <w:sz w:val="22"/>
          <w:szCs w:val="22"/>
        </w:rPr>
        <w:t xml:space="preserve"> </w:t>
      </w:r>
      <w:r w:rsidRPr="001C76F6">
        <w:rPr>
          <w:rFonts w:cs="Times New Roman"/>
          <w:color w:val="262628"/>
          <w:w w:val="105"/>
          <w:sz w:val="22"/>
          <w:szCs w:val="22"/>
        </w:rPr>
        <w:t>safeguard</w:t>
      </w:r>
      <w:r w:rsidRPr="001C76F6">
        <w:rPr>
          <w:rFonts w:cs="Times New Roman"/>
          <w:color w:val="262628"/>
          <w:spacing w:val="5"/>
          <w:w w:val="105"/>
          <w:sz w:val="22"/>
          <w:szCs w:val="22"/>
        </w:rPr>
        <w:t xml:space="preserve"> </w:t>
      </w:r>
      <w:r w:rsidRPr="001C76F6">
        <w:rPr>
          <w:rFonts w:cs="Times New Roman"/>
          <w:color w:val="262628"/>
          <w:w w:val="105"/>
          <w:sz w:val="22"/>
          <w:szCs w:val="22"/>
        </w:rPr>
        <w:t>the</w:t>
      </w:r>
      <w:r w:rsidRPr="001C76F6">
        <w:rPr>
          <w:rFonts w:cs="Times New Roman"/>
          <w:color w:val="262628"/>
          <w:spacing w:val="20"/>
          <w:w w:val="105"/>
          <w:sz w:val="22"/>
          <w:szCs w:val="22"/>
        </w:rPr>
        <w:t xml:space="preserve"> </w:t>
      </w:r>
      <w:r w:rsidRPr="001C76F6">
        <w:rPr>
          <w:rFonts w:cs="Times New Roman"/>
          <w:color w:val="262628"/>
          <w:w w:val="105"/>
          <w:sz w:val="22"/>
          <w:szCs w:val="22"/>
        </w:rPr>
        <w:t>assets</w:t>
      </w:r>
      <w:r w:rsidRPr="001C76F6">
        <w:rPr>
          <w:rFonts w:cs="Times New Roman"/>
          <w:color w:val="262628"/>
          <w:spacing w:val="5"/>
          <w:w w:val="105"/>
          <w:sz w:val="22"/>
          <w:szCs w:val="22"/>
        </w:rPr>
        <w:t xml:space="preserve"> </w:t>
      </w:r>
      <w:r w:rsidRPr="001C76F6">
        <w:rPr>
          <w:rFonts w:cs="Times New Roman"/>
          <w:color w:val="262628"/>
          <w:w w:val="105"/>
          <w:sz w:val="22"/>
          <w:szCs w:val="22"/>
        </w:rPr>
        <w:t>of</w:t>
      </w:r>
      <w:r w:rsidRPr="001C76F6">
        <w:rPr>
          <w:rFonts w:cs="Times New Roman"/>
          <w:color w:val="262628"/>
          <w:spacing w:val="19"/>
          <w:w w:val="105"/>
          <w:sz w:val="22"/>
          <w:szCs w:val="22"/>
        </w:rPr>
        <w:t xml:space="preserve"> </w:t>
      </w:r>
      <w:r w:rsidRPr="001C76F6">
        <w:rPr>
          <w:rFonts w:cs="Times New Roman"/>
          <w:color w:val="262628"/>
          <w:w w:val="105"/>
          <w:sz w:val="22"/>
          <w:szCs w:val="22"/>
        </w:rPr>
        <w:t>the</w:t>
      </w:r>
      <w:r w:rsidRPr="001C76F6">
        <w:rPr>
          <w:rFonts w:cs="Times New Roman"/>
          <w:color w:val="262628"/>
          <w:spacing w:val="31"/>
          <w:w w:val="105"/>
          <w:sz w:val="22"/>
          <w:szCs w:val="22"/>
        </w:rPr>
        <w:t xml:space="preserve"> </w:t>
      </w:r>
      <w:r w:rsidRPr="001C76F6">
        <w:rPr>
          <w:rFonts w:cs="Times New Roman"/>
          <w:color w:val="262628"/>
          <w:w w:val="105"/>
          <w:sz w:val="22"/>
          <w:szCs w:val="22"/>
        </w:rPr>
        <w:t>charitable</w:t>
      </w:r>
      <w:r w:rsidRPr="001C76F6">
        <w:rPr>
          <w:rFonts w:cs="Times New Roman"/>
          <w:color w:val="262628"/>
          <w:spacing w:val="11"/>
          <w:w w:val="105"/>
          <w:sz w:val="22"/>
          <w:szCs w:val="22"/>
        </w:rPr>
        <w:t xml:space="preserve"> </w:t>
      </w:r>
      <w:r w:rsidRPr="001C76F6">
        <w:rPr>
          <w:rFonts w:cs="Times New Roman"/>
          <w:color w:val="262628"/>
          <w:w w:val="105"/>
          <w:sz w:val="22"/>
          <w:szCs w:val="22"/>
        </w:rPr>
        <w:t>company</w:t>
      </w:r>
      <w:r w:rsidRPr="001C76F6">
        <w:rPr>
          <w:rFonts w:cs="Times New Roman"/>
          <w:color w:val="262628"/>
          <w:spacing w:val="6"/>
          <w:w w:val="105"/>
          <w:sz w:val="22"/>
          <w:szCs w:val="22"/>
        </w:rPr>
        <w:t xml:space="preserve"> </w:t>
      </w:r>
      <w:r w:rsidRPr="001C76F6">
        <w:rPr>
          <w:rFonts w:cs="Times New Roman"/>
          <w:color w:val="262628"/>
          <w:w w:val="105"/>
          <w:sz w:val="22"/>
          <w:szCs w:val="22"/>
        </w:rPr>
        <w:t>and</w:t>
      </w:r>
      <w:r w:rsidRPr="001C76F6">
        <w:rPr>
          <w:rFonts w:cs="Times New Roman"/>
          <w:color w:val="262628"/>
          <w:spacing w:val="-5"/>
          <w:w w:val="105"/>
          <w:sz w:val="22"/>
          <w:szCs w:val="22"/>
        </w:rPr>
        <w:t xml:space="preserve"> </w:t>
      </w:r>
      <w:r w:rsidRPr="001C76F6">
        <w:rPr>
          <w:rFonts w:cs="Times New Roman"/>
          <w:color w:val="262628"/>
          <w:w w:val="105"/>
          <w:sz w:val="22"/>
          <w:szCs w:val="22"/>
        </w:rPr>
        <w:t>to</w:t>
      </w:r>
      <w:r w:rsidRPr="001C76F6">
        <w:rPr>
          <w:rFonts w:cs="Times New Roman"/>
          <w:color w:val="262628"/>
          <w:spacing w:val="23"/>
          <w:w w:val="105"/>
          <w:sz w:val="22"/>
          <w:szCs w:val="22"/>
        </w:rPr>
        <w:t xml:space="preserve"> </w:t>
      </w:r>
      <w:r w:rsidRPr="001C76F6">
        <w:rPr>
          <w:rFonts w:cs="Times New Roman"/>
          <w:color w:val="131516"/>
          <w:w w:val="105"/>
          <w:sz w:val="22"/>
          <w:szCs w:val="22"/>
        </w:rPr>
        <w:t>prevent</w:t>
      </w:r>
      <w:r w:rsidRPr="001C76F6">
        <w:rPr>
          <w:rFonts w:cs="Times New Roman"/>
          <w:color w:val="131516"/>
          <w:spacing w:val="2"/>
          <w:w w:val="105"/>
          <w:sz w:val="22"/>
          <w:szCs w:val="22"/>
        </w:rPr>
        <w:t xml:space="preserve"> </w:t>
      </w:r>
      <w:r w:rsidRPr="001C76F6">
        <w:rPr>
          <w:rFonts w:cs="Times New Roman"/>
          <w:color w:val="262628"/>
          <w:w w:val="105"/>
          <w:sz w:val="22"/>
          <w:szCs w:val="22"/>
        </w:rPr>
        <w:t>and</w:t>
      </w:r>
      <w:r w:rsidRPr="001C76F6">
        <w:rPr>
          <w:rFonts w:cs="Times New Roman"/>
          <w:color w:val="262628"/>
          <w:spacing w:val="-1"/>
          <w:w w:val="105"/>
          <w:sz w:val="22"/>
          <w:szCs w:val="22"/>
        </w:rPr>
        <w:t xml:space="preserve"> </w:t>
      </w:r>
      <w:r w:rsidRPr="001C76F6">
        <w:rPr>
          <w:rFonts w:cs="Times New Roman"/>
          <w:color w:val="262628"/>
          <w:w w:val="105"/>
          <w:sz w:val="22"/>
          <w:szCs w:val="22"/>
        </w:rPr>
        <w:t>detect</w:t>
      </w:r>
      <w:r w:rsidRPr="001C76F6">
        <w:rPr>
          <w:rFonts w:cs="Times New Roman"/>
          <w:color w:val="262628"/>
          <w:spacing w:val="10"/>
          <w:w w:val="105"/>
          <w:sz w:val="22"/>
          <w:szCs w:val="22"/>
        </w:rPr>
        <w:t xml:space="preserve"> </w:t>
      </w:r>
      <w:r w:rsidRPr="001C76F6">
        <w:rPr>
          <w:rFonts w:cs="Times New Roman"/>
          <w:color w:val="131516"/>
          <w:w w:val="105"/>
          <w:sz w:val="22"/>
          <w:szCs w:val="22"/>
        </w:rPr>
        <w:t>fraud</w:t>
      </w:r>
      <w:r w:rsidRPr="001C76F6">
        <w:rPr>
          <w:rFonts w:cs="Times New Roman"/>
          <w:color w:val="131516"/>
          <w:spacing w:val="-5"/>
          <w:w w:val="105"/>
          <w:sz w:val="22"/>
          <w:szCs w:val="22"/>
        </w:rPr>
        <w:t xml:space="preserve"> </w:t>
      </w:r>
      <w:r w:rsidRPr="001C76F6">
        <w:rPr>
          <w:rFonts w:cs="Times New Roman"/>
          <w:color w:val="262628"/>
          <w:spacing w:val="-5"/>
          <w:w w:val="105"/>
          <w:sz w:val="22"/>
          <w:szCs w:val="22"/>
        </w:rPr>
        <w:t>and</w:t>
      </w:r>
      <w:r w:rsidR="00DF171E">
        <w:rPr>
          <w:rFonts w:cs="Times New Roman"/>
          <w:color w:val="262628"/>
          <w:spacing w:val="-5"/>
          <w:w w:val="105"/>
          <w:sz w:val="22"/>
          <w:szCs w:val="22"/>
        </w:rPr>
        <w:t xml:space="preserve"> </w:t>
      </w:r>
      <w:r w:rsidRPr="001C76F6">
        <w:rPr>
          <w:rFonts w:cs="Times New Roman"/>
          <w:color w:val="262628"/>
          <w:sz w:val="22"/>
          <w:szCs w:val="22"/>
        </w:rPr>
        <w:t>other</w:t>
      </w:r>
      <w:r w:rsidRPr="001C76F6">
        <w:rPr>
          <w:rFonts w:cs="Times New Roman"/>
          <w:color w:val="262628"/>
          <w:spacing w:val="28"/>
          <w:sz w:val="22"/>
          <w:szCs w:val="22"/>
        </w:rPr>
        <w:t xml:space="preserve"> </w:t>
      </w:r>
      <w:r w:rsidRPr="001C76F6">
        <w:rPr>
          <w:rFonts w:cs="Times New Roman"/>
          <w:color w:val="131516"/>
          <w:spacing w:val="-2"/>
          <w:sz w:val="22"/>
          <w:szCs w:val="22"/>
        </w:rPr>
        <w:t>irregularities.</w:t>
      </w:r>
    </w:p>
    <w:p w14:paraId="6DC83D57" w14:textId="77777777" w:rsidR="005250BA" w:rsidRPr="001C76F6" w:rsidRDefault="005250BA" w:rsidP="005250BA">
      <w:pPr>
        <w:pStyle w:val="BodyText"/>
        <w:spacing w:after="0"/>
        <w:ind w:right="1340"/>
        <w:jc w:val="both"/>
        <w:rPr>
          <w:rFonts w:cs="Times New Roman"/>
          <w:sz w:val="22"/>
          <w:szCs w:val="22"/>
        </w:rPr>
      </w:pPr>
    </w:p>
    <w:p w14:paraId="35E61B6E" w14:textId="77777777" w:rsidR="005250BA" w:rsidRPr="001C76F6" w:rsidRDefault="005250BA" w:rsidP="005250BA">
      <w:pPr>
        <w:pStyle w:val="BodyText"/>
        <w:spacing w:after="0"/>
        <w:ind w:right="1340"/>
        <w:jc w:val="both"/>
        <w:rPr>
          <w:rFonts w:cs="Times New Roman"/>
          <w:color w:val="131516"/>
          <w:w w:val="105"/>
          <w:sz w:val="22"/>
          <w:szCs w:val="22"/>
        </w:rPr>
      </w:pPr>
      <w:r w:rsidRPr="001C76F6">
        <w:rPr>
          <w:rFonts w:cs="Times New Roman"/>
          <w:color w:val="131516"/>
          <w:w w:val="105"/>
          <w:sz w:val="22"/>
          <w:szCs w:val="22"/>
        </w:rPr>
        <w:t>The</w:t>
      </w:r>
      <w:r w:rsidRPr="001C76F6">
        <w:rPr>
          <w:rFonts w:cs="Times New Roman"/>
          <w:color w:val="131516"/>
          <w:spacing w:val="-14"/>
          <w:w w:val="105"/>
          <w:sz w:val="22"/>
          <w:szCs w:val="22"/>
        </w:rPr>
        <w:t xml:space="preserve"> </w:t>
      </w:r>
      <w:r w:rsidRPr="001C76F6">
        <w:rPr>
          <w:rFonts w:cs="Times New Roman"/>
          <w:color w:val="131516"/>
          <w:w w:val="105"/>
          <w:sz w:val="22"/>
          <w:szCs w:val="22"/>
        </w:rPr>
        <w:t>trustees</w:t>
      </w:r>
      <w:r w:rsidRPr="001C76F6">
        <w:rPr>
          <w:rFonts w:cs="Times New Roman"/>
          <w:color w:val="131516"/>
          <w:spacing w:val="-14"/>
          <w:w w:val="105"/>
          <w:sz w:val="22"/>
          <w:szCs w:val="22"/>
        </w:rPr>
        <w:t xml:space="preserve"> </w:t>
      </w:r>
      <w:r w:rsidRPr="001C76F6">
        <w:rPr>
          <w:rFonts w:cs="Times New Roman"/>
          <w:color w:val="262628"/>
          <w:w w:val="105"/>
          <w:sz w:val="22"/>
          <w:szCs w:val="22"/>
        </w:rPr>
        <w:t>ar</w:t>
      </w:r>
      <w:r w:rsidRPr="001C76F6">
        <w:rPr>
          <w:rFonts w:cs="Times New Roman"/>
          <w:color w:val="444446"/>
          <w:w w:val="105"/>
          <w:sz w:val="22"/>
          <w:szCs w:val="22"/>
        </w:rPr>
        <w:t>e</w:t>
      </w:r>
      <w:r w:rsidRPr="001C76F6">
        <w:rPr>
          <w:rFonts w:cs="Times New Roman"/>
          <w:color w:val="444446"/>
          <w:spacing w:val="-14"/>
          <w:w w:val="105"/>
          <w:sz w:val="22"/>
          <w:szCs w:val="22"/>
        </w:rPr>
        <w:t xml:space="preserve"> </w:t>
      </w:r>
      <w:r w:rsidRPr="001C76F6">
        <w:rPr>
          <w:rFonts w:cs="Times New Roman"/>
          <w:color w:val="131516"/>
          <w:w w:val="105"/>
          <w:sz w:val="22"/>
          <w:szCs w:val="22"/>
        </w:rPr>
        <w:t>responsible</w:t>
      </w:r>
      <w:r w:rsidRPr="001C76F6">
        <w:rPr>
          <w:rFonts w:cs="Times New Roman"/>
          <w:color w:val="131516"/>
          <w:spacing w:val="-14"/>
          <w:w w:val="105"/>
          <w:sz w:val="22"/>
          <w:szCs w:val="22"/>
        </w:rPr>
        <w:t xml:space="preserve"> </w:t>
      </w:r>
      <w:r w:rsidRPr="001C76F6">
        <w:rPr>
          <w:rFonts w:cs="Times New Roman"/>
          <w:color w:val="262628"/>
          <w:w w:val="105"/>
          <w:sz w:val="22"/>
          <w:szCs w:val="22"/>
        </w:rPr>
        <w:t xml:space="preserve">for </w:t>
      </w:r>
      <w:r w:rsidRPr="001C76F6">
        <w:rPr>
          <w:rFonts w:cs="Times New Roman"/>
          <w:color w:val="131516"/>
          <w:w w:val="105"/>
          <w:sz w:val="22"/>
          <w:szCs w:val="22"/>
        </w:rPr>
        <w:t>the</w:t>
      </w:r>
      <w:r w:rsidRPr="001C76F6">
        <w:rPr>
          <w:rFonts w:cs="Times New Roman"/>
          <w:color w:val="131516"/>
          <w:spacing w:val="8"/>
          <w:w w:val="105"/>
          <w:sz w:val="22"/>
          <w:szCs w:val="22"/>
        </w:rPr>
        <w:t xml:space="preserve"> </w:t>
      </w:r>
      <w:r w:rsidRPr="001C76F6">
        <w:rPr>
          <w:rFonts w:cs="Times New Roman"/>
          <w:color w:val="262628"/>
          <w:w w:val="105"/>
          <w:sz w:val="22"/>
          <w:szCs w:val="22"/>
        </w:rPr>
        <w:t>maintenance</w:t>
      </w:r>
      <w:r w:rsidRPr="001C76F6">
        <w:rPr>
          <w:rFonts w:cs="Times New Roman"/>
          <w:color w:val="262628"/>
          <w:spacing w:val="-9"/>
          <w:w w:val="105"/>
          <w:sz w:val="22"/>
          <w:szCs w:val="22"/>
        </w:rPr>
        <w:t xml:space="preserve"> </w:t>
      </w:r>
      <w:r w:rsidRPr="001C76F6">
        <w:rPr>
          <w:rFonts w:cs="Times New Roman"/>
          <w:color w:val="262628"/>
          <w:w w:val="105"/>
          <w:sz w:val="22"/>
          <w:szCs w:val="22"/>
        </w:rPr>
        <w:t>and</w:t>
      </w:r>
      <w:r w:rsidRPr="001C76F6">
        <w:rPr>
          <w:rFonts w:cs="Times New Roman"/>
          <w:color w:val="262628"/>
          <w:spacing w:val="-14"/>
          <w:w w:val="105"/>
          <w:sz w:val="22"/>
          <w:szCs w:val="22"/>
        </w:rPr>
        <w:t xml:space="preserve"> </w:t>
      </w:r>
      <w:r w:rsidRPr="001C76F6">
        <w:rPr>
          <w:rFonts w:cs="Times New Roman"/>
          <w:color w:val="131516"/>
          <w:w w:val="105"/>
          <w:sz w:val="22"/>
          <w:szCs w:val="22"/>
        </w:rPr>
        <w:t>integrity</w:t>
      </w:r>
      <w:r w:rsidRPr="001C76F6">
        <w:rPr>
          <w:rFonts w:cs="Times New Roman"/>
          <w:color w:val="131516"/>
          <w:spacing w:val="-14"/>
          <w:w w:val="105"/>
          <w:sz w:val="22"/>
          <w:szCs w:val="22"/>
        </w:rPr>
        <w:t xml:space="preserve"> </w:t>
      </w:r>
      <w:r w:rsidRPr="001C76F6">
        <w:rPr>
          <w:rFonts w:cs="Times New Roman"/>
          <w:color w:val="262628"/>
          <w:w w:val="105"/>
          <w:sz w:val="22"/>
          <w:szCs w:val="22"/>
        </w:rPr>
        <w:t>of</w:t>
      </w:r>
      <w:r w:rsidRPr="001C76F6">
        <w:rPr>
          <w:rFonts w:cs="Times New Roman"/>
          <w:color w:val="262628"/>
          <w:spacing w:val="-14"/>
          <w:w w:val="105"/>
          <w:sz w:val="22"/>
          <w:szCs w:val="22"/>
        </w:rPr>
        <w:t xml:space="preserve"> </w:t>
      </w:r>
      <w:r w:rsidRPr="001C76F6">
        <w:rPr>
          <w:rFonts w:cs="Times New Roman"/>
          <w:color w:val="262628"/>
          <w:w w:val="105"/>
          <w:sz w:val="22"/>
          <w:szCs w:val="22"/>
        </w:rPr>
        <w:t>the</w:t>
      </w:r>
      <w:r w:rsidRPr="001C76F6">
        <w:rPr>
          <w:rFonts w:cs="Times New Roman"/>
          <w:color w:val="262628"/>
          <w:spacing w:val="-14"/>
          <w:w w:val="105"/>
          <w:sz w:val="22"/>
          <w:szCs w:val="22"/>
        </w:rPr>
        <w:t xml:space="preserve"> </w:t>
      </w:r>
      <w:r w:rsidRPr="001C76F6">
        <w:rPr>
          <w:rFonts w:cs="Times New Roman"/>
          <w:color w:val="262628"/>
          <w:w w:val="105"/>
          <w:sz w:val="22"/>
          <w:szCs w:val="22"/>
        </w:rPr>
        <w:t>corporate</w:t>
      </w:r>
      <w:r w:rsidRPr="001C76F6">
        <w:rPr>
          <w:rFonts w:cs="Times New Roman"/>
          <w:color w:val="262628"/>
          <w:spacing w:val="-9"/>
          <w:w w:val="105"/>
          <w:sz w:val="22"/>
          <w:szCs w:val="22"/>
        </w:rPr>
        <w:t xml:space="preserve"> </w:t>
      </w:r>
      <w:r w:rsidRPr="001C76F6">
        <w:rPr>
          <w:rFonts w:cs="Times New Roman"/>
          <w:color w:val="262628"/>
          <w:w w:val="105"/>
          <w:sz w:val="22"/>
          <w:szCs w:val="22"/>
        </w:rPr>
        <w:t>and</w:t>
      </w:r>
      <w:r w:rsidRPr="001C76F6">
        <w:rPr>
          <w:rFonts w:cs="Times New Roman"/>
          <w:color w:val="262628"/>
          <w:spacing w:val="-14"/>
          <w:w w:val="105"/>
          <w:sz w:val="22"/>
          <w:szCs w:val="22"/>
        </w:rPr>
        <w:t xml:space="preserve"> </w:t>
      </w:r>
      <w:r w:rsidRPr="001C76F6">
        <w:rPr>
          <w:rFonts w:cs="Times New Roman"/>
          <w:color w:val="131516"/>
          <w:w w:val="105"/>
          <w:sz w:val="22"/>
          <w:szCs w:val="22"/>
        </w:rPr>
        <w:t>financial</w:t>
      </w:r>
      <w:r w:rsidRPr="001C76F6">
        <w:rPr>
          <w:rFonts w:cs="Times New Roman"/>
          <w:color w:val="131516"/>
          <w:spacing w:val="-10"/>
          <w:w w:val="105"/>
          <w:sz w:val="22"/>
          <w:szCs w:val="22"/>
        </w:rPr>
        <w:t xml:space="preserve"> </w:t>
      </w:r>
      <w:r w:rsidRPr="001C76F6">
        <w:rPr>
          <w:rFonts w:cs="Times New Roman"/>
          <w:color w:val="131516"/>
          <w:w w:val="105"/>
          <w:sz w:val="22"/>
          <w:szCs w:val="22"/>
        </w:rPr>
        <w:t xml:space="preserve">information included </w:t>
      </w:r>
      <w:r w:rsidRPr="001C76F6">
        <w:rPr>
          <w:rFonts w:cs="Times New Roman"/>
          <w:color w:val="262628"/>
          <w:w w:val="105"/>
          <w:sz w:val="22"/>
          <w:szCs w:val="22"/>
        </w:rPr>
        <w:t>on the charitable company's website.</w:t>
      </w:r>
      <w:r w:rsidRPr="001C76F6">
        <w:rPr>
          <w:rFonts w:cs="Times New Roman"/>
          <w:color w:val="262628"/>
          <w:spacing w:val="40"/>
          <w:w w:val="105"/>
          <w:sz w:val="22"/>
          <w:szCs w:val="22"/>
        </w:rPr>
        <w:t xml:space="preserve"> </w:t>
      </w:r>
      <w:r w:rsidRPr="001C76F6">
        <w:rPr>
          <w:rFonts w:cs="Times New Roman"/>
          <w:color w:val="262628"/>
          <w:w w:val="105"/>
          <w:sz w:val="22"/>
          <w:szCs w:val="22"/>
        </w:rPr>
        <w:t xml:space="preserve">Legislation </w:t>
      </w:r>
      <w:r w:rsidRPr="001C76F6">
        <w:rPr>
          <w:rFonts w:cs="Times New Roman"/>
          <w:color w:val="131516"/>
          <w:w w:val="105"/>
          <w:sz w:val="22"/>
          <w:szCs w:val="22"/>
        </w:rPr>
        <w:t xml:space="preserve">in the UK </w:t>
      </w:r>
      <w:r w:rsidRPr="001C76F6">
        <w:rPr>
          <w:rFonts w:cs="Times New Roman"/>
          <w:color w:val="262628"/>
          <w:w w:val="105"/>
          <w:sz w:val="22"/>
          <w:szCs w:val="22"/>
        </w:rPr>
        <w:t xml:space="preserve">governing the preparation and </w:t>
      </w:r>
      <w:r w:rsidRPr="001C76F6">
        <w:rPr>
          <w:rFonts w:cs="Times New Roman"/>
          <w:color w:val="131516"/>
          <w:w w:val="105"/>
          <w:sz w:val="22"/>
          <w:szCs w:val="22"/>
        </w:rPr>
        <w:t xml:space="preserve">dissemination </w:t>
      </w:r>
      <w:r w:rsidRPr="001C76F6">
        <w:rPr>
          <w:rFonts w:cs="Times New Roman"/>
          <w:color w:val="262628"/>
          <w:w w:val="105"/>
          <w:sz w:val="22"/>
          <w:szCs w:val="22"/>
        </w:rPr>
        <w:t>of</w:t>
      </w:r>
      <w:r w:rsidRPr="001C76F6">
        <w:rPr>
          <w:rFonts w:cs="Times New Roman"/>
          <w:color w:val="262628"/>
          <w:spacing w:val="30"/>
          <w:w w:val="105"/>
          <w:sz w:val="22"/>
          <w:szCs w:val="22"/>
        </w:rPr>
        <w:t xml:space="preserve"> </w:t>
      </w:r>
      <w:r w:rsidRPr="001C76F6">
        <w:rPr>
          <w:rFonts w:cs="Times New Roman"/>
          <w:color w:val="262628"/>
          <w:w w:val="105"/>
          <w:sz w:val="22"/>
          <w:szCs w:val="22"/>
        </w:rPr>
        <w:t xml:space="preserve">financial statements </w:t>
      </w:r>
      <w:r w:rsidRPr="001C76F6">
        <w:rPr>
          <w:rFonts w:cs="Times New Roman"/>
          <w:color w:val="131516"/>
          <w:w w:val="105"/>
          <w:sz w:val="22"/>
          <w:szCs w:val="22"/>
        </w:rPr>
        <w:t>may</w:t>
      </w:r>
      <w:r w:rsidRPr="001C76F6">
        <w:rPr>
          <w:rFonts w:cs="Times New Roman"/>
          <w:color w:val="131516"/>
          <w:spacing w:val="-4"/>
          <w:w w:val="105"/>
          <w:sz w:val="22"/>
          <w:szCs w:val="22"/>
        </w:rPr>
        <w:t xml:space="preserve"> </w:t>
      </w:r>
      <w:r w:rsidRPr="001C76F6">
        <w:rPr>
          <w:rFonts w:cs="Times New Roman"/>
          <w:color w:val="131516"/>
          <w:w w:val="105"/>
          <w:sz w:val="22"/>
          <w:szCs w:val="22"/>
        </w:rPr>
        <w:t>differ</w:t>
      </w:r>
      <w:r w:rsidRPr="001C76F6">
        <w:rPr>
          <w:rFonts w:cs="Times New Roman"/>
          <w:color w:val="131516"/>
          <w:spacing w:val="-4"/>
          <w:w w:val="105"/>
          <w:sz w:val="22"/>
          <w:szCs w:val="22"/>
        </w:rPr>
        <w:t xml:space="preserve"> </w:t>
      </w:r>
      <w:r w:rsidRPr="001C76F6">
        <w:rPr>
          <w:rFonts w:cs="Times New Roman"/>
          <w:color w:val="262628"/>
          <w:w w:val="105"/>
          <w:sz w:val="22"/>
          <w:szCs w:val="22"/>
        </w:rPr>
        <w:t xml:space="preserve">from </w:t>
      </w:r>
      <w:r w:rsidRPr="001C76F6">
        <w:rPr>
          <w:rFonts w:cs="Times New Roman"/>
          <w:color w:val="131516"/>
          <w:w w:val="105"/>
          <w:sz w:val="22"/>
          <w:szCs w:val="22"/>
        </w:rPr>
        <w:t xml:space="preserve">legislation </w:t>
      </w:r>
      <w:r w:rsidRPr="001C76F6">
        <w:rPr>
          <w:rFonts w:cs="Times New Roman"/>
          <w:color w:val="262628"/>
          <w:w w:val="105"/>
          <w:sz w:val="22"/>
          <w:szCs w:val="22"/>
        </w:rPr>
        <w:t xml:space="preserve">in other </w:t>
      </w:r>
      <w:r w:rsidRPr="001C76F6">
        <w:rPr>
          <w:rFonts w:cs="Times New Roman"/>
          <w:color w:val="131516"/>
          <w:w w:val="105"/>
          <w:sz w:val="22"/>
          <w:szCs w:val="22"/>
        </w:rPr>
        <w:t>jurisdictions.</w:t>
      </w:r>
    </w:p>
    <w:p w14:paraId="57B7294B" w14:textId="77777777" w:rsidR="005250BA" w:rsidRPr="001C76F6" w:rsidRDefault="005250BA" w:rsidP="005250BA">
      <w:pPr>
        <w:pStyle w:val="BodyText"/>
        <w:spacing w:after="0"/>
        <w:ind w:right="1340"/>
        <w:jc w:val="both"/>
        <w:rPr>
          <w:rFonts w:cs="Times New Roman"/>
          <w:sz w:val="22"/>
          <w:szCs w:val="22"/>
        </w:rPr>
      </w:pPr>
    </w:p>
    <w:p w14:paraId="28B81663" w14:textId="77777777" w:rsidR="005250BA" w:rsidRPr="001C76F6" w:rsidRDefault="005250BA" w:rsidP="005250BA">
      <w:pPr>
        <w:pStyle w:val="BodyText"/>
        <w:spacing w:after="0"/>
        <w:ind w:right="1340"/>
        <w:jc w:val="both"/>
        <w:rPr>
          <w:rFonts w:cs="Times New Roman"/>
          <w:color w:val="262628"/>
          <w:spacing w:val="-2"/>
          <w:w w:val="110"/>
          <w:sz w:val="22"/>
          <w:szCs w:val="22"/>
        </w:rPr>
      </w:pPr>
      <w:r w:rsidRPr="001C76F6">
        <w:rPr>
          <w:rFonts w:cs="Times New Roman"/>
          <w:color w:val="262628"/>
          <w:w w:val="110"/>
          <w:sz w:val="22"/>
          <w:szCs w:val="22"/>
        </w:rPr>
        <w:t>The</w:t>
      </w:r>
      <w:r w:rsidRPr="001C76F6">
        <w:rPr>
          <w:rFonts w:cs="Times New Roman"/>
          <w:color w:val="262628"/>
          <w:spacing w:val="-3"/>
          <w:w w:val="110"/>
          <w:sz w:val="22"/>
          <w:szCs w:val="22"/>
        </w:rPr>
        <w:t xml:space="preserve"> </w:t>
      </w:r>
      <w:r w:rsidRPr="001C76F6">
        <w:rPr>
          <w:rFonts w:cs="Times New Roman"/>
          <w:color w:val="262628"/>
          <w:w w:val="110"/>
          <w:sz w:val="22"/>
          <w:szCs w:val="22"/>
        </w:rPr>
        <w:t>trustees are</w:t>
      </w:r>
      <w:r w:rsidRPr="001C76F6">
        <w:rPr>
          <w:rFonts w:cs="Times New Roman"/>
          <w:color w:val="262628"/>
          <w:spacing w:val="-3"/>
          <w:w w:val="110"/>
          <w:sz w:val="22"/>
          <w:szCs w:val="22"/>
        </w:rPr>
        <w:t xml:space="preserve"> </w:t>
      </w:r>
      <w:r w:rsidRPr="001C76F6">
        <w:rPr>
          <w:rFonts w:cs="Times New Roman"/>
          <w:color w:val="262628"/>
          <w:w w:val="110"/>
          <w:sz w:val="22"/>
          <w:szCs w:val="22"/>
        </w:rPr>
        <w:t>further required to acquaint themselves with</w:t>
      </w:r>
      <w:r w:rsidRPr="001C76F6">
        <w:rPr>
          <w:rFonts w:cs="Times New Roman"/>
          <w:color w:val="262628"/>
          <w:spacing w:val="-4"/>
          <w:w w:val="110"/>
          <w:sz w:val="22"/>
          <w:szCs w:val="22"/>
        </w:rPr>
        <w:t xml:space="preserve"> </w:t>
      </w:r>
      <w:r w:rsidRPr="001C76F6">
        <w:rPr>
          <w:rFonts w:cs="Times New Roman"/>
          <w:color w:val="262628"/>
          <w:w w:val="110"/>
          <w:sz w:val="22"/>
          <w:szCs w:val="22"/>
        </w:rPr>
        <w:t>the</w:t>
      </w:r>
      <w:r w:rsidRPr="001C76F6">
        <w:rPr>
          <w:rFonts w:cs="Times New Roman"/>
          <w:color w:val="262628"/>
          <w:spacing w:val="-10"/>
          <w:w w:val="110"/>
          <w:sz w:val="22"/>
          <w:szCs w:val="22"/>
        </w:rPr>
        <w:t xml:space="preserve"> </w:t>
      </w:r>
      <w:r w:rsidRPr="001C76F6">
        <w:rPr>
          <w:rFonts w:cs="Times New Roman"/>
          <w:color w:val="131516"/>
          <w:w w:val="110"/>
          <w:sz w:val="22"/>
          <w:szCs w:val="22"/>
        </w:rPr>
        <w:t xml:space="preserve">relevant </w:t>
      </w:r>
      <w:r w:rsidRPr="001C76F6">
        <w:rPr>
          <w:rFonts w:cs="Times New Roman"/>
          <w:color w:val="262628"/>
          <w:w w:val="110"/>
          <w:sz w:val="22"/>
          <w:szCs w:val="22"/>
        </w:rPr>
        <w:t>audit information</w:t>
      </w:r>
      <w:r w:rsidRPr="001C76F6">
        <w:rPr>
          <w:rFonts w:cs="Times New Roman"/>
          <w:color w:val="8E9090"/>
          <w:w w:val="110"/>
          <w:sz w:val="22"/>
          <w:szCs w:val="22"/>
        </w:rPr>
        <w:t xml:space="preserve"> </w:t>
      </w:r>
      <w:r w:rsidRPr="001C76F6">
        <w:rPr>
          <w:rFonts w:cs="Times New Roman"/>
          <w:color w:val="262628"/>
          <w:w w:val="110"/>
          <w:sz w:val="22"/>
          <w:szCs w:val="22"/>
        </w:rPr>
        <w:t xml:space="preserve">for </w:t>
      </w:r>
      <w:r w:rsidRPr="001C76F6">
        <w:rPr>
          <w:rFonts w:cs="Times New Roman"/>
          <w:color w:val="131516"/>
          <w:w w:val="110"/>
          <w:sz w:val="22"/>
          <w:szCs w:val="22"/>
        </w:rPr>
        <w:t>the</w:t>
      </w:r>
      <w:r w:rsidRPr="001C76F6">
        <w:rPr>
          <w:rFonts w:cs="Times New Roman"/>
          <w:color w:val="77797C"/>
          <w:w w:val="110"/>
          <w:sz w:val="22"/>
          <w:szCs w:val="22"/>
        </w:rPr>
        <w:t xml:space="preserve">· </w:t>
      </w:r>
      <w:r w:rsidRPr="001C76F6">
        <w:rPr>
          <w:rFonts w:cs="Times New Roman"/>
          <w:color w:val="262628"/>
          <w:sz w:val="22"/>
          <w:szCs w:val="22"/>
        </w:rPr>
        <w:t xml:space="preserve">accounting period </w:t>
      </w:r>
      <w:r w:rsidRPr="001C76F6">
        <w:rPr>
          <w:rFonts w:cs="Times New Roman"/>
          <w:color w:val="131516"/>
          <w:sz w:val="22"/>
          <w:szCs w:val="22"/>
        </w:rPr>
        <w:t xml:space="preserve">under </w:t>
      </w:r>
      <w:r w:rsidRPr="001C76F6">
        <w:rPr>
          <w:rFonts w:cs="Times New Roman"/>
          <w:color w:val="262628"/>
          <w:sz w:val="22"/>
          <w:szCs w:val="22"/>
        </w:rPr>
        <w:t xml:space="preserve">consideration and to ensure that they disclose any relevant </w:t>
      </w:r>
      <w:r w:rsidRPr="001C76F6">
        <w:rPr>
          <w:rFonts w:cs="Times New Roman"/>
          <w:color w:val="131516"/>
          <w:sz w:val="22"/>
          <w:szCs w:val="22"/>
        </w:rPr>
        <w:t xml:space="preserve">information </w:t>
      </w:r>
      <w:r w:rsidRPr="001C76F6">
        <w:rPr>
          <w:rFonts w:cs="Times New Roman"/>
          <w:color w:val="262628"/>
          <w:sz w:val="22"/>
          <w:szCs w:val="22"/>
        </w:rPr>
        <w:t>to the</w:t>
      </w:r>
      <w:r w:rsidRPr="001C76F6">
        <w:rPr>
          <w:rFonts w:cs="Times New Roman"/>
          <w:color w:val="AAACAC"/>
          <w:sz w:val="22"/>
          <w:szCs w:val="22"/>
        </w:rPr>
        <w:t xml:space="preserve"> </w:t>
      </w:r>
      <w:r w:rsidRPr="001C76F6">
        <w:rPr>
          <w:rFonts w:cs="Times New Roman"/>
          <w:color w:val="262628"/>
          <w:spacing w:val="-2"/>
          <w:w w:val="110"/>
          <w:sz w:val="22"/>
          <w:szCs w:val="22"/>
        </w:rPr>
        <w:t>auditors</w:t>
      </w:r>
      <w:r w:rsidRPr="001C76F6">
        <w:rPr>
          <w:rFonts w:cs="Times New Roman"/>
          <w:color w:val="262628"/>
          <w:spacing w:val="-13"/>
          <w:w w:val="110"/>
          <w:sz w:val="22"/>
          <w:szCs w:val="22"/>
        </w:rPr>
        <w:t xml:space="preserve"> </w:t>
      </w:r>
      <w:r w:rsidRPr="001C76F6">
        <w:rPr>
          <w:rFonts w:cs="Times New Roman"/>
          <w:color w:val="262628"/>
          <w:spacing w:val="-2"/>
          <w:w w:val="110"/>
          <w:sz w:val="22"/>
          <w:szCs w:val="22"/>
        </w:rPr>
        <w:t>as</w:t>
      </w:r>
      <w:r w:rsidRPr="001C76F6">
        <w:rPr>
          <w:rFonts w:cs="Times New Roman"/>
          <w:color w:val="262628"/>
          <w:spacing w:val="-17"/>
          <w:w w:val="110"/>
          <w:sz w:val="22"/>
          <w:szCs w:val="22"/>
        </w:rPr>
        <w:t xml:space="preserve"> </w:t>
      </w:r>
      <w:r w:rsidRPr="001C76F6">
        <w:rPr>
          <w:rFonts w:cs="Times New Roman"/>
          <w:color w:val="262628"/>
          <w:spacing w:val="-2"/>
          <w:w w:val="110"/>
          <w:sz w:val="22"/>
          <w:szCs w:val="22"/>
        </w:rPr>
        <w:t>deemed</w:t>
      </w:r>
      <w:r w:rsidRPr="001C76F6">
        <w:rPr>
          <w:rFonts w:cs="Times New Roman"/>
          <w:color w:val="262628"/>
          <w:spacing w:val="-17"/>
          <w:w w:val="110"/>
          <w:sz w:val="22"/>
          <w:szCs w:val="22"/>
        </w:rPr>
        <w:t xml:space="preserve"> </w:t>
      </w:r>
      <w:r w:rsidRPr="001C76F6">
        <w:rPr>
          <w:rFonts w:cs="Times New Roman"/>
          <w:color w:val="262628"/>
          <w:spacing w:val="-2"/>
          <w:w w:val="110"/>
          <w:sz w:val="22"/>
          <w:szCs w:val="22"/>
        </w:rPr>
        <w:t>necessary.</w:t>
      </w:r>
    </w:p>
    <w:p w14:paraId="393F9C45" w14:textId="77777777" w:rsidR="005250BA" w:rsidRPr="001C76F6" w:rsidRDefault="005250BA" w:rsidP="005250BA">
      <w:pPr>
        <w:pStyle w:val="BodyText"/>
        <w:spacing w:after="0"/>
        <w:ind w:right="1340"/>
        <w:jc w:val="both"/>
        <w:rPr>
          <w:rFonts w:cs="Times New Roman"/>
          <w:sz w:val="22"/>
          <w:szCs w:val="22"/>
        </w:rPr>
      </w:pPr>
    </w:p>
    <w:p w14:paraId="585AE7C5" w14:textId="77777777" w:rsidR="005250BA" w:rsidRPr="001C76F6" w:rsidRDefault="005250BA" w:rsidP="005250BA">
      <w:pPr>
        <w:ind w:right="1340"/>
        <w:jc w:val="both"/>
        <w:rPr>
          <w:rFonts w:cs="Times New Roman"/>
          <w:b/>
          <w:szCs w:val="22"/>
        </w:rPr>
      </w:pPr>
      <w:r w:rsidRPr="001C76F6">
        <w:rPr>
          <w:rFonts w:cs="Times New Roman"/>
          <w:b/>
          <w:color w:val="131516"/>
          <w:spacing w:val="-2"/>
          <w:w w:val="105"/>
          <w:szCs w:val="22"/>
        </w:rPr>
        <w:t>Disclosure</w:t>
      </w:r>
      <w:r w:rsidRPr="001C76F6">
        <w:rPr>
          <w:rFonts w:cs="Times New Roman"/>
          <w:b/>
          <w:color w:val="131516"/>
          <w:spacing w:val="-3"/>
          <w:w w:val="105"/>
          <w:szCs w:val="22"/>
        </w:rPr>
        <w:t xml:space="preserve"> </w:t>
      </w:r>
      <w:r w:rsidRPr="001C76F6">
        <w:rPr>
          <w:rFonts w:cs="Times New Roman"/>
          <w:b/>
          <w:color w:val="131516"/>
          <w:spacing w:val="-2"/>
          <w:w w:val="105"/>
          <w:szCs w:val="22"/>
        </w:rPr>
        <w:t>of</w:t>
      </w:r>
      <w:r w:rsidRPr="001C76F6">
        <w:rPr>
          <w:rFonts w:cs="Times New Roman"/>
          <w:b/>
          <w:color w:val="131516"/>
          <w:spacing w:val="-10"/>
          <w:w w:val="105"/>
          <w:szCs w:val="22"/>
        </w:rPr>
        <w:t xml:space="preserve"> </w:t>
      </w:r>
      <w:r w:rsidRPr="001C76F6">
        <w:rPr>
          <w:rFonts w:cs="Times New Roman"/>
          <w:b/>
          <w:color w:val="131516"/>
          <w:spacing w:val="-2"/>
          <w:w w:val="105"/>
          <w:szCs w:val="22"/>
        </w:rPr>
        <w:t>information</w:t>
      </w:r>
      <w:r w:rsidRPr="001C76F6">
        <w:rPr>
          <w:rFonts w:cs="Times New Roman"/>
          <w:b/>
          <w:color w:val="131516"/>
          <w:spacing w:val="-7"/>
          <w:w w:val="105"/>
          <w:szCs w:val="22"/>
        </w:rPr>
        <w:t xml:space="preserve"> </w:t>
      </w:r>
      <w:r w:rsidRPr="001C76F6">
        <w:rPr>
          <w:rFonts w:cs="Times New Roman"/>
          <w:b/>
          <w:color w:val="262628"/>
          <w:spacing w:val="-2"/>
          <w:w w:val="105"/>
          <w:szCs w:val="22"/>
        </w:rPr>
        <w:t>to</w:t>
      </w:r>
      <w:r w:rsidRPr="001C76F6">
        <w:rPr>
          <w:rFonts w:cs="Times New Roman"/>
          <w:b/>
          <w:color w:val="262628"/>
          <w:spacing w:val="3"/>
          <w:w w:val="105"/>
          <w:szCs w:val="22"/>
        </w:rPr>
        <w:t xml:space="preserve"> </w:t>
      </w:r>
      <w:r w:rsidRPr="001C76F6">
        <w:rPr>
          <w:rFonts w:cs="Times New Roman"/>
          <w:b/>
          <w:color w:val="262628"/>
          <w:spacing w:val="-2"/>
          <w:w w:val="105"/>
          <w:szCs w:val="22"/>
        </w:rPr>
        <w:t>auditor</w:t>
      </w:r>
    </w:p>
    <w:p w14:paraId="327A4F34" w14:textId="77777777" w:rsidR="005250BA" w:rsidRPr="001C76F6" w:rsidRDefault="005250BA" w:rsidP="005250BA">
      <w:pPr>
        <w:pStyle w:val="BodyText"/>
        <w:spacing w:after="0"/>
        <w:ind w:right="1340"/>
        <w:jc w:val="both"/>
        <w:rPr>
          <w:rFonts w:cs="Times New Roman"/>
          <w:b/>
          <w:sz w:val="22"/>
          <w:szCs w:val="22"/>
        </w:rPr>
      </w:pPr>
    </w:p>
    <w:p w14:paraId="193D412E" w14:textId="77777777" w:rsidR="005250BA" w:rsidRPr="001C76F6" w:rsidRDefault="005250BA" w:rsidP="005250BA">
      <w:pPr>
        <w:pStyle w:val="BodyText"/>
        <w:spacing w:after="0"/>
        <w:ind w:right="1340"/>
        <w:jc w:val="both"/>
        <w:rPr>
          <w:rFonts w:cs="Times New Roman"/>
          <w:sz w:val="22"/>
          <w:szCs w:val="22"/>
        </w:rPr>
      </w:pPr>
      <w:r w:rsidRPr="001C76F6">
        <w:rPr>
          <w:rFonts w:cs="Times New Roman"/>
          <w:color w:val="262628"/>
          <w:w w:val="105"/>
          <w:sz w:val="22"/>
          <w:szCs w:val="22"/>
        </w:rPr>
        <w:t>The</w:t>
      </w:r>
      <w:r w:rsidRPr="001C76F6">
        <w:rPr>
          <w:rFonts w:cs="Times New Roman"/>
          <w:color w:val="262628"/>
          <w:spacing w:val="-14"/>
          <w:w w:val="105"/>
          <w:sz w:val="22"/>
          <w:szCs w:val="22"/>
        </w:rPr>
        <w:t xml:space="preserve"> </w:t>
      </w:r>
      <w:r w:rsidRPr="001C76F6">
        <w:rPr>
          <w:rFonts w:cs="Times New Roman"/>
          <w:color w:val="262628"/>
          <w:w w:val="105"/>
          <w:sz w:val="22"/>
          <w:szCs w:val="22"/>
        </w:rPr>
        <w:t>tru</w:t>
      </w:r>
      <w:r w:rsidRPr="001C76F6">
        <w:rPr>
          <w:rFonts w:cs="Times New Roman"/>
          <w:color w:val="444446"/>
          <w:w w:val="105"/>
          <w:sz w:val="22"/>
          <w:szCs w:val="22"/>
        </w:rPr>
        <w:t>s</w:t>
      </w:r>
      <w:r w:rsidRPr="001C76F6">
        <w:rPr>
          <w:rFonts w:cs="Times New Roman"/>
          <w:color w:val="262628"/>
          <w:w w:val="105"/>
          <w:sz w:val="22"/>
          <w:szCs w:val="22"/>
        </w:rPr>
        <w:t>tees</w:t>
      </w:r>
      <w:r w:rsidRPr="001C76F6">
        <w:rPr>
          <w:rFonts w:cs="Times New Roman"/>
          <w:color w:val="262628"/>
          <w:spacing w:val="-14"/>
          <w:w w:val="105"/>
          <w:sz w:val="22"/>
          <w:szCs w:val="22"/>
        </w:rPr>
        <w:t xml:space="preserve"> </w:t>
      </w:r>
      <w:r w:rsidRPr="001C76F6">
        <w:rPr>
          <w:rFonts w:cs="Times New Roman"/>
          <w:color w:val="262628"/>
          <w:w w:val="105"/>
          <w:sz w:val="22"/>
          <w:szCs w:val="22"/>
        </w:rPr>
        <w:t xml:space="preserve">who </w:t>
      </w:r>
      <w:r w:rsidRPr="001C76F6">
        <w:rPr>
          <w:rFonts w:cs="Times New Roman"/>
          <w:color w:val="131516"/>
          <w:w w:val="105"/>
          <w:sz w:val="22"/>
          <w:szCs w:val="22"/>
        </w:rPr>
        <w:t xml:space="preserve">held </w:t>
      </w:r>
      <w:r w:rsidRPr="001C76F6">
        <w:rPr>
          <w:rFonts w:cs="Times New Roman"/>
          <w:color w:val="262628"/>
          <w:w w:val="105"/>
          <w:sz w:val="22"/>
          <w:szCs w:val="22"/>
        </w:rPr>
        <w:t>office at the date of</w:t>
      </w:r>
      <w:r w:rsidRPr="001C76F6">
        <w:rPr>
          <w:rFonts w:cs="Times New Roman"/>
          <w:color w:val="262628"/>
          <w:spacing w:val="-14"/>
          <w:w w:val="105"/>
          <w:sz w:val="22"/>
          <w:szCs w:val="22"/>
        </w:rPr>
        <w:t xml:space="preserve"> </w:t>
      </w:r>
      <w:r w:rsidRPr="001C76F6">
        <w:rPr>
          <w:rFonts w:cs="Times New Roman"/>
          <w:color w:val="262628"/>
          <w:w w:val="105"/>
          <w:sz w:val="22"/>
          <w:szCs w:val="22"/>
        </w:rPr>
        <w:t>approval</w:t>
      </w:r>
      <w:r w:rsidRPr="001C76F6">
        <w:rPr>
          <w:rFonts w:cs="Times New Roman"/>
          <w:color w:val="262628"/>
          <w:spacing w:val="-11"/>
          <w:w w:val="105"/>
          <w:sz w:val="22"/>
          <w:szCs w:val="22"/>
        </w:rPr>
        <w:t xml:space="preserve"> </w:t>
      </w:r>
      <w:r w:rsidRPr="001C76F6">
        <w:rPr>
          <w:rFonts w:cs="Times New Roman"/>
          <w:color w:val="262628"/>
          <w:w w:val="105"/>
          <w:sz w:val="22"/>
          <w:szCs w:val="22"/>
        </w:rPr>
        <w:t>of this</w:t>
      </w:r>
      <w:r w:rsidRPr="001C76F6">
        <w:rPr>
          <w:rFonts w:cs="Times New Roman"/>
          <w:color w:val="262628"/>
          <w:spacing w:val="-13"/>
          <w:w w:val="105"/>
          <w:sz w:val="22"/>
          <w:szCs w:val="22"/>
        </w:rPr>
        <w:t xml:space="preserve"> </w:t>
      </w:r>
      <w:r w:rsidRPr="001C76F6">
        <w:rPr>
          <w:rFonts w:cs="Times New Roman"/>
          <w:color w:val="262628"/>
          <w:w w:val="105"/>
          <w:sz w:val="22"/>
          <w:szCs w:val="22"/>
        </w:rPr>
        <w:t>trustees' report</w:t>
      </w:r>
      <w:r w:rsidRPr="001C76F6">
        <w:rPr>
          <w:rFonts w:cs="Times New Roman"/>
          <w:color w:val="262628"/>
          <w:spacing w:val="-2"/>
          <w:w w:val="105"/>
          <w:sz w:val="22"/>
          <w:szCs w:val="22"/>
        </w:rPr>
        <w:t xml:space="preserve"> </w:t>
      </w:r>
      <w:r w:rsidRPr="001C76F6">
        <w:rPr>
          <w:rFonts w:cs="Times New Roman"/>
          <w:color w:val="262628"/>
          <w:w w:val="105"/>
          <w:sz w:val="22"/>
          <w:szCs w:val="22"/>
        </w:rPr>
        <w:t xml:space="preserve">confirm </w:t>
      </w:r>
      <w:r w:rsidRPr="001C76F6">
        <w:rPr>
          <w:rFonts w:cs="Times New Roman"/>
          <w:color w:val="131516"/>
          <w:w w:val="105"/>
          <w:sz w:val="22"/>
          <w:szCs w:val="22"/>
        </w:rPr>
        <w:t>that,</w:t>
      </w:r>
      <w:r w:rsidRPr="001C76F6">
        <w:rPr>
          <w:rFonts w:cs="Times New Roman"/>
          <w:color w:val="131516"/>
          <w:spacing w:val="-10"/>
          <w:w w:val="105"/>
          <w:sz w:val="22"/>
          <w:szCs w:val="22"/>
        </w:rPr>
        <w:t xml:space="preserve"> </w:t>
      </w:r>
      <w:r w:rsidRPr="001C76F6">
        <w:rPr>
          <w:rFonts w:cs="Times New Roman"/>
          <w:color w:val="262628"/>
          <w:w w:val="105"/>
          <w:sz w:val="22"/>
          <w:szCs w:val="22"/>
        </w:rPr>
        <w:t>so</w:t>
      </w:r>
      <w:r w:rsidRPr="001C76F6">
        <w:rPr>
          <w:rFonts w:cs="Times New Roman"/>
          <w:color w:val="262628"/>
          <w:spacing w:val="-5"/>
          <w:w w:val="105"/>
          <w:sz w:val="22"/>
          <w:szCs w:val="22"/>
        </w:rPr>
        <w:t xml:space="preserve"> </w:t>
      </w:r>
      <w:r w:rsidRPr="001C76F6">
        <w:rPr>
          <w:rFonts w:cs="Times New Roman"/>
          <w:color w:val="262628"/>
          <w:w w:val="105"/>
          <w:sz w:val="22"/>
          <w:szCs w:val="22"/>
        </w:rPr>
        <w:t>far</w:t>
      </w:r>
      <w:r w:rsidRPr="001C76F6">
        <w:rPr>
          <w:rFonts w:cs="Times New Roman"/>
          <w:color w:val="262628"/>
          <w:spacing w:val="-1"/>
          <w:w w:val="105"/>
          <w:sz w:val="22"/>
          <w:szCs w:val="22"/>
        </w:rPr>
        <w:t xml:space="preserve"> </w:t>
      </w:r>
      <w:r w:rsidRPr="001C76F6">
        <w:rPr>
          <w:rFonts w:cs="Times New Roman"/>
          <w:color w:val="262628"/>
          <w:w w:val="105"/>
          <w:sz w:val="22"/>
          <w:szCs w:val="22"/>
        </w:rPr>
        <w:t>as</w:t>
      </w:r>
      <w:r w:rsidRPr="001C76F6">
        <w:rPr>
          <w:rFonts w:cs="Times New Roman"/>
          <w:color w:val="262628"/>
          <w:spacing w:val="-12"/>
          <w:w w:val="105"/>
          <w:sz w:val="22"/>
          <w:szCs w:val="22"/>
        </w:rPr>
        <w:t xml:space="preserve"> </w:t>
      </w:r>
      <w:r w:rsidRPr="001C76F6">
        <w:rPr>
          <w:rFonts w:cs="Times New Roman"/>
          <w:color w:val="131516"/>
          <w:w w:val="105"/>
          <w:sz w:val="22"/>
          <w:szCs w:val="22"/>
        </w:rPr>
        <w:t xml:space="preserve">they </w:t>
      </w:r>
      <w:r w:rsidRPr="001C76F6">
        <w:rPr>
          <w:rFonts w:cs="Times New Roman"/>
          <w:color w:val="262628"/>
          <w:w w:val="105"/>
          <w:sz w:val="22"/>
          <w:szCs w:val="22"/>
        </w:rPr>
        <w:t>are</w:t>
      </w:r>
      <w:r w:rsidRPr="001C76F6">
        <w:rPr>
          <w:rFonts w:cs="Times New Roman"/>
          <w:color w:val="262628"/>
          <w:spacing w:val="-14"/>
          <w:w w:val="105"/>
          <w:sz w:val="22"/>
          <w:szCs w:val="22"/>
        </w:rPr>
        <w:t xml:space="preserve"> </w:t>
      </w:r>
      <w:r w:rsidRPr="001C76F6">
        <w:rPr>
          <w:rFonts w:cs="Times New Roman"/>
          <w:color w:val="262628"/>
          <w:w w:val="105"/>
          <w:sz w:val="22"/>
          <w:szCs w:val="22"/>
        </w:rPr>
        <w:t>each</w:t>
      </w:r>
      <w:r w:rsidRPr="001C76F6">
        <w:rPr>
          <w:rFonts w:cs="Times New Roman"/>
          <w:color w:val="262628"/>
          <w:spacing w:val="-14"/>
          <w:w w:val="105"/>
          <w:sz w:val="22"/>
          <w:szCs w:val="22"/>
        </w:rPr>
        <w:t xml:space="preserve"> </w:t>
      </w:r>
      <w:r w:rsidRPr="001C76F6">
        <w:rPr>
          <w:rFonts w:cs="Times New Roman"/>
          <w:color w:val="262628"/>
          <w:w w:val="105"/>
          <w:sz w:val="22"/>
          <w:szCs w:val="22"/>
        </w:rPr>
        <w:t>aware,</w:t>
      </w:r>
      <w:r w:rsidRPr="001C76F6">
        <w:rPr>
          <w:rFonts w:cs="Times New Roman"/>
          <w:color w:val="262628"/>
          <w:spacing w:val="-14"/>
          <w:w w:val="105"/>
          <w:sz w:val="22"/>
          <w:szCs w:val="22"/>
        </w:rPr>
        <w:t xml:space="preserve"> </w:t>
      </w:r>
      <w:r w:rsidRPr="001C76F6">
        <w:rPr>
          <w:rFonts w:cs="Times New Roman"/>
          <w:color w:val="262628"/>
          <w:w w:val="105"/>
          <w:sz w:val="22"/>
          <w:szCs w:val="22"/>
        </w:rPr>
        <w:t>there</w:t>
      </w:r>
      <w:r w:rsidRPr="001C76F6">
        <w:rPr>
          <w:rFonts w:cs="Times New Roman"/>
          <w:color w:val="262628"/>
          <w:spacing w:val="-14"/>
          <w:w w:val="105"/>
          <w:sz w:val="22"/>
          <w:szCs w:val="22"/>
        </w:rPr>
        <w:t xml:space="preserve"> </w:t>
      </w:r>
      <w:r w:rsidRPr="001C76F6">
        <w:rPr>
          <w:rFonts w:cs="Times New Roman"/>
          <w:color w:val="262628"/>
          <w:w w:val="105"/>
          <w:sz w:val="22"/>
          <w:szCs w:val="22"/>
        </w:rPr>
        <w:t>is</w:t>
      </w:r>
      <w:r w:rsidRPr="001C76F6">
        <w:rPr>
          <w:rFonts w:cs="Times New Roman"/>
          <w:color w:val="262628"/>
          <w:spacing w:val="-14"/>
          <w:w w:val="105"/>
          <w:sz w:val="22"/>
          <w:szCs w:val="22"/>
        </w:rPr>
        <w:t xml:space="preserve"> </w:t>
      </w:r>
      <w:r w:rsidRPr="001C76F6">
        <w:rPr>
          <w:rFonts w:cs="Times New Roman"/>
          <w:color w:val="262628"/>
          <w:w w:val="105"/>
          <w:sz w:val="22"/>
          <w:szCs w:val="22"/>
        </w:rPr>
        <w:t>no</w:t>
      </w:r>
      <w:r w:rsidRPr="001C76F6">
        <w:rPr>
          <w:rFonts w:cs="Times New Roman"/>
          <w:color w:val="262628"/>
          <w:spacing w:val="-14"/>
          <w:w w:val="105"/>
          <w:sz w:val="22"/>
          <w:szCs w:val="22"/>
        </w:rPr>
        <w:t xml:space="preserve"> </w:t>
      </w:r>
      <w:r w:rsidRPr="001C76F6">
        <w:rPr>
          <w:rFonts w:cs="Times New Roman"/>
          <w:color w:val="131516"/>
          <w:w w:val="105"/>
          <w:sz w:val="22"/>
          <w:szCs w:val="22"/>
        </w:rPr>
        <w:t>relevant</w:t>
      </w:r>
      <w:r w:rsidRPr="001C76F6">
        <w:rPr>
          <w:rFonts w:cs="Times New Roman"/>
          <w:color w:val="131516"/>
          <w:spacing w:val="-13"/>
          <w:w w:val="105"/>
          <w:sz w:val="22"/>
          <w:szCs w:val="22"/>
        </w:rPr>
        <w:t xml:space="preserve"> </w:t>
      </w:r>
      <w:r w:rsidRPr="001C76F6">
        <w:rPr>
          <w:rFonts w:cs="Times New Roman"/>
          <w:color w:val="262628"/>
          <w:w w:val="105"/>
          <w:sz w:val="22"/>
          <w:szCs w:val="22"/>
        </w:rPr>
        <w:t>audit</w:t>
      </w:r>
      <w:r w:rsidRPr="001C76F6">
        <w:rPr>
          <w:rFonts w:cs="Times New Roman"/>
          <w:color w:val="262628"/>
          <w:spacing w:val="-14"/>
          <w:w w:val="105"/>
          <w:sz w:val="22"/>
          <w:szCs w:val="22"/>
        </w:rPr>
        <w:t xml:space="preserve"> </w:t>
      </w:r>
      <w:r w:rsidRPr="001C76F6">
        <w:rPr>
          <w:rFonts w:cs="Times New Roman"/>
          <w:color w:val="131516"/>
          <w:w w:val="105"/>
          <w:sz w:val="22"/>
          <w:szCs w:val="22"/>
        </w:rPr>
        <w:t>information</w:t>
      </w:r>
      <w:r w:rsidRPr="001C76F6">
        <w:rPr>
          <w:rFonts w:cs="Times New Roman"/>
          <w:color w:val="131516"/>
          <w:spacing w:val="-14"/>
          <w:w w:val="105"/>
          <w:sz w:val="22"/>
          <w:szCs w:val="22"/>
        </w:rPr>
        <w:t xml:space="preserve"> </w:t>
      </w:r>
      <w:r w:rsidRPr="001C76F6">
        <w:rPr>
          <w:rFonts w:cs="Times New Roman"/>
          <w:color w:val="262628"/>
          <w:w w:val="105"/>
          <w:sz w:val="22"/>
          <w:szCs w:val="22"/>
        </w:rPr>
        <w:t>of</w:t>
      </w:r>
      <w:r w:rsidRPr="001C76F6">
        <w:rPr>
          <w:rFonts w:cs="Times New Roman"/>
          <w:color w:val="262628"/>
          <w:spacing w:val="-14"/>
          <w:w w:val="105"/>
          <w:sz w:val="22"/>
          <w:szCs w:val="22"/>
        </w:rPr>
        <w:t xml:space="preserve"> </w:t>
      </w:r>
      <w:r w:rsidRPr="001C76F6">
        <w:rPr>
          <w:rFonts w:cs="Times New Roman"/>
          <w:color w:val="262628"/>
          <w:w w:val="105"/>
          <w:sz w:val="22"/>
          <w:szCs w:val="22"/>
        </w:rPr>
        <w:t>which</w:t>
      </w:r>
      <w:r w:rsidRPr="001C76F6">
        <w:rPr>
          <w:rFonts w:cs="Times New Roman"/>
          <w:color w:val="262628"/>
          <w:spacing w:val="-14"/>
          <w:w w:val="105"/>
          <w:sz w:val="22"/>
          <w:szCs w:val="22"/>
        </w:rPr>
        <w:t xml:space="preserve"> </w:t>
      </w:r>
      <w:r w:rsidRPr="001C76F6">
        <w:rPr>
          <w:rFonts w:cs="Times New Roman"/>
          <w:color w:val="131516"/>
          <w:w w:val="105"/>
          <w:sz w:val="22"/>
          <w:szCs w:val="22"/>
        </w:rPr>
        <w:t>the</w:t>
      </w:r>
      <w:r w:rsidRPr="001C76F6">
        <w:rPr>
          <w:rFonts w:cs="Times New Roman"/>
          <w:color w:val="131516"/>
          <w:spacing w:val="-8"/>
          <w:w w:val="105"/>
          <w:sz w:val="22"/>
          <w:szCs w:val="22"/>
        </w:rPr>
        <w:t xml:space="preserve"> </w:t>
      </w:r>
      <w:r w:rsidRPr="001C76F6">
        <w:rPr>
          <w:rFonts w:cs="Times New Roman"/>
          <w:color w:val="262628"/>
          <w:w w:val="105"/>
          <w:sz w:val="22"/>
          <w:szCs w:val="22"/>
        </w:rPr>
        <w:t>charity's</w:t>
      </w:r>
      <w:r w:rsidRPr="001C76F6">
        <w:rPr>
          <w:rFonts w:cs="Times New Roman"/>
          <w:color w:val="262628"/>
          <w:spacing w:val="-14"/>
          <w:w w:val="105"/>
          <w:sz w:val="22"/>
          <w:szCs w:val="22"/>
        </w:rPr>
        <w:t xml:space="preserve"> </w:t>
      </w:r>
      <w:r w:rsidRPr="001C76F6">
        <w:rPr>
          <w:rFonts w:cs="Times New Roman"/>
          <w:color w:val="262628"/>
          <w:w w:val="105"/>
          <w:sz w:val="22"/>
          <w:szCs w:val="22"/>
        </w:rPr>
        <w:t>auditor</w:t>
      </w:r>
      <w:r w:rsidRPr="001C76F6">
        <w:rPr>
          <w:rFonts w:cs="Times New Roman"/>
          <w:color w:val="262628"/>
          <w:spacing w:val="-9"/>
          <w:w w:val="105"/>
          <w:sz w:val="22"/>
          <w:szCs w:val="22"/>
        </w:rPr>
        <w:t xml:space="preserve"> </w:t>
      </w:r>
      <w:r w:rsidRPr="001C76F6">
        <w:rPr>
          <w:rFonts w:cs="Times New Roman"/>
          <w:color w:val="131516"/>
          <w:w w:val="105"/>
          <w:sz w:val="22"/>
          <w:szCs w:val="22"/>
        </w:rPr>
        <w:t>is</w:t>
      </w:r>
      <w:r w:rsidRPr="001C76F6">
        <w:rPr>
          <w:rFonts w:cs="Times New Roman"/>
          <w:color w:val="131516"/>
          <w:spacing w:val="-14"/>
          <w:w w:val="105"/>
          <w:sz w:val="22"/>
          <w:szCs w:val="22"/>
        </w:rPr>
        <w:t xml:space="preserve"> </w:t>
      </w:r>
      <w:r w:rsidRPr="001C76F6">
        <w:rPr>
          <w:rFonts w:cs="Times New Roman"/>
          <w:color w:val="131516"/>
          <w:w w:val="105"/>
          <w:sz w:val="22"/>
          <w:szCs w:val="22"/>
        </w:rPr>
        <w:t>unaware;</w:t>
      </w:r>
      <w:r w:rsidRPr="001C76F6">
        <w:rPr>
          <w:rFonts w:cs="Times New Roman"/>
          <w:color w:val="131516"/>
          <w:spacing w:val="-12"/>
          <w:w w:val="105"/>
          <w:sz w:val="22"/>
          <w:szCs w:val="22"/>
        </w:rPr>
        <w:t xml:space="preserve"> </w:t>
      </w:r>
      <w:r w:rsidRPr="001C76F6">
        <w:rPr>
          <w:rFonts w:cs="Times New Roman"/>
          <w:color w:val="262628"/>
          <w:w w:val="105"/>
          <w:sz w:val="22"/>
          <w:szCs w:val="22"/>
        </w:rPr>
        <w:t>and</w:t>
      </w:r>
      <w:r w:rsidRPr="001C76F6">
        <w:rPr>
          <w:rFonts w:cs="Times New Roman"/>
          <w:color w:val="262628"/>
          <w:spacing w:val="-14"/>
          <w:w w:val="105"/>
          <w:sz w:val="22"/>
          <w:szCs w:val="22"/>
        </w:rPr>
        <w:t xml:space="preserve"> </w:t>
      </w:r>
      <w:r w:rsidRPr="001C76F6">
        <w:rPr>
          <w:rFonts w:cs="Times New Roman"/>
          <w:color w:val="262628"/>
          <w:w w:val="105"/>
          <w:sz w:val="22"/>
          <w:szCs w:val="22"/>
        </w:rPr>
        <w:t>each trustee</w:t>
      </w:r>
      <w:r w:rsidRPr="001C76F6">
        <w:rPr>
          <w:rFonts w:cs="Times New Roman"/>
          <w:color w:val="262628"/>
          <w:spacing w:val="-6"/>
          <w:w w:val="105"/>
          <w:sz w:val="22"/>
          <w:szCs w:val="22"/>
        </w:rPr>
        <w:t xml:space="preserve"> </w:t>
      </w:r>
      <w:r w:rsidRPr="001C76F6">
        <w:rPr>
          <w:rFonts w:cs="Times New Roman"/>
          <w:color w:val="131516"/>
          <w:w w:val="105"/>
          <w:sz w:val="22"/>
          <w:szCs w:val="22"/>
        </w:rPr>
        <w:t>has</w:t>
      </w:r>
      <w:r w:rsidRPr="001C76F6">
        <w:rPr>
          <w:rFonts w:cs="Times New Roman"/>
          <w:color w:val="131516"/>
          <w:spacing w:val="-6"/>
          <w:w w:val="105"/>
          <w:sz w:val="22"/>
          <w:szCs w:val="22"/>
        </w:rPr>
        <w:t xml:space="preserve"> </w:t>
      </w:r>
      <w:r w:rsidRPr="001C76F6">
        <w:rPr>
          <w:rFonts w:cs="Times New Roman"/>
          <w:color w:val="262628"/>
          <w:w w:val="105"/>
          <w:sz w:val="22"/>
          <w:szCs w:val="22"/>
        </w:rPr>
        <w:t>taken</w:t>
      </w:r>
      <w:r w:rsidRPr="001C76F6">
        <w:rPr>
          <w:rFonts w:cs="Times New Roman"/>
          <w:color w:val="262628"/>
          <w:spacing w:val="-7"/>
          <w:w w:val="105"/>
          <w:sz w:val="22"/>
          <w:szCs w:val="22"/>
        </w:rPr>
        <w:t xml:space="preserve"> </w:t>
      </w:r>
      <w:r w:rsidRPr="001C76F6">
        <w:rPr>
          <w:rFonts w:cs="Times New Roman"/>
          <w:color w:val="262628"/>
          <w:w w:val="105"/>
          <w:sz w:val="22"/>
          <w:szCs w:val="22"/>
        </w:rPr>
        <w:t>all</w:t>
      </w:r>
      <w:r w:rsidRPr="001C76F6">
        <w:rPr>
          <w:rFonts w:cs="Times New Roman"/>
          <w:color w:val="262628"/>
          <w:spacing w:val="-14"/>
          <w:w w:val="105"/>
          <w:sz w:val="22"/>
          <w:szCs w:val="22"/>
        </w:rPr>
        <w:t xml:space="preserve"> </w:t>
      </w:r>
      <w:r w:rsidRPr="001C76F6">
        <w:rPr>
          <w:rFonts w:cs="Times New Roman"/>
          <w:color w:val="131516"/>
          <w:w w:val="105"/>
          <w:sz w:val="22"/>
          <w:szCs w:val="22"/>
        </w:rPr>
        <w:t xml:space="preserve">the </w:t>
      </w:r>
      <w:r w:rsidRPr="001C76F6">
        <w:rPr>
          <w:rFonts w:cs="Times New Roman"/>
          <w:color w:val="262628"/>
          <w:w w:val="105"/>
          <w:sz w:val="22"/>
          <w:szCs w:val="22"/>
        </w:rPr>
        <w:t>step</w:t>
      </w:r>
      <w:r w:rsidRPr="001C76F6">
        <w:rPr>
          <w:rFonts w:cs="Times New Roman"/>
          <w:color w:val="444446"/>
          <w:w w:val="105"/>
          <w:sz w:val="22"/>
          <w:szCs w:val="22"/>
        </w:rPr>
        <w:t>s</w:t>
      </w:r>
      <w:r w:rsidRPr="001C76F6">
        <w:rPr>
          <w:rFonts w:cs="Times New Roman"/>
          <w:color w:val="444446"/>
          <w:spacing w:val="-14"/>
          <w:w w:val="105"/>
          <w:sz w:val="22"/>
          <w:szCs w:val="22"/>
        </w:rPr>
        <w:t xml:space="preserve"> </w:t>
      </w:r>
      <w:r w:rsidRPr="001C76F6">
        <w:rPr>
          <w:rFonts w:cs="Times New Roman"/>
          <w:color w:val="262628"/>
          <w:w w:val="105"/>
          <w:sz w:val="22"/>
          <w:szCs w:val="22"/>
        </w:rPr>
        <w:t>that</w:t>
      </w:r>
      <w:r w:rsidRPr="001C76F6">
        <w:rPr>
          <w:rFonts w:cs="Times New Roman"/>
          <w:color w:val="262628"/>
          <w:spacing w:val="-7"/>
          <w:w w:val="105"/>
          <w:sz w:val="22"/>
          <w:szCs w:val="22"/>
        </w:rPr>
        <w:t xml:space="preserve"> </w:t>
      </w:r>
      <w:r w:rsidRPr="001C76F6">
        <w:rPr>
          <w:rFonts w:cs="Times New Roman"/>
          <w:color w:val="262628"/>
          <w:w w:val="105"/>
          <w:sz w:val="22"/>
          <w:szCs w:val="22"/>
        </w:rPr>
        <w:t>they</w:t>
      </w:r>
      <w:r w:rsidRPr="001C76F6">
        <w:rPr>
          <w:rFonts w:cs="Times New Roman"/>
          <w:color w:val="262628"/>
          <w:spacing w:val="-2"/>
          <w:w w:val="105"/>
          <w:sz w:val="22"/>
          <w:szCs w:val="22"/>
        </w:rPr>
        <w:t xml:space="preserve"> </w:t>
      </w:r>
      <w:r w:rsidRPr="001C76F6">
        <w:rPr>
          <w:rFonts w:cs="Times New Roman"/>
          <w:color w:val="262628"/>
          <w:w w:val="105"/>
          <w:sz w:val="22"/>
          <w:szCs w:val="22"/>
        </w:rPr>
        <w:t>ought</w:t>
      </w:r>
      <w:r w:rsidRPr="001C76F6">
        <w:rPr>
          <w:rFonts w:cs="Times New Roman"/>
          <w:color w:val="262628"/>
          <w:spacing w:val="-4"/>
          <w:w w:val="105"/>
          <w:sz w:val="22"/>
          <w:szCs w:val="22"/>
        </w:rPr>
        <w:t xml:space="preserve"> </w:t>
      </w:r>
      <w:r w:rsidRPr="001C76F6">
        <w:rPr>
          <w:rFonts w:cs="Times New Roman"/>
          <w:color w:val="262628"/>
          <w:w w:val="105"/>
          <w:sz w:val="22"/>
          <w:szCs w:val="22"/>
        </w:rPr>
        <w:t>to</w:t>
      </w:r>
      <w:r w:rsidRPr="001C76F6">
        <w:rPr>
          <w:rFonts w:cs="Times New Roman"/>
          <w:color w:val="262628"/>
          <w:spacing w:val="22"/>
          <w:w w:val="105"/>
          <w:sz w:val="22"/>
          <w:szCs w:val="22"/>
        </w:rPr>
        <w:t xml:space="preserve"> </w:t>
      </w:r>
      <w:r w:rsidRPr="001C76F6">
        <w:rPr>
          <w:rFonts w:cs="Times New Roman"/>
          <w:color w:val="262628"/>
          <w:w w:val="105"/>
          <w:sz w:val="22"/>
          <w:szCs w:val="22"/>
        </w:rPr>
        <w:t>have</w:t>
      </w:r>
      <w:r w:rsidRPr="001C76F6">
        <w:rPr>
          <w:rFonts w:cs="Times New Roman"/>
          <w:color w:val="262628"/>
          <w:spacing w:val="-3"/>
          <w:w w:val="105"/>
          <w:sz w:val="22"/>
          <w:szCs w:val="22"/>
        </w:rPr>
        <w:t xml:space="preserve"> </w:t>
      </w:r>
      <w:r w:rsidRPr="001C76F6">
        <w:rPr>
          <w:rFonts w:cs="Times New Roman"/>
          <w:color w:val="262628"/>
          <w:w w:val="105"/>
          <w:sz w:val="22"/>
          <w:szCs w:val="22"/>
        </w:rPr>
        <w:t>taken</w:t>
      </w:r>
      <w:r w:rsidRPr="001C76F6">
        <w:rPr>
          <w:rFonts w:cs="Times New Roman"/>
          <w:color w:val="262628"/>
          <w:spacing w:val="-4"/>
          <w:w w:val="105"/>
          <w:sz w:val="22"/>
          <w:szCs w:val="22"/>
        </w:rPr>
        <w:t xml:space="preserve"> </w:t>
      </w:r>
      <w:r w:rsidRPr="001C76F6">
        <w:rPr>
          <w:rFonts w:cs="Times New Roman"/>
          <w:color w:val="262628"/>
          <w:w w:val="105"/>
          <w:sz w:val="22"/>
          <w:szCs w:val="22"/>
        </w:rPr>
        <w:t>as</w:t>
      </w:r>
      <w:r w:rsidRPr="001C76F6">
        <w:rPr>
          <w:rFonts w:cs="Times New Roman"/>
          <w:color w:val="262628"/>
          <w:spacing w:val="-2"/>
          <w:w w:val="105"/>
          <w:sz w:val="22"/>
          <w:szCs w:val="22"/>
        </w:rPr>
        <w:t xml:space="preserve"> </w:t>
      </w:r>
      <w:r w:rsidRPr="001C76F6">
        <w:rPr>
          <w:rFonts w:cs="Times New Roman"/>
          <w:color w:val="262628"/>
          <w:w w:val="105"/>
          <w:sz w:val="22"/>
          <w:szCs w:val="22"/>
        </w:rPr>
        <w:t>a</w:t>
      </w:r>
      <w:r w:rsidRPr="001C76F6">
        <w:rPr>
          <w:rFonts w:cs="Times New Roman"/>
          <w:color w:val="262628"/>
          <w:spacing w:val="-1"/>
          <w:w w:val="105"/>
          <w:sz w:val="22"/>
          <w:szCs w:val="22"/>
        </w:rPr>
        <w:t xml:space="preserve"> </w:t>
      </w:r>
      <w:r w:rsidRPr="001C76F6">
        <w:rPr>
          <w:rFonts w:cs="Times New Roman"/>
          <w:color w:val="262628"/>
          <w:w w:val="105"/>
          <w:sz w:val="22"/>
          <w:szCs w:val="22"/>
        </w:rPr>
        <w:t>trustee</w:t>
      </w:r>
      <w:r w:rsidRPr="001C76F6">
        <w:rPr>
          <w:rFonts w:cs="Times New Roman"/>
          <w:color w:val="262628"/>
          <w:spacing w:val="-9"/>
          <w:w w:val="105"/>
          <w:sz w:val="22"/>
          <w:szCs w:val="22"/>
        </w:rPr>
        <w:t xml:space="preserve"> </w:t>
      </w:r>
      <w:r w:rsidRPr="001C76F6">
        <w:rPr>
          <w:rFonts w:cs="Times New Roman"/>
          <w:color w:val="262628"/>
          <w:w w:val="105"/>
          <w:sz w:val="22"/>
          <w:szCs w:val="22"/>
        </w:rPr>
        <w:t>to</w:t>
      </w:r>
      <w:r w:rsidRPr="001C76F6">
        <w:rPr>
          <w:rFonts w:cs="Times New Roman"/>
          <w:color w:val="262628"/>
          <w:spacing w:val="20"/>
          <w:w w:val="105"/>
          <w:sz w:val="22"/>
          <w:szCs w:val="22"/>
        </w:rPr>
        <w:t xml:space="preserve"> </w:t>
      </w:r>
      <w:r w:rsidRPr="001C76F6">
        <w:rPr>
          <w:rFonts w:cs="Times New Roman"/>
          <w:color w:val="262628"/>
          <w:w w:val="105"/>
          <w:sz w:val="22"/>
          <w:szCs w:val="22"/>
        </w:rPr>
        <w:t>make</w:t>
      </w:r>
      <w:r w:rsidRPr="001C76F6">
        <w:rPr>
          <w:rFonts w:cs="Times New Roman"/>
          <w:color w:val="262628"/>
          <w:spacing w:val="-4"/>
          <w:w w:val="105"/>
          <w:sz w:val="22"/>
          <w:szCs w:val="22"/>
        </w:rPr>
        <w:t xml:space="preserve"> </w:t>
      </w:r>
      <w:r w:rsidRPr="001C76F6">
        <w:rPr>
          <w:rFonts w:cs="Times New Roman"/>
          <w:color w:val="262628"/>
          <w:w w:val="105"/>
          <w:sz w:val="22"/>
          <w:szCs w:val="22"/>
        </w:rPr>
        <w:t xml:space="preserve">themselves aware of any relevant audit </w:t>
      </w:r>
      <w:r w:rsidRPr="001C76F6">
        <w:rPr>
          <w:rFonts w:cs="Times New Roman"/>
          <w:color w:val="131516"/>
          <w:w w:val="105"/>
          <w:sz w:val="22"/>
          <w:szCs w:val="22"/>
        </w:rPr>
        <w:t>information</w:t>
      </w:r>
      <w:r w:rsidRPr="001C76F6">
        <w:rPr>
          <w:rFonts w:cs="Times New Roman"/>
          <w:color w:val="131516"/>
          <w:spacing w:val="30"/>
          <w:w w:val="105"/>
          <w:sz w:val="22"/>
          <w:szCs w:val="22"/>
        </w:rPr>
        <w:t xml:space="preserve"> </w:t>
      </w:r>
      <w:r w:rsidRPr="001C76F6">
        <w:rPr>
          <w:rFonts w:cs="Times New Roman"/>
          <w:color w:val="262628"/>
          <w:w w:val="105"/>
          <w:sz w:val="22"/>
          <w:szCs w:val="22"/>
        </w:rPr>
        <w:t>and</w:t>
      </w:r>
      <w:r w:rsidRPr="001C76F6">
        <w:rPr>
          <w:rFonts w:cs="Times New Roman"/>
          <w:color w:val="262628"/>
          <w:spacing w:val="-4"/>
          <w:w w:val="105"/>
          <w:sz w:val="22"/>
          <w:szCs w:val="22"/>
        </w:rPr>
        <w:t xml:space="preserve"> </w:t>
      </w:r>
      <w:r w:rsidRPr="001C76F6">
        <w:rPr>
          <w:rFonts w:cs="Times New Roman"/>
          <w:color w:val="262628"/>
          <w:w w:val="105"/>
          <w:sz w:val="22"/>
          <w:szCs w:val="22"/>
        </w:rPr>
        <w:t>to</w:t>
      </w:r>
      <w:r w:rsidRPr="001C76F6">
        <w:rPr>
          <w:rFonts w:cs="Times New Roman"/>
          <w:color w:val="262628"/>
          <w:spacing w:val="30"/>
          <w:w w:val="105"/>
          <w:sz w:val="22"/>
          <w:szCs w:val="22"/>
        </w:rPr>
        <w:t xml:space="preserve"> </w:t>
      </w:r>
      <w:r w:rsidRPr="001C76F6">
        <w:rPr>
          <w:rFonts w:cs="Times New Roman"/>
          <w:color w:val="262628"/>
          <w:w w:val="105"/>
          <w:sz w:val="22"/>
          <w:szCs w:val="22"/>
        </w:rPr>
        <w:t>establi</w:t>
      </w:r>
      <w:r w:rsidRPr="001C76F6">
        <w:rPr>
          <w:rFonts w:cs="Times New Roman"/>
          <w:color w:val="444446"/>
          <w:w w:val="105"/>
          <w:sz w:val="22"/>
          <w:szCs w:val="22"/>
        </w:rPr>
        <w:t>s</w:t>
      </w:r>
      <w:r w:rsidRPr="001C76F6">
        <w:rPr>
          <w:rFonts w:cs="Times New Roman"/>
          <w:color w:val="262628"/>
          <w:w w:val="105"/>
          <w:sz w:val="22"/>
          <w:szCs w:val="22"/>
        </w:rPr>
        <w:t xml:space="preserve">h that the charity's auditor </w:t>
      </w:r>
      <w:r w:rsidRPr="001C76F6">
        <w:rPr>
          <w:rFonts w:cs="Times New Roman"/>
          <w:color w:val="131516"/>
          <w:w w:val="105"/>
          <w:sz w:val="22"/>
          <w:szCs w:val="22"/>
        </w:rPr>
        <w:t xml:space="preserve">is </w:t>
      </w:r>
      <w:r w:rsidRPr="001C76F6">
        <w:rPr>
          <w:rFonts w:cs="Times New Roman"/>
          <w:color w:val="262628"/>
          <w:w w:val="105"/>
          <w:sz w:val="22"/>
          <w:szCs w:val="22"/>
        </w:rPr>
        <w:t xml:space="preserve">aware of that </w:t>
      </w:r>
      <w:r w:rsidRPr="001C76F6">
        <w:rPr>
          <w:rFonts w:cs="Times New Roman"/>
          <w:color w:val="131516"/>
          <w:w w:val="105"/>
          <w:sz w:val="22"/>
          <w:szCs w:val="22"/>
        </w:rPr>
        <w:t>information</w:t>
      </w:r>
      <w:r w:rsidRPr="001C76F6">
        <w:rPr>
          <w:rFonts w:cs="Times New Roman"/>
          <w:color w:val="444446"/>
          <w:w w:val="105"/>
          <w:sz w:val="22"/>
          <w:szCs w:val="22"/>
        </w:rPr>
        <w:t>.</w:t>
      </w:r>
    </w:p>
    <w:p w14:paraId="5DFA3988" w14:textId="77777777" w:rsidR="005250BA" w:rsidRPr="001C76F6" w:rsidRDefault="005250BA" w:rsidP="005250BA">
      <w:pPr>
        <w:ind w:right="1340"/>
        <w:jc w:val="both"/>
        <w:rPr>
          <w:rFonts w:cs="Times New Roman"/>
        </w:rPr>
        <w:sectPr w:rsidR="005250BA" w:rsidRPr="001C76F6" w:rsidSect="00285139">
          <w:pgSz w:w="11910" w:h="16850"/>
          <w:pgMar w:top="1600" w:right="0" w:bottom="1860" w:left="940" w:header="1401" w:footer="1661" w:gutter="0"/>
          <w:cols w:space="720"/>
        </w:sectPr>
      </w:pPr>
    </w:p>
    <w:p w14:paraId="637DFC9B" w14:textId="77777777" w:rsidR="005250BA" w:rsidRPr="001C76F6" w:rsidRDefault="005250BA" w:rsidP="005250BA">
      <w:pPr>
        <w:pStyle w:val="BodyText"/>
        <w:rPr>
          <w:rFonts w:cs="Times New Roman"/>
          <w:b/>
          <w:color w:val="1C1D1F"/>
          <w:spacing w:val="-2"/>
          <w:w w:val="105"/>
          <w:sz w:val="21"/>
        </w:rPr>
      </w:pPr>
    </w:p>
    <w:p w14:paraId="7350BD38" w14:textId="77777777" w:rsidR="005250BA" w:rsidRPr="001C76F6" w:rsidRDefault="00285139" w:rsidP="005250BA">
      <w:pPr>
        <w:pStyle w:val="BodyText"/>
        <w:spacing w:after="0"/>
        <w:jc w:val="both"/>
        <w:rPr>
          <w:rFonts w:cs="Times New Roman"/>
          <w:b/>
          <w:sz w:val="22"/>
          <w:szCs w:val="22"/>
        </w:rPr>
      </w:pPr>
      <w:r>
        <w:rPr>
          <w:noProof/>
        </w:rPr>
        <w:pict w14:anchorId="01879A9A">
          <v:line id="Straight Connector 2" o:spid="_x0000_s2051" style="position:absolute;left:0;text-align:left;z-index:251658240;visibility:visible;mso-wrap-distance-left:3.17489mm;mso-wrap-distance-top:-1e-4mm;mso-wrap-distance-right:3.17489mm;mso-wrap-distance-bottom:-1e-4mm;mso-position-horizontal-relative:page;mso-position-vertical-relative:page" from="587.1pt,794.05pt" to="587.1pt,7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" strokecolor="#e8ebeb" strokeweight="0">
            <w10:wrap anchorx="page" anchory="page"/>
          </v:line>
        </w:pict>
      </w:r>
      <w:r>
        <w:rPr>
          <w:noProof/>
        </w:rPr>
        <w:pict w14:anchorId="4A42BDC4">
          <v:line id="Straight Connector 1" o:spid="_x0000_s2050" style="position:absolute;left:0;text-align:left;z-index:251659264;visibility:visible;mso-wrap-distance-left:3.17489mm;mso-wrap-distance-top:-1e-4mm;mso-wrap-distance-right:3.17489mm;mso-wrap-distance-bottom:-1e-4mm;mso-position-horizontal-relative:page;mso-position-vertical-relative:page" from="586.35pt,191.75pt" to="586.35pt,1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" strokeweight=".1272mm">
            <w10:wrap anchorx="page" anchory="page"/>
          </v:line>
        </w:pict>
      </w:r>
      <w:r w:rsidR="005250BA" w:rsidRPr="001C76F6">
        <w:rPr>
          <w:rFonts w:cs="Times New Roman"/>
          <w:b/>
          <w:color w:val="1C1D1F"/>
          <w:spacing w:val="-2"/>
          <w:w w:val="105"/>
          <w:sz w:val="22"/>
          <w:szCs w:val="22"/>
        </w:rPr>
        <w:t>Trustees</w:t>
      </w:r>
    </w:p>
    <w:p w14:paraId="7B77F14B" w14:textId="77777777" w:rsidR="005250BA" w:rsidRPr="001C76F6" w:rsidRDefault="005250BA" w:rsidP="005250BA">
      <w:pPr>
        <w:rPr>
          <w:rFonts w:cs="Times New Roman"/>
          <w:sz w:val="22"/>
          <w:szCs w:val="22"/>
        </w:rPr>
      </w:pPr>
    </w:p>
    <w:p w14:paraId="4370D670" w14:textId="77777777" w:rsidR="005250BA" w:rsidRPr="001C76F6" w:rsidRDefault="005250BA" w:rsidP="005250BA">
      <w:pPr>
        <w:rPr>
          <w:rFonts w:cs="Times New Roman"/>
          <w:sz w:val="22"/>
          <w:szCs w:val="22"/>
        </w:rPr>
      </w:pPr>
      <w:r w:rsidRPr="001C76F6">
        <w:rPr>
          <w:rFonts w:cs="Times New Roman"/>
          <w:sz w:val="22"/>
          <w:szCs w:val="22"/>
        </w:rPr>
        <w:t xml:space="preserve">The current trustees of the company are set out on page 44. The current trustees of the company are set out on page 44. Alexis Chapman and James Thomson served throughout the full year. Andreas Kiaby resigned on 24th January and Mani Kumar resigned on 1st August. </w:t>
      </w:r>
      <w:r w:rsidR="008510AD">
        <w:rPr>
          <w:rFonts w:cs="Times New Roman"/>
          <w:sz w:val="22"/>
          <w:szCs w:val="22"/>
        </w:rPr>
        <w:t>Peter Bo Larsen was elected on 24</w:t>
      </w:r>
      <w:r w:rsidR="008510AD" w:rsidRPr="008510AD">
        <w:rPr>
          <w:rFonts w:cs="Times New Roman"/>
          <w:sz w:val="22"/>
          <w:szCs w:val="22"/>
          <w:vertAlign w:val="superscript"/>
        </w:rPr>
        <w:t>th</w:t>
      </w:r>
      <w:r w:rsidR="008510AD">
        <w:rPr>
          <w:rFonts w:cs="Times New Roman"/>
          <w:sz w:val="22"/>
          <w:szCs w:val="22"/>
        </w:rPr>
        <w:t xml:space="preserve"> January. </w:t>
      </w:r>
      <w:r w:rsidRPr="001C76F6">
        <w:rPr>
          <w:rFonts w:cs="Times New Roman"/>
          <w:sz w:val="22"/>
          <w:szCs w:val="22"/>
        </w:rPr>
        <w:t xml:space="preserve">Kasit Piromya and Leon de Riedmatten did not stand for re-election at the AGM, both resigning on 9th November. Chris Eades was elected on 12th April and Ramani Leathard was elected on 9th November. </w:t>
      </w:r>
    </w:p>
    <w:p w14:paraId="5ADF5AD5" w14:textId="77777777" w:rsidR="005250BA" w:rsidRPr="001C76F6" w:rsidRDefault="005250BA" w:rsidP="005250BA">
      <w:pPr>
        <w:rPr>
          <w:rFonts w:cs="Times New Roman"/>
          <w:sz w:val="22"/>
          <w:szCs w:val="22"/>
        </w:rPr>
      </w:pPr>
    </w:p>
    <w:p w14:paraId="45AC768B" w14:textId="77777777" w:rsidR="005250BA" w:rsidRPr="001C76F6" w:rsidRDefault="005250BA" w:rsidP="005250BA">
      <w:pPr>
        <w:jc w:val="both"/>
        <w:rPr>
          <w:rFonts w:cs="Times New Roman"/>
          <w:b/>
          <w:color w:val="1C1D1F"/>
          <w:spacing w:val="-2"/>
          <w:w w:val="105"/>
          <w:szCs w:val="22"/>
        </w:rPr>
      </w:pPr>
    </w:p>
    <w:p w14:paraId="044C922F" w14:textId="77777777" w:rsidR="005250BA" w:rsidRPr="001C76F6" w:rsidRDefault="005250BA" w:rsidP="005250BA">
      <w:pPr>
        <w:jc w:val="both"/>
        <w:rPr>
          <w:rFonts w:cs="Times New Roman"/>
          <w:b/>
          <w:szCs w:val="22"/>
        </w:rPr>
      </w:pPr>
      <w:r w:rsidRPr="001C76F6">
        <w:rPr>
          <w:rFonts w:cs="Times New Roman"/>
          <w:b/>
          <w:color w:val="1C1D1F"/>
          <w:spacing w:val="-2"/>
          <w:w w:val="105"/>
          <w:szCs w:val="22"/>
        </w:rPr>
        <w:t>Auditor</w:t>
      </w:r>
    </w:p>
    <w:p w14:paraId="0890C6D5" w14:textId="77777777" w:rsidR="005250BA" w:rsidRPr="001C76F6" w:rsidRDefault="005250BA" w:rsidP="005250BA">
      <w:pPr>
        <w:pStyle w:val="BodyText"/>
        <w:spacing w:after="0"/>
        <w:jc w:val="both"/>
        <w:rPr>
          <w:rFonts w:cs="Times New Roman"/>
          <w:b/>
          <w:sz w:val="22"/>
          <w:szCs w:val="22"/>
        </w:rPr>
      </w:pPr>
    </w:p>
    <w:p w14:paraId="35287DDF" w14:textId="77777777" w:rsidR="005250BA" w:rsidRPr="001C76F6" w:rsidRDefault="005250BA" w:rsidP="005250BA">
      <w:pPr>
        <w:pStyle w:val="BodyText"/>
        <w:spacing w:after="0"/>
        <w:jc w:val="both"/>
        <w:rPr>
          <w:rFonts w:cs="Times New Roman"/>
          <w:color w:val="1C1D1F"/>
          <w:sz w:val="22"/>
          <w:szCs w:val="22"/>
        </w:rPr>
      </w:pPr>
      <w:r w:rsidRPr="001C76F6">
        <w:rPr>
          <w:rFonts w:cs="Times New Roman"/>
          <w:color w:val="1C1D1F"/>
          <w:sz w:val="22"/>
          <w:szCs w:val="22"/>
        </w:rPr>
        <w:t>KPMG</w:t>
      </w:r>
      <w:r w:rsidRPr="001C76F6">
        <w:rPr>
          <w:rFonts w:cs="Times New Roman"/>
          <w:color w:val="1C1D1F"/>
          <w:spacing w:val="-1"/>
          <w:sz w:val="22"/>
          <w:szCs w:val="22"/>
        </w:rPr>
        <w:t xml:space="preserve"> </w:t>
      </w:r>
      <w:r w:rsidRPr="001C76F6">
        <w:rPr>
          <w:rFonts w:cs="Times New Roman"/>
          <w:color w:val="1C1D1F"/>
          <w:sz w:val="22"/>
          <w:szCs w:val="22"/>
        </w:rPr>
        <w:t>LLP UK were</w:t>
      </w:r>
      <w:r w:rsidRPr="001C76F6">
        <w:rPr>
          <w:rFonts w:cs="Times New Roman"/>
          <w:color w:val="1C1D1F"/>
          <w:spacing w:val="-3"/>
          <w:sz w:val="22"/>
          <w:szCs w:val="22"/>
        </w:rPr>
        <w:t xml:space="preserve"> </w:t>
      </w:r>
      <w:r w:rsidRPr="001C76F6">
        <w:rPr>
          <w:rFonts w:cs="Times New Roman"/>
          <w:color w:val="1C1D1F"/>
          <w:sz w:val="22"/>
          <w:szCs w:val="22"/>
        </w:rPr>
        <w:t>first contracted for</w:t>
      </w:r>
      <w:r w:rsidRPr="001C76F6">
        <w:rPr>
          <w:rFonts w:cs="Times New Roman"/>
          <w:color w:val="1C1D1F"/>
          <w:spacing w:val="30"/>
          <w:sz w:val="22"/>
          <w:szCs w:val="22"/>
        </w:rPr>
        <w:t xml:space="preserve"> </w:t>
      </w:r>
      <w:r w:rsidRPr="001C76F6">
        <w:rPr>
          <w:rFonts w:cs="Times New Roman"/>
          <w:color w:val="1C1D1F"/>
          <w:sz w:val="22"/>
          <w:szCs w:val="22"/>
        </w:rPr>
        <w:t>the</w:t>
      </w:r>
      <w:r w:rsidRPr="001C76F6">
        <w:rPr>
          <w:rFonts w:cs="Times New Roman"/>
          <w:color w:val="1C1D1F"/>
          <w:spacing w:val="38"/>
          <w:sz w:val="22"/>
          <w:szCs w:val="22"/>
        </w:rPr>
        <w:t xml:space="preserve"> </w:t>
      </w:r>
      <w:r w:rsidRPr="001C76F6">
        <w:rPr>
          <w:rFonts w:cs="Times New Roman"/>
          <w:color w:val="1C1D1F"/>
          <w:sz w:val="22"/>
          <w:szCs w:val="22"/>
        </w:rPr>
        <w:t>2011 audit.</w:t>
      </w:r>
      <w:r w:rsidRPr="001C76F6">
        <w:rPr>
          <w:rFonts w:cs="Times New Roman"/>
          <w:color w:val="1C1D1F"/>
          <w:spacing w:val="-13"/>
          <w:sz w:val="22"/>
          <w:szCs w:val="22"/>
        </w:rPr>
        <w:t xml:space="preserve"> </w:t>
      </w:r>
      <w:r w:rsidRPr="001C76F6">
        <w:rPr>
          <w:rFonts w:cs="Times New Roman"/>
          <w:color w:val="1C1D1F"/>
          <w:sz w:val="22"/>
          <w:szCs w:val="22"/>
        </w:rPr>
        <w:t>The Members ratified</w:t>
      </w:r>
      <w:r w:rsidRPr="001C76F6">
        <w:rPr>
          <w:rFonts w:cs="Times New Roman"/>
          <w:color w:val="1C1D1F"/>
          <w:spacing w:val="-3"/>
          <w:sz w:val="22"/>
          <w:szCs w:val="22"/>
        </w:rPr>
        <w:t xml:space="preserve"> </w:t>
      </w:r>
      <w:r w:rsidRPr="001C76F6">
        <w:rPr>
          <w:rFonts w:cs="Times New Roman"/>
          <w:color w:val="1C1D1F"/>
          <w:sz w:val="22"/>
          <w:szCs w:val="22"/>
        </w:rPr>
        <w:t>the</w:t>
      </w:r>
      <w:r w:rsidRPr="001C76F6">
        <w:rPr>
          <w:rFonts w:cs="Times New Roman"/>
          <w:color w:val="1C1D1F"/>
          <w:spacing w:val="-4"/>
          <w:sz w:val="22"/>
          <w:szCs w:val="22"/>
        </w:rPr>
        <w:t xml:space="preserve"> </w:t>
      </w:r>
      <w:r w:rsidRPr="001C76F6">
        <w:rPr>
          <w:rFonts w:cs="Times New Roman"/>
          <w:color w:val="1C1D1F"/>
          <w:sz w:val="22"/>
          <w:szCs w:val="22"/>
        </w:rPr>
        <w:t>appointment</w:t>
      </w:r>
      <w:r w:rsidRPr="001C76F6">
        <w:rPr>
          <w:rFonts w:cs="Times New Roman"/>
          <w:color w:val="1C1D1F"/>
          <w:spacing w:val="36"/>
          <w:sz w:val="22"/>
          <w:szCs w:val="22"/>
        </w:rPr>
        <w:t xml:space="preserve"> </w:t>
      </w:r>
      <w:r w:rsidRPr="001C76F6">
        <w:rPr>
          <w:rFonts w:cs="Times New Roman"/>
          <w:color w:val="1C1D1F"/>
          <w:sz w:val="22"/>
          <w:szCs w:val="22"/>
        </w:rPr>
        <w:t>at the</w:t>
      </w:r>
      <w:r w:rsidRPr="001C76F6">
        <w:rPr>
          <w:rFonts w:cs="Times New Roman"/>
          <w:color w:val="1C1D1F"/>
          <w:spacing w:val="30"/>
          <w:sz w:val="22"/>
          <w:szCs w:val="22"/>
        </w:rPr>
        <w:t xml:space="preserve"> </w:t>
      </w:r>
      <w:r w:rsidRPr="001C76F6">
        <w:rPr>
          <w:rFonts w:cs="Times New Roman"/>
          <w:color w:val="1C1D1F"/>
          <w:sz w:val="22"/>
          <w:szCs w:val="22"/>
        </w:rPr>
        <w:t>EGM on</w:t>
      </w:r>
      <w:r w:rsidRPr="001C76F6">
        <w:rPr>
          <w:rFonts w:cs="Times New Roman"/>
          <w:color w:val="1C1D1F"/>
          <w:spacing w:val="-11"/>
          <w:sz w:val="22"/>
          <w:szCs w:val="22"/>
        </w:rPr>
        <w:t xml:space="preserve"> </w:t>
      </w:r>
      <w:r w:rsidRPr="001C76F6">
        <w:rPr>
          <w:rFonts w:cs="Times New Roman"/>
          <w:color w:val="1C1D1F"/>
          <w:sz w:val="22"/>
          <w:szCs w:val="22"/>
        </w:rPr>
        <w:t>15</w:t>
      </w:r>
      <w:r w:rsidRPr="001C76F6">
        <w:rPr>
          <w:rFonts w:cs="Times New Roman"/>
          <w:color w:val="1C1D1F"/>
          <w:spacing w:val="-2"/>
          <w:sz w:val="22"/>
          <w:szCs w:val="22"/>
        </w:rPr>
        <w:t xml:space="preserve"> </w:t>
      </w:r>
      <w:r w:rsidRPr="001C76F6">
        <w:rPr>
          <w:rFonts w:cs="Times New Roman"/>
          <w:color w:val="1C1D1F"/>
          <w:sz w:val="22"/>
          <w:szCs w:val="22"/>
        </w:rPr>
        <w:t>March 2012.</w:t>
      </w:r>
      <w:r w:rsidRPr="001C76F6">
        <w:rPr>
          <w:rFonts w:cs="Times New Roman"/>
          <w:color w:val="1C1D1F"/>
          <w:spacing w:val="-14"/>
          <w:sz w:val="22"/>
          <w:szCs w:val="22"/>
        </w:rPr>
        <w:t xml:space="preserve"> </w:t>
      </w:r>
      <w:r w:rsidRPr="001C76F6">
        <w:rPr>
          <w:rFonts w:cs="Times New Roman"/>
          <w:color w:val="1C1D1F"/>
          <w:sz w:val="22"/>
          <w:szCs w:val="22"/>
        </w:rPr>
        <w:t>They have subsequently performed the annual audit for</w:t>
      </w:r>
      <w:r w:rsidRPr="001C76F6">
        <w:rPr>
          <w:rFonts w:cs="Times New Roman"/>
          <w:color w:val="1C1D1F"/>
          <w:spacing w:val="36"/>
          <w:sz w:val="22"/>
          <w:szCs w:val="22"/>
        </w:rPr>
        <w:t xml:space="preserve"> </w:t>
      </w:r>
      <w:r w:rsidRPr="001C76F6">
        <w:rPr>
          <w:rFonts w:cs="Times New Roman"/>
          <w:color w:val="1C1D1F"/>
          <w:sz w:val="22"/>
          <w:szCs w:val="22"/>
        </w:rPr>
        <w:t>the financial years 2012-2022. The continued</w:t>
      </w:r>
      <w:r w:rsidRPr="001C76F6">
        <w:rPr>
          <w:rFonts w:cs="Times New Roman"/>
          <w:color w:val="1C1D1F"/>
          <w:spacing w:val="40"/>
          <w:sz w:val="22"/>
          <w:szCs w:val="22"/>
        </w:rPr>
        <w:t xml:space="preserve"> </w:t>
      </w:r>
      <w:r w:rsidRPr="001C76F6">
        <w:rPr>
          <w:rFonts w:cs="Times New Roman"/>
          <w:color w:val="1C1D1F"/>
          <w:sz w:val="22"/>
          <w:szCs w:val="22"/>
        </w:rPr>
        <w:t>appointment</w:t>
      </w:r>
      <w:r w:rsidRPr="001C76F6">
        <w:rPr>
          <w:rFonts w:cs="Times New Roman"/>
          <w:color w:val="1C1D1F"/>
          <w:spacing w:val="40"/>
          <w:sz w:val="22"/>
          <w:szCs w:val="22"/>
        </w:rPr>
        <w:t xml:space="preserve"> </w:t>
      </w:r>
      <w:r w:rsidRPr="001C76F6">
        <w:rPr>
          <w:rFonts w:cs="Times New Roman"/>
          <w:color w:val="1C1D1F"/>
          <w:sz w:val="22"/>
          <w:szCs w:val="22"/>
        </w:rPr>
        <w:t>was ratified by the Board at</w:t>
      </w:r>
      <w:r w:rsidRPr="001C76F6">
        <w:rPr>
          <w:rFonts w:cs="Times New Roman"/>
          <w:color w:val="1C1D1F"/>
          <w:spacing w:val="40"/>
          <w:sz w:val="22"/>
          <w:szCs w:val="22"/>
        </w:rPr>
        <w:t xml:space="preserve"> </w:t>
      </w:r>
      <w:r w:rsidRPr="001C76F6">
        <w:rPr>
          <w:rFonts w:cs="Times New Roman"/>
          <w:color w:val="1C1D1F"/>
          <w:sz w:val="22"/>
          <w:szCs w:val="22"/>
        </w:rPr>
        <w:t>the AGM in</w:t>
      </w:r>
      <w:r w:rsidRPr="001C76F6">
        <w:rPr>
          <w:rFonts w:cs="Times New Roman"/>
          <w:color w:val="1C1D1F"/>
          <w:spacing w:val="40"/>
          <w:sz w:val="22"/>
          <w:szCs w:val="22"/>
        </w:rPr>
        <w:t xml:space="preserve"> </w:t>
      </w:r>
      <w:r w:rsidRPr="00FC1A65">
        <w:rPr>
          <w:rFonts w:cs="Times New Roman"/>
          <w:color w:val="1C1D1F"/>
          <w:sz w:val="22"/>
          <w:szCs w:val="22"/>
          <w:highlight w:val="yellow"/>
        </w:rPr>
        <w:t>November 2023 and a new engagement letter was signed in December 2023.</w:t>
      </w:r>
    </w:p>
    <w:p w14:paraId="6D719918" w14:textId="77777777" w:rsidR="005250BA" w:rsidRPr="001C76F6" w:rsidRDefault="005250BA" w:rsidP="005250BA">
      <w:pPr>
        <w:pStyle w:val="BodyText"/>
        <w:spacing w:after="0"/>
        <w:jc w:val="both"/>
        <w:rPr>
          <w:rFonts w:cs="Times New Roman"/>
          <w:sz w:val="22"/>
          <w:szCs w:val="22"/>
        </w:rPr>
      </w:pPr>
    </w:p>
    <w:p w14:paraId="3A0B19B1" w14:textId="77777777" w:rsidR="005250BA" w:rsidRPr="001C76F6" w:rsidRDefault="005250BA" w:rsidP="005250BA">
      <w:pPr>
        <w:pStyle w:val="BodyText"/>
        <w:spacing w:after="0"/>
        <w:jc w:val="both"/>
        <w:rPr>
          <w:rFonts w:cs="Times New Roman"/>
          <w:color w:val="1C1D1F"/>
          <w:w w:val="105"/>
          <w:sz w:val="22"/>
          <w:szCs w:val="22"/>
        </w:rPr>
      </w:pPr>
      <w:r w:rsidRPr="001C76F6">
        <w:rPr>
          <w:rFonts w:cs="Times New Roman"/>
          <w:color w:val="1C1D1F"/>
          <w:w w:val="105"/>
          <w:sz w:val="22"/>
          <w:szCs w:val="22"/>
        </w:rPr>
        <w:t>The</w:t>
      </w:r>
      <w:r w:rsidRPr="001C76F6">
        <w:rPr>
          <w:rFonts w:cs="Times New Roman"/>
          <w:color w:val="1C1D1F"/>
          <w:spacing w:val="-14"/>
          <w:w w:val="105"/>
          <w:sz w:val="22"/>
          <w:szCs w:val="22"/>
        </w:rPr>
        <w:t xml:space="preserve"> </w:t>
      </w:r>
      <w:r w:rsidRPr="001C76F6">
        <w:rPr>
          <w:rFonts w:cs="Times New Roman"/>
          <w:color w:val="1C1D1F"/>
          <w:w w:val="105"/>
          <w:sz w:val="22"/>
          <w:szCs w:val="22"/>
        </w:rPr>
        <w:t>report</w:t>
      </w:r>
      <w:r w:rsidRPr="001C76F6">
        <w:rPr>
          <w:rFonts w:cs="Times New Roman"/>
          <w:color w:val="1C1D1F"/>
          <w:spacing w:val="-14"/>
          <w:w w:val="105"/>
          <w:sz w:val="22"/>
          <w:szCs w:val="22"/>
        </w:rPr>
        <w:t xml:space="preserve"> </w:t>
      </w:r>
      <w:r w:rsidRPr="001C76F6">
        <w:rPr>
          <w:rFonts w:cs="Times New Roman"/>
          <w:color w:val="1C1D1F"/>
          <w:w w:val="105"/>
          <w:sz w:val="22"/>
          <w:szCs w:val="22"/>
        </w:rPr>
        <w:t>of</w:t>
      </w:r>
      <w:r w:rsidRPr="001C76F6">
        <w:rPr>
          <w:rFonts w:cs="Times New Roman"/>
          <w:color w:val="1C1D1F"/>
          <w:spacing w:val="-3"/>
          <w:w w:val="105"/>
          <w:sz w:val="22"/>
          <w:szCs w:val="22"/>
        </w:rPr>
        <w:t xml:space="preserve"> </w:t>
      </w:r>
      <w:r w:rsidRPr="001C76F6">
        <w:rPr>
          <w:rFonts w:cs="Times New Roman"/>
          <w:color w:val="1C1D1F"/>
          <w:w w:val="105"/>
          <w:sz w:val="22"/>
          <w:szCs w:val="22"/>
        </w:rPr>
        <w:t>the</w:t>
      </w:r>
      <w:r w:rsidRPr="001C76F6">
        <w:rPr>
          <w:rFonts w:cs="Times New Roman"/>
          <w:color w:val="1C1D1F"/>
          <w:spacing w:val="-14"/>
          <w:w w:val="105"/>
          <w:sz w:val="22"/>
          <w:szCs w:val="22"/>
        </w:rPr>
        <w:t xml:space="preserve"> </w:t>
      </w:r>
      <w:r w:rsidRPr="001C76F6">
        <w:rPr>
          <w:rFonts w:cs="Times New Roman"/>
          <w:color w:val="1C1D1F"/>
          <w:w w:val="105"/>
          <w:sz w:val="22"/>
          <w:szCs w:val="22"/>
        </w:rPr>
        <w:t>trustees which</w:t>
      </w:r>
      <w:r w:rsidRPr="001C76F6">
        <w:rPr>
          <w:rFonts w:cs="Times New Roman"/>
          <w:color w:val="1C1D1F"/>
          <w:spacing w:val="-14"/>
          <w:w w:val="105"/>
          <w:sz w:val="22"/>
          <w:szCs w:val="22"/>
        </w:rPr>
        <w:t xml:space="preserve"> </w:t>
      </w:r>
      <w:r w:rsidRPr="001C76F6">
        <w:rPr>
          <w:rFonts w:cs="Times New Roman"/>
          <w:color w:val="1C1D1F"/>
          <w:w w:val="105"/>
          <w:sz w:val="22"/>
          <w:szCs w:val="22"/>
        </w:rPr>
        <w:t>incorporates</w:t>
      </w:r>
      <w:r w:rsidRPr="001C76F6">
        <w:rPr>
          <w:rFonts w:cs="Times New Roman"/>
          <w:color w:val="1C1D1F"/>
          <w:spacing w:val="-1"/>
          <w:w w:val="105"/>
          <w:sz w:val="22"/>
          <w:szCs w:val="22"/>
        </w:rPr>
        <w:t xml:space="preserve"> </w:t>
      </w:r>
      <w:r w:rsidRPr="001C76F6">
        <w:rPr>
          <w:rFonts w:cs="Times New Roman"/>
          <w:color w:val="1C1D1F"/>
          <w:w w:val="105"/>
          <w:sz w:val="22"/>
          <w:szCs w:val="22"/>
        </w:rPr>
        <w:t>the</w:t>
      </w:r>
      <w:r w:rsidRPr="001C76F6">
        <w:rPr>
          <w:rFonts w:cs="Times New Roman"/>
          <w:color w:val="1C1D1F"/>
          <w:spacing w:val="16"/>
          <w:w w:val="105"/>
          <w:sz w:val="22"/>
          <w:szCs w:val="22"/>
        </w:rPr>
        <w:t xml:space="preserve"> </w:t>
      </w:r>
      <w:r w:rsidRPr="001C76F6">
        <w:rPr>
          <w:rFonts w:cs="Times New Roman"/>
          <w:color w:val="1C1D1F"/>
          <w:w w:val="105"/>
          <w:sz w:val="22"/>
          <w:szCs w:val="22"/>
        </w:rPr>
        <w:t>requirements</w:t>
      </w:r>
      <w:r w:rsidRPr="001C76F6">
        <w:rPr>
          <w:rFonts w:cs="Times New Roman"/>
          <w:color w:val="1C1D1F"/>
          <w:spacing w:val="-3"/>
          <w:w w:val="105"/>
          <w:sz w:val="22"/>
          <w:szCs w:val="22"/>
        </w:rPr>
        <w:t xml:space="preserve"> </w:t>
      </w:r>
      <w:r w:rsidRPr="001C76F6">
        <w:rPr>
          <w:rFonts w:cs="Times New Roman"/>
          <w:color w:val="1C1D1F"/>
          <w:w w:val="105"/>
          <w:sz w:val="22"/>
          <w:szCs w:val="22"/>
        </w:rPr>
        <w:t>of the</w:t>
      </w:r>
      <w:r w:rsidRPr="001C76F6">
        <w:rPr>
          <w:rFonts w:cs="Times New Roman"/>
          <w:color w:val="1C1D1F"/>
          <w:spacing w:val="-9"/>
          <w:w w:val="105"/>
          <w:sz w:val="22"/>
          <w:szCs w:val="22"/>
        </w:rPr>
        <w:t xml:space="preserve"> </w:t>
      </w:r>
      <w:r w:rsidRPr="001C76F6">
        <w:rPr>
          <w:rFonts w:cs="Times New Roman"/>
          <w:color w:val="1C1D1F"/>
          <w:w w:val="105"/>
          <w:sz w:val="22"/>
          <w:szCs w:val="22"/>
        </w:rPr>
        <w:t>Strategic</w:t>
      </w:r>
      <w:r w:rsidRPr="001C76F6">
        <w:rPr>
          <w:rFonts w:cs="Times New Roman"/>
          <w:color w:val="1C1D1F"/>
          <w:spacing w:val="-7"/>
          <w:w w:val="105"/>
          <w:sz w:val="22"/>
          <w:szCs w:val="22"/>
        </w:rPr>
        <w:t xml:space="preserve"> </w:t>
      </w:r>
      <w:r w:rsidRPr="001C76F6">
        <w:rPr>
          <w:rFonts w:cs="Times New Roman"/>
          <w:color w:val="1C1D1F"/>
          <w:w w:val="105"/>
          <w:sz w:val="22"/>
          <w:szCs w:val="22"/>
        </w:rPr>
        <w:t>report</w:t>
      </w:r>
      <w:r w:rsidRPr="001C76F6">
        <w:rPr>
          <w:rFonts w:cs="Times New Roman"/>
          <w:color w:val="1C1D1F"/>
          <w:spacing w:val="-9"/>
          <w:w w:val="105"/>
          <w:sz w:val="22"/>
          <w:szCs w:val="22"/>
        </w:rPr>
        <w:t xml:space="preserve"> </w:t>
      </w:r>
      <w:r w:rsidRPr="001C76F6">
        <w:rPr>
          <w:rFonts w:cs="Times New Roman"/>
          <w:color w:val="1C1D1F"/>
          <w:w w:val="105"/>
          <w:sz w:val="22"/>
          <w:szCs w:val="22"/>
        </w:rPr>
        <w:t>and</w:t>
      </w:r>
      <w:r w:rsidRPr="001C76F6">
        <w:rPr>
          <w:rFonts w:cs="Times New Roman"/>
          <w:color w:val="1C1D1F"/>
          <w:spacing w:val="-14"/>
          <w:w w:val="105"/>
          <w:sz w:val="22"/>
          <w:szCs w:val="22"/>
        </w:rPr>
        <w:t xml:space="preserve"> </w:t>
      </w:r>
      <w:r w:rsidRPr="001C76F6">
        <w:rPr>
          <w:rFonts w:cs="Times New Roman"/>
          <w:color w:val="1C1D1F"/>
          <w:w w:val="105"/>
          <w:sz w:val="22"/>
          <w:szCs w:val="22"/>
        </w:rPr>
        <w:t>the Directors' report</w:t>
      </w:r>
      <w:r w:rsidRPr="001C76F6">
        <w:rPr>
          <w:rFonts w:cs="Times New Roman"/>
          <w:color w:val="1C1D1F"/>
          <w:spacing w:val="-14"/>
          <w:w w:val="105"/>
          <w:sz w:val="22"/>
          <w:szCs w:val="22"/>
        </w:rPr>
        <w:t xml:space="preserve"> </w:t>
      </w:r>
      <w:r w:rsidRPr="001C76F6">
        <w:rPr>
          <w:rFonts w:cs="Times New Roman"/>
          <w:color w:val="1C1D1F"/>
          <w:w w:val="105"/>
          <w:sz w:val="22"/>
          <w:szCs w:val="22"/>
        </w:rPr>
        <w:t>as</w:t>
      </w:r>
      <w:r w:rsidRPr="001C76F6">
        <w:rPr>
          <w:rFonts w:cs="Times New Roman"/>
          <w:color w:val="1C1D1F"/>
          <w:spacing w:val="-14"/>
          <w:w w:val="105"/>
          <w:sz w:val="22"/>
          <w:szCs w:val="22"/>
        </w:rPr>
        <w:t xml:space="preserve"> </w:t>
      </w:r>
      <w:r w:rsidRPr="001C76F6">
        <w:rPr>
          <w:rFonts w:cs="Times New Roman"/>
          <w:color w:val="1C1D1F"/>
          <w:w w:val="105"/>
          <w:sz w:val="22"/>
          <w:szCs w:val="22"/>
        </w:rPr>
        <w:t>set</w:t>
      </w:r>
      <w:r w:rsidRPr="001C76F6">
        <w:rPr>
          <w:rFonts w:cs="Times New Roman"/>
          <w:color w:val="1C1D1F"/>
          <w:spacing w:val="-14"/>
          <w:w w:val="105"/>
          <w:sz w:val="22"/>
          <w:szCs w:val="22"/>
        </w:rPr>
        <w:t xml:space="preserve"> </w:t>
      </w:r>
      <w:r w:rsidRPr="001C76F6">
        <w:rPr>
          <w:rFonts w:cs="Times New Roman"/>
          <w:color w:val="1C1D1F"/>
          <w:w w:val="105"/>
          <w:sz w:val="22"/>
          <w:szCs w:val="22"/>
        </w:rPr>
        <w:t>out</w:t>
      </w:r>
      <w:r w:rsidRPr="001C76F6">
        <w:rPr>
          <w:rFonts w:cs="Times New Roman"/>
          <w:color w:val="1C1D1F"/>
          <w:spacing w:val="-14"/>
          <w:w w:val="105"/>
          <w:sz w:val="22"/>
          <w:szCs w:val="22"/>
        </w:rPr>
        <w:t xml:space="preserve"> </w:t>
      </w:r>
      <w:r w:rsidRPr="001C76F6">
        <w:rPr>
          <w:rFonts w:cs="Times New Roman"/>
          <w:color w:val="1C1D1F"/>
          <w:w w:val="105"/>
          <w:sz w:val="22"/>
          <w:szCs w:val="22"/>
        </w:rPr>
        <w:t>in</w:t>
      </w:r>
      <w:r w:rsidRPr="001C76F6">
        <w:rPr>
          <w:rFonts w:cs="Times New Roman"/>
          <w:color w:val="1C1D1F"/>
          <w:spacing w:val="-14"/>
          <w:w w:val="105"/>
          <w:sz w:val="22"/>
          <w:szCs w:val="22"/>
        </w:rPr>
        <w:t xml:space="preserve"> </w:t>
      </w:r>
      <w:r w:rsidRPr="001C76F6">
        <w:rPr>
          <w:rFonts w:cs="Times New Roman"/>
          <w:color w:val="1C1D1F"/>
          <w:w w:val="105"/>
          <w:sz w:val="22"/>
          <w:szCs w:val="22"/>
        </w:rPr>
        <w:t>the</w:t>
      </w:r>
      <w:r w:rsidRPr="001C76F6">
        <w:rPr>
          <w:rFonts w:cs="Times New Roman"/>
          <w:color w:val="1C1D1F"/>
          <w:spacing w:val="-14"/>
          <w:w w:val="105"/>
          <w:sz w:val="22"/>
          <w:szCs w:val="22"/>
        </w:rPr>
        <w:t xml:space="preserve"> </w:t>
      </w:r>
      <w:r w:rsidRPr="001C76F6">
        <w:rPr>
          <w:rFonts w:cs="Times New Roman"/>
          <w:color w:val="1C1D1F"/>
          <w:w w:val="105"/>
          <w:sz w:val="22"/>
          <w:szCs w:val="22"/>
        </w:rPr>
        <w:t>Companies</w:t>
      </w:r>
      <w:r w:rsidRPr="001C76F6">
        <w:rPr>
          <w:rFonts w:cs="Times New Roman"/>
          <w:color w:val="1C1D1F"/>
          <w:spacing w:val="-13"/>
          <w:w w:val="105"/>
          <w:sz w:val="22"/>
          <w:szCs w:val="22"/>
        </w:rPr>
        <w:t xml:space="preserve"> </w:t>
      </w:r>
      <w:r w:rsidRPr="001C76F6">
        <w:rPr>
          <w:rFonts w:cs="Times New Roman"/>
          <w:color w:val="1C1D1F"/>
          <w:w w:val="105"/>
          <w:sz w:val="22"/>
          <w:szCs w:val="22"/>
        </w:rPr>
        <w:t>Act</w:t>
      </w:r>
      <w:r w:rsidRPr="001C76F6">
        <w:rPr>
          <w:rFonts w:cs="Times New Roman"/>
          <w:color w:val="1C1D1F"/>
          <w:spacing w:val="-14"/>
          <w:w w:val="105"/>
          <w:sz w:val="22"/>
          <w:szCs w:val="22"/>
        </w:rPr>
        <w:t xml:space="preserve"> </w:t>
      </w:r>
      <w:r w:rsidRPr="001C76F6">
        <w:rPr>
          <w:rFonts w:cs="Times New Roman"/>
          <w:color w:val="1C1D1F"/>
          <w:w w:val="105"/>
          <w:sz w:val="22"/>
          <w:szCs w:val="22"/>
        </w:rPr>
        <w:t>of</w:t>
      </w:r>
      <w:r w:rsidRPr="001C76F6">
        <w:rPr>
          <w:rFonts w:cs="Times New Roman"/>
          <w:color w:val="1C1D1F"/>
          <w:spacing w:val="-14"/>
          <w:w w:val="105"/>
          <w:sz w:val="22"/>
          <w:szCs w:val="22"/>
        </w:rPr>
        <w:t xml:space="preserve"> </w:t>
      </w:r>
      <w:r w:rsidRPr="001C76F6">
        <w:rPr>
          <w:rFonts w:cs="Times New Roman"/>
          <w:color w:val="1C1D1F"/>
          <w:w w:val="105"/>
          <w:sz w:val="22"/>
          <w:szCs w:val="22"/>
        </w:rPr>
        <w:t>2006</w:t>
      </w:r>
      <w:r w:rsidRPr="001C76F6">
        <w:rPr>
          <w:rFonts w:cs="Times New Roman"/>
          <w:color w:val="1C1D1F"/>
          <w:spacing w:val="-14"/>
          <w:w w:val="105"/>
          <w:sz w:val="22"/>
          <w:szCs w:val="22"/>
        </w:rPr>
        <w:t xml:space="preserve"> </w:t>
      </w:r>
      <w:r w:rsidRPr="001C76F6">
        <w:rPr>
          <w:rFonts w:cs="Times New Roman"/>
          <w:color w:val="1C1D1F"/>
          <w:w w:val="105"/>
          <w:sz w:val="22"/>
          <w:szCs w:val="22"/>
        </w:rPr>
        <w:t>and</w:t>
      </w:r>
      <w:r w:rsidRPr="001C76F6">
        <w:rPr>
          <w:rFonts w:cs="Times New Roman"/>
          <w:color w:val="1C1D1F"/>
          <w:spacing w:val="-14"/>
          <w:w w:val="105"/>
          <w:sz w:val="22"/>
          <w:szCs w:val="22"/>
        </w:rPr>
        <w:t xml:space="preserve"> </w:t>
      </w:r>
      <w:r w:rsidRPr="001C76F6">
        <w:rPr>
          <w:rFonts w:cs="Times New Roman"/>
          <w:color w:val="1C1D1F"/>
          <w:w w:val="105"/>
          <w:sz w:val="22"/>
          <w:szCs w:val="22"/>
        </w:rPr>
        <w:t>2013</w:t>
      </w:r>
      <w:r w:rsidRPr="001C76F6">
        <w:rPr>
          <w:rFonts w:cs="Times New Roman"/>
          <w:color w:val="1C1D1F"/>
          <w:spacing w:val="-14"/>
          <w:w w:val="105"/>
          <w:sz w:val="22"/>
          <w:szCs w:val="22"/>
        </w:rPr>
        <w:t xml:space="preserve"> </w:t>
      </w:r>
      <w:r w:rsidRPr="001C76F6">
        <w:rPr>
          <w:rFonts w:cs="Times New Roman"/>
          <w:color w:val="1C1D1F"/>
          <w:w w:val="105"/>
          <w:sz w:val="22"/>
          <w:szCs w:val="22"/>
        </w:rPr>
        <w:t>regulations,</w:t>
      </w:r>
      <w:r w:rsidRPr="001C76F6">
        <w:rPr>
          <w:rFonts w:cs="Times New Roman"/>
          <w:color w:val="1C1D1F"/>
          <w:spacing w:val="-14"/>
          <w:w w:val="105"/>
          <w:sz w:val="22"/>
          <w:szCs w:val="22"/>
        </w:rPr>
        <w:t xml:space="preserve"> </w:t>
      </w:r>
      <w:r w:rsidRPr="001C76F6">
        <w:rPr>
          <w:rFonts w:cs="Times New Roman"/>
          <w:color w:val="1C1D1F"/>
          <w:w w:val="105"/>
          <w:sz w:val="22"/>
          <w:szCs w:val="22"/>
        </w:rPr>
        <w:t>was</w:t>
      </w:r>
      <w:r w:rsidRPr="001C76F6">
        <w:rPr>
          <w:rFonts w:cs="Times New Roman"/>
          <w:color w:val="1C1D1F"/>
          <w:spacing w:val="-13"/>
          <w:w w:val="105"/>
          <w:sz w:val="22"/>
          <w:szCs w:val="22"/>
        </w:rPr>
        <w:t xml:space="preserve"> </w:t>
      </w:r>
      <w:r w:rsidRPr="001C76F6">
        <w:rPr>
          <w:rFonts w:cs="Times New Roman"/>
          <w:color w:val="1C1D1F"/>
          <w:w w:val="105"/>
          <w:sz w:val="22"/>
          <w:szCs w:val="22"/>
        </w:rPr>
        <w:t>approved</w:t>
      </w:r>
      <w:r w:rsidRPr="001C76F6">
        <w:rPr>
          <w:rFonts w:cs="Times New Roman"/>
          <w:color w:val="1C1D1F"/>
          <w:spacing w:val="-14"/>
          <w:w w:val="105"/>
          <w:sz w:val="22"/>
          <w:szCs w:val="22"/>
        </w:rPr>
        <w:t xml:space="preserve"> </w:t>
      </w:r>
      <w:r w:rsidRPr="001C76F6">
        <w:rPr>
          <w:rFonts w:cs="Times New Roman"/>
          <w:color w:val="1C1D1F"/>
          <w:w w:val="105"/>
          <w:sz w:val="22"/>
          <w:szCs w:val="22"/>
        </w:rPr>
        <w:t>by</w:t>
      </w:r>
      <w:r w:rsidRPr="001C76F6">
        <w:rPr>
          <w:rFonts w:cs="Times New Roman"/>
          <w:color w:val="1C1D1F"/>
          <w:spacing w:val="-14"/>
          <w:w w:val="105"/>
          <w:sz w:val="22"/>
          <w:szCs w:val="22"/>
        </w:rPr>
        <w:t xml:space="preserve"> </w:t>
      </w:r>
      <w:r w:rsidRPr="001C76F6">
        <w:rPr>
          <w:rFonts w:cs="Times New Roman"/>
          <w:color w:val="1C1D1F"/>
          <w:w w:val="105"/>
          <w:sz w:val="22"/>
          <w:szCs w:val="22"/>
        </w:rPr>
        <w:t>the</w:t>
      </w:r>
      <w:r w:rsidRPr="001C76F6">
        <w:rPr>
          <w:rFonts w:cs="Times New Roman"/>
          <w:color w:val="1C1D1F"/>
          <w:spacing w:val="-14"/>
          <w:w w:val="105"/>
          <w:sz w:val="22"/>
          <w:szCs w:val="22"/>
        </w:rPr>
        <w:t xml:space="preserve"> </w:t>
      </w:r>
      <w:r w:rsidRPr="001C76F6">
        <w:rPr>
          <w:rFonts w:cs="Times New Roman"/>
          <w:color w:val="1C1D1F"/>
          <w:w w:val="105"/>
          <w:sz w:val="22"/>
          <w:szCs w:val="22"/>
        </w:rPr>
        <w:t>Board,</w:t>
      </w:r>
      <w:r w:rsidRPr="001C76F6">
        <w:rPr>
          <w:rFonts w:cs="Times New Roman"/>
          <w:color w:val="1C1D1F"/>
          <w:spacing w:val="-14"/>
          <w:w w:val="105"/>
          <w:sz w:val="22"/>
          <w:szCs w:val="22"/>
        </w:rPr>
        <w:t xml:space="preserve"> </w:t>
      </w:r>
      <w:r w:rsidRPr="001C76F6">
        <w:rPr>
          <w:rFonts w:cs="Times New Roman"/>
          <w:color w:val="1C1D1F"/>
          <w:w w:val="105"/>
          <w:sz w:val="22"/>
          <w:szCs w:val="22"/>
        </w:rPr>
        <w:t>in</w:t>
      </w:r>
      <w:r w:rsidRPr="001C76F6">
        <w:rPr>
          <w:rFonts w:cs="Times New Roman"/>
          <w:color w:val="1C1D1F"/>
          <w:spacing w:val="-9"/>
          <w:w w:val="105"/>
          <w:sz w:val="22"/>
          <w:szCs w:val="22"/>
        </w:rPr>
        <w:t xml:space="preserve"> </w:t>
      </w:r>
      <w:r w:rsidRPr="001C76F6">
        <w:rPr>
          <w:rFonts w:cs="Times New Roman"/>
          <w:color w:val="1C1D1F"/>
          <w:w w:val="105"/>
          <w:sz w:val="22"/>
          <w:szCs w:val="22"/>
        </w:rPr>
        <w:t>their capacity</w:t>
      </w:r>
      <w:r w:rsidRPr="001C76F6">
        <w:rPr>
          <w:rFonts w:cs="Times New Roman"/>
          <w:color w:val="1C1D1F"/>
          <w:spacing w:val="-3"/>
          <w:w w:val="105"/>
          <w:sz w:val="22"/>
          <w:szCs w:val="22"/>
        </w:rPr>
        <w:t xml:space="preserve"> </w:t>
      </w:r>
      <w:r w:rsidRPr="001C76F6">
        <w:rPr>
          <w:rFonts w:cs="Times New Roman"/>
          <w:color w:val="1C1D1F"/>
          <w:w w:val="105"/>
          <w:sz w:val="22"/>
          <w:szCs w:val="22"/>
        </w:rPr>
        <w:t>as</w:t>
      </w:r>
      <w:r w:rsidRPr="001C76F6">
        <w:rPr>
          <w:rFonts w:cs="Times New Roman"/>
          <w:color w:val="1C1D1F"/>
          <w:spacing w:val="-12"/>
          <w:w w:val="105"/>
          <w:sz w:val="22"/>
          <w:szCs w:val="22"/>
        </w:rPr>
        <w:t xml:space="preserve"> </w:t>
      </w:r>
      <w:r w:rsidRPr="001C76F6">
        <w:rPr>
          <w:rFonts w:cs="Times New Roman"/>
          <w:color w:val="1C1D1F"/>
          <w:w w:val="105"/>
          <w:sz w:val="22"/>
          <w:szCs w:val="22"/>
        </w:rPr>
        <w:t>Trustees</w:t>
      </w:r>
      <w:r w:rsidRPr="001C76F6">
        <w:rPr>
          <w:rFonts w:cs="Times New Roman"/>
          <w:color w:val="1C1D1F"/>
          <w:spacing w:val="-5"/>
          <w:w w:val="105"/>
          <w:sz w:val="22"/>
          <w:szCs w:val="22"/>
        </w:rPr>
        <w:t xml:space="preserve"> </w:t>
      </w:r>
      <w:r w:rsidRPr="001C76F6">
        <w:rPr>
          <w:rFonts w:cs="Times New Roman"/>
          <w:color w:val="1C1D1F"/>
          <w:w w:val="105"/>
          <w:sz w:val="22"/>
          <w:szCs w:val="22"/>
        </w:rPr>
        <w:t>and</w:t>
      </w:r>
      <w:r w:rsidRPr="001C76F6">
        <w:rPr>
          <w:rFonts w:cs="Times New Roman"/>
          <w:color w:val="1C1D1F"/>
          <w:spacing w:val="-9"/>
          <w:w w:val="105"/>
          <w:sz w:val="22"/>
          <w:szCs w:val="22"/>
        </w:rPr>
        <w:t xml:space="preserve"> </w:t>
      </w:r>
      <w:r w:rsidRPr="001C76F6">
        <w:rPr>
          <w:rFonts w:cs="Times New Roman"/>
          <w:color w:val="1C1D1F"/>
          <w:w w:val="105"/>
          <w:sz w:val="22"/>
          <w:szCs w:val="22"/>
        </w:rPr>
        <w:t>company directors,</w:t>
      </w:r>
      <w:r w:rsidRPr="001C76F6">
        <w:rPr>
          <w:rFonts w:cs="Times New Roman"/>
          <w:color w:val="1C1D1F"/>
          <w:spacing w:val="-6"/>
          <w:w w:val="105"/>
          <w:sz w:val="22"/>
          <w:szCs w:val="22"/>
        </w:rPr>
        <w:t xml:space="preserve"> </w:t>
      </w:r>
      <w:r w:rsidRPr="001C76F6">
        <w:rPr>
          <w:rFonts w:cs="Times New Roman"/>
          <w:color w:val="1C1D1F"/>
          <w:w w:val="105"/>
          <w:sz w:val="22"/>
          <w:szCs w:val="22"/>
        </w:rPr>
        <w:t>and</w:t>
      </w:r>
      <w:r w:rsidRPr="001C76F6">
        <w:rPr>
          <w:rFonts w:cs="Times New Roman"/>
          <w:color w:val="1C1D1F"/>
          <w:spacing w:val="-6"/>
          <w:w w:val="105"/>
          <w:sz w:val="22"/>
          <w:szCs w:val="22"/>
        </w:rPr>
        <w:t xml:space="preserve"> </w:t>
      </w:r>
      <w:r w:rsidRPr="001C76F6">
        <w:rPr>
          <w:rFonts w:cs="Times New Roman"/>
          <w:color w:val="1C1D1F"/>
          <w:w w:val="105"/>
          <w:sz w:val="22"/>
          <w:szCs w:val="22"/>
        </w:rPr>
        <w:t>signed on</w:t>
      </w:r>
      <w:r w:rsidRPr="001C76F6">
        <w:rPr>
          <w:rFonts w:cs="Times New Roman"/>
          <w:color w:val="1C1D1F"/>
          <w:spacing w:val="-15"/>
          <w:w w:val="105"/>
          <w:sz w:val="22"/>
          <w:szCs w:val="22"/>
        </w:rPr>
        <w:t xml:space="preserve"> </w:t>
      </w:r>
      <w:r w:rsidRPr="001C76F6">
        <w:rPr>
          <w:rFonts w:cs="Times New Roman"/>
          <w:color w:val="1C1D1F"/>
          <w:w w:val="105"/>
          <w:sz w:val="22"/>
          <w:szCs w:val="22"/>
        </w:rPr>
        <w:t>its</w:t>
      </w:r>
      <w:r w:rsidRPr="001C76F6">
        <w:rPr>
          <w:rFonts w:cs="Times New Roman"/>
          <w:color w:val="1C1D1F"/>
          <w:spacing w:val="-6"/>
          <w:w w:val="105"/>
          <w:sz w:val="22"/>
          <w:szCs w:val="22"/>
        </w:rPr>
        <w:t xml:space="preserve"> </w:t>
      </w:r>
      <w:r w:rsidRPr="001C76F6">
        <w:rPr>
          <w:rFonts w:cs="Times New Roman"/>
          <w:color w:val="1C1D1F"/>
          <w:w w:val="105"/>
          <w:sz w:val="22"/>
          <w:szCs w:val="22"/>
        </w:rPr>
        <w:t>behalf</w:t>
      </w:r>
      <w:r w:rsidRPr="001C76F6">
        <w:rPr>
          <w:rFonts w:cs="Times New Roman"/>
          <w:color w:val="1C1D1F"/>
          <w:spacing w:val="-3"/>
          <w:w w:val="105"/>
          <w:sz w:val="22"/>
          <w:szCs w:val="22"/>
        </w:rPr>
        <w:t xml:space="preserve"> </w:t>
      </w:r>
      <w:r w:rsidRPr="001C76F6">
        <w:rPr>
          <w:rFonts w:cs="Times New Roman"/>
          <w:color w:val="1C1D1F"/>
          <w:w w:val="105"/>
          <w:sz w:val="22"/>
          <w:szCs w:val="22"/>
        </w:rPr>
        <w:t>by the Chair.</w:t>
      </w:r>
    </w:p>
    <w:p w14:paraId="56E56B66" w14:textId="77777777" w:rsidR="005250BA" w:rsidRPr="001C76F6" w:rsidRDefault="005250BA" w:rsidP="005250BA">
      <w:pPr>
        <w:pStyle w:val="BodyText"/>
        <w:spacing w:after="0"/>
        <w:jc w:val="both"/>
        <w:rPr>
          <w:rFonts w:cs="Times New Roman"/>
          <w:color w:val="1C1D1F"/>
          <w:w w:val="105"/>
          <w:sz w:val="22"/>
          <w:szCs w:val="22"/>
        </w:rPr>
      </w:pPr>
    </w:p>
    <w:p w14:paraId="3A560890" w14:textId="77777777" w:rsidR="005250BA" w:rsidRPr="001C76F6" w:rsidRDefault="005250BA" w:rsidP="005250BA">
      <w:pPr>
        <w:pStyle w:val="BodyText"/>
        <w:spacing w:after="0"/>
        <w:jc w:val="both"/>
        <w:rPr>
          <w:rFonts w:cs="Times New Roman"/>
          <w:color w:val="1C1D1F"/>
          <w:w w:val="105"/>
          <w:sz w:val="22"/>
          <w:szCs w:val="22"/>
        </w:rPr>
      </w:pPr>
    </w:p>
    <w:p w14:paraId="1193545B" w14:textId="77777777" w:rsidR="005250BA" w:rsidRPr="001C76F6" w:rsidRDefault="005250BA" w:rsidP="005250BA">
      <w:pPr>
        <w:pStyle w:val="BodyText"/>
        <w:spacing w:after="0"/>
        <w:jc w:val="both"/>
        <w:rPr>
          <w:rFonts w:cs="Times New Roman"/>
          <w:sz w:val="22"/>
          <w:szCs w:val="22"/>
        </w:rPr>
      </w:pPr>
    </w:p>
    <w:p w14:paraId="5C17EAF1" w14:textId="77777777" w:rsidR="005250BA" w:rsidRPr="001C76F6" w:rsidRDefault="005250BA" w:rsidP="005250BA">
      <w:pPr>
        <w:pStyle w:val="BodyText"/>
        <w:spacing w:after="0"/>
        <w:jc w:val="both"/>
        <w:rPr>
          <w:rFonts w:cs="Times New Roman"/>
          <w:sz w:val="22"/>
          <w:szCs w:val="22"/>
        </w:rPr>
      </w:pPr>
    </w:p>
    <w:p w14:paraId="1C9D0F1F" w14:textId="77777777" w:rsidR="005250BA" w:rsidRPr="001C76F6" w:rsidRDefault="005250BA" w:rsidP="005250BA">
      <w:pPr>
        <w:pStyle w:val="BodyText"/>
        <w:spacing w:after="0"/>
        <w:jc w:val="both"/>
        <w:rPr>
          <w:rFonts w:cs="Times New Roman"/>
          <w:sz w:val="22"/>
          <w:szCs w:val="22"/>
        </w:rPr>
      </w:pPr>
      <w:r w:rsidRPr="001C76F6">
        <w:rPr>
          <w:rFonts w:cs="Times New Roman"/>
          <w:sz w:val="22"/>
          <w:szCs w:val="22"/>
        </w:rPr>
        <w:t>…………………………………………………</w:t>
      </w:r>
    </w:p>
    <w:p w14:paraId="5059DD7F" w14:textId="77777777" w:rsidR="005250BA" w:rsidRPr="001C76F6" w:rsidRDefault="005250BA" w:rsidP="005250BA">
      <w:pPr>
        <w:pStyle w:val="BodyText"/>
        <w:spacing w:after="0"/>
        <w:jc w:val="both"/>
        <w:rPr>
          <w:rFonts w:cs="Times New Roman"/>
          <w:sz w:val="22"/>
          <w:szCs w:val="22"/>
        </w:rPr>
      </w:pPr>
    </w:p>
    <w:p w14:paraId="229324AF" w14:textId="77777777" w:rsidR="005250BA" w:rsidRPr="001C76F6" w:rsidRDefault="005250BA" w:rsidP="005250BA">
      <w:pPr>
        <w:rPr>
          <w:rFonts w:eastAsia="Calibri" w:cs="Times New Roman"/>
        </w:rPr>
      </w:pPr>
      <w:r w:rsidRPr="001C76F6">
        <w:rPr>
          <w:rFonts w:eastAsia="Calibri" w:cs="Times New Roman"/>
        </w:rPr>
        <w:t>Alexis Chapman</w:t>
      </w:r>
    </w:p>
    <w:p w14:paraId="01F3155C" w14:textId="77777777" w:rsidR="005250BA" w:rsidRPr="001C76F6" w:rsidRDefault="005250BA" w:rsidP="005250BA">
      <w:pPr>
        <w:rPr>
          <w:rFonts w:eastAsia="Calibri" w:cs="Times New Roman"/>
          <w:i/>
          <w:iCs/>
        </w:rPr>
      </w:pPr>
      <w:r w:rsidRPr="001C76F6">
        <w:rPr>
          <w:rFonts w:eastAsia="Calibri" w:cs="Times New Roman"/>
          <w:i/>
          <w:iCs/>
        </w:rPr>
        <w:t xml:space="preserve">Treasurer, Board of Directors </w:t>
      </w:r>
    </w:p>
    <w:p w14:paraId="65871E58" w14:textId="34055A57" w:rsidR="005250BA" w:rsidRPr="001C76F6" w:rsidRDefault="005250BA" w:rsidP="005250BA">
      <w:pPr>
        <w:pStyle w:val="BodyText"/>
        <w:spacing w:after="0"/>
        <w:jc w:val="both"/>
        <w:rPr>
          <w:rFonts w:cs="Times New Roman"/>
          <w:sz w:val="22"/>
          <w:szCs w:val="22"/>
        </w:rPr>
      </w:pPr>
      <w:r w:rsidRPr="001C76F6">
        <w:rPr>
          <w:rFonts w:cs="Times New Roman"/>
          <w:sz w:val="22"/>
          <w:szCs w:val="22"/>
        </w:rPr>
        <w:t>Dated:    March 202</w:t>
      </w:r>
      <w:r w:rsidR="005524F4">
        <w:rPr>
          <w:rFonts w:cs="Times New Roman"/>
          <w:sz w:val="22"/>
          <w:szCs w:val="22"/>
        </w:rPr>
        <w:t>4</w:t>
      </w:r>
    </w:p>
    <w:p w14:paraId="0BA41175" w14:textId="77777777" w:rsidR="005250BA" w:rsidRPr="001C76F6" w:rsidRDefault="005250BA" w:rsidP="005250BA">
      <w:pPr>
        <w:pStyle w:val="BodyText"/>
        <w:spacing w:after="0"/>
        <w:jc w:val="both"/>
        <w:rPr>
          <w:rFonts w:cs="Times New Roman"/>
          <w:sz w:val="22"/>
          <w:szCs w:val="22"/>
        </w:rPr>
      </w:pPr>
    </w:p>
    <w:p w14:paraId="303E66CF" w14:textId="77777777" w:rsidR="005250BA" w:rsidRPr="001C76F6" w:rsidRDefault="005250BA" w:rsidP="005250BA">
      <w:pPr>
        <w:ind w:right="994"/>
        <w:jc w:val="both"/>
        <w:rPr>
          <w:rFonts w:cs="Times New Roman"/>
          <w:szCs w:val="22"/>
        </w:rPr>
      </w:pPr>
    </w:p>
    <w:p w14:paraId="64FADA9B" w14:textId="77777777" w:rsidR="005250BA" w:rsidRPr="001C76F6" w:rsidRDefault="005250BA" w:rsidP="005250BA">
      <w:pPr>
        <w:rPr>
          <w:rFonts w:cs="Times New Roman"/>
          <w:szCs w:val="22"/>
        </w:rPr>
      </w:pPr>
      <w:r w:rsidRPr="001C76F6">
        <w:rPr>
          <w:rFonts w:cs="Times New Roman"/>
          <w:szCs w:val="22"/>
        </w:rPr>
        <w:br w:type="page"/>
      </w:r>
    </w:p>
    <w:p w14:paraId="06A14A1F" w14:textId="77777777" w:rsidR="005250BA" w:rsidRPr="001C76F6" w:rsidRDefault="005250BA" w:rsidP="005250BA">
      <w:pPr>
        <w:pStyle w:val="Text"/>
        <w:rPr>
          <w:rFonts w:cs="Times New Roman"/>
          <w:b/>
          <w:szCs w:val="22"/>
          <w:lang w:eastAsia="en-GB"/>
        </w:rPr>
      </w:pPr>
      <w:r w:rsidRPr="001C76F6">
        <w:rPr>
          <w:rFonts w:cs="Times New Roman"/>
          <w:b/>
          <w:szCs w:val="22"/>
          <w:lang w:eastAsia="en-GB"/>
        </w:rPr>
        <w:t xml:space="preserve">Independent auditor’s report to the members of The Border Consortium </w:t>
      </w:r>
    </w:p>
    <w:p w14:paraId="74A54A9F" w14:textId="77777777" w:rsidR="005250BA" w:rsidRPr="001C76F6" w:rsidRDefault="005250BA" w:rsidP="005250BA">
      <w:pPr>
        <w:pStyle w:val="Text"/>
        <w:rPr>
          <w:rFonts w:cs="Times New Roman"/>
          <w:b/>
          <w:szCs w:val="22"/>
          <w:lang w:eastAsia="en-GB"/>
        </w:rPr>
      </w:pPr>
      <w:r w:rsidRPr="001C76F6">
        <w:rPr>
          <w:rFonts w:cs="Times New Roman"/>
          <w:b/>
          <w:szCs w:val="22"/>
          <w:lang w:eastAsia="en-GB"/>
        </w:rPr>
        <w:t>Opinion</w:t>
      </w:r>
    </w:p>
    <w:p w14:paraId="042C9AEB" w14:textId="77777777" w:rsidR="005250BA" w:rsidRPr="001C76F6" w:rsidRDefault="005250BA" w:rsidP="005250BA">
      <w:pPr>
        <w:pStyle w:val="Text"/>
        <w:rPr>
          <w:rFonts w:cs="Times New Roman"/>
          <w:szCs w:val="22"/>
          <w:lang w:eastAsia="en-GB"/>
        </w:rPr>
      </w:pPr>
      <w:r w:rsidRPr="001C76F6">
        <w:rPr>
          <w:rFonts w:cs="Times New Roman"/>
          <w:szCs w:val="22"/>
          <w:lang w:eastAsia="en-GB"/>
        </w:rPr>
        <w:t xml:space="preserve">We have audited the financial statements of The Border Consortium (“the charitable company”) for the year ended </w:t>
      </w:r>
      <w:r w:rsidRPr="001C76F6">
        <w:rPr>
          <w:rFonts w:cs="Times New Roman"/>
          <w:szCs w:val="22"/>
        </w:rPr>
        <w:t xml:space="preserve">31 December 2022 which comprise the Statement of Financial Activities, Balance Sheet, Cash Flow </w:t>
      </w:r>
      <w:proofErr w:type="gramStart"/>
      <w:r w:rsidRPr="001C76F6">
        <w:rPr>
          <w:rFonts w:cs="Times New Roman"/>
          <w:szCs w:val="22"/>
        </w:rPr>
        <w:t>Statement</w:t>
      </w:r>
      <w:proofErr w:type="gramEnd"/>
      <w:r w:rsidRPr="001C76F6">
        <w:rPr>
          <w:rFonts w:cs="Times New Roman"/>
          <w:szCs w:val="22"/>
        </w:rPr>
        <w:t xml:space="preserve"> and related notes, including the accounting policies in note 1.  </w:t>
      </w:r>
    </w:p>
    <w:p w14:paraId="3E3FE53D" w14:textId="77777777" w:rsidR="005250BA" w:rsidRPr="001C76F6" w:rsidRDefault="005250BA" w:rsidP="005250BA">
      <w:pPr>
        <w:pStyle w:val="Text"/>
        <w:rPr>
          <w:rFonts w:cs="Times New Roman"/>
          <w:szCs w:val="22"/>
          <w:lang w:eastAsia="en-GB"/>
        </w:rPr>
      </w:pPr>
      <w:r w:rsidRPr="001C76F6">
        <w:rPr>
          <w:rFonts w:cs="Times New Roman"/>
          <w:szCs w:val="22"/>
          <w:lang w:eastAsia="en-GB"/>
        </w:rPr>
        <w:t xml:space="preserve">In our opinion the financial statements:  </w:t>
      </w:r>
    </w:p>
    <w:p w14:paraId="344A3405" w14:textId="77777777" w:rsidR="005250BA" w:rsidRPr="001C76F6" w:rsidRDefault="005250BA" w:rsidP="005250BA">
      <w:pPr>
        <w:pStyle w:val="Bullet"/>
        <w:numPr>
          <w:ilvl w:val="0"/>
          <w:numId w:val="27"/>
        </w:numPr>
        <w:tabs>
          <w:tab w:val="clear" w:pos="284"/>
          <w:tab w:val="clear" w:pos="990"/>
          <w:tab w:val="left" w:pos="357"/>
        </w:tabs>
        <w:autoSpaceDN w:val="0"/>
        <w:adjustRightInd w:val="0"/>
        <w:spacing w:after="120"/>
        <w:ind w:left="360"/>
        <w:rPr>
          <w:szCs w:val="22"/>
          <w:lang w:eastAsia="en-GB"/>
        </w:rPr>
      </w:pPr>
      <w:r w:rsidRPr="001C76F6">
        <w:rPr>
          <w:szCs w:val="22"/>
          <w:lang w:eastAsia="en-GB"/>
        </w:rPr>
        <w:t xml:space="preserve">give a true and fair view of the state of the </w:t>
      </w:r>
      <w:r w:rsidRPr="001C76F6">
        <w:rPr>
          <w:szCs w:val="22"/>
        </w:rPr>
        <w:t>charitable</w:t>
      </w:r>
      <w:r w:rsidRPr="001C76F6">
        <w:rPr>
          <w:szCs w:val="22"/>
          <w:lang w:eastAsia="en-GB"/>
        </w:rPr>
        <w:t xml:space="preserve"> company’s affairs as </w:t>
      </w:r>
      <w:proofErr w:type="gramStart"/>
      <w:r w:rsidRPr="001C76F6">
        <w:rPr>
          <w:szCs w:val="22"/>
          <w:lang w:eastAsia="en-GB"/>
        </w:rPr>
        <w:t>at</w:t>
      </w:r>
      <w:proofErr w:type="gramEnd"/>
      <w:r w:rsidRPr="001C76F6">
        <w:rPr>
          <w:szCs w:val="22"/>
          <w:lang w:eastAsia="en-GB"/>
        </w:rPr>
        <w:t xml:space="preserve"> </w:t>
      </w:r>
      <w:r w:rsidRPr="001C76F6">
        <w:rPr>
          <w:szCs w:val="22"/>
        </w:rPr>
        <w:t xml:space="preserve">31 December 2022 </w:t>
      </w:r>
      <w:r w:rsidRPr="001C76F6">
        <w:rPr>
          <w:szCs w:val="22"/>
          <w:lang w:eastAsia="en-GB"/>
        </w:rPr>
        <w:t xml:space="preserve">and of its </w:t>
      </w:r>
      <w:r w:rsidRPr="001C76F6">
        <w:rPr>
          <w:szCs w:val="22"/>
        </w:rPr>
        <w:t xml:space="preserve">incoming resources and application of resources, including its income and expenditure, </w:t>
      </w:r>
      <w:r w:rsidRPr="001C76F6">
        <w:rPr>
          <w:szCs w:val="22"/>
          <w:lang w:eastAsia="en-GB"/>
        </w:rPr>
        <w:t xml:space="preserve">for the year then ended;  </w:t>
      </w:r>
    </w:p>
    <w:p w14:paraId="1DBA7C02" w14:textId="77777777" w:rsidR="005250BA" w:rsidRPr="001C76F6" w:rsidRDefault="005250BA" w:rsidP="005250BA">
      <w:pPr>
        <w:pStyle w:val="Bullet"/>
        <w:numPr>
          <w:ilvl w:val="0"/>
          <w:numId w:val="27"/>
        </w:numPr>
        <w:tabs>
          <w:tab w:val="clear" w:pos="284"/>
          <w:tab w:val="clear" w:pos="990"/>
          <w:tab w:val="left" w:pos="357"/>
        </w:tabs>
        <w:autoSpaceDN w:val="0"/>
        <w:adjustRightInd w:val="0"/>
        <w:spacing w:after="120"/>
        <w:ind w:left="360"/>
        <w:rPr>
          <w:szCs w:val="22"/>
          <w:lang w:eastAsia="en-GB"/>
        </w:rPr>
      </w:pPr>
      <w:r w:rsidRPr="001C76F6">
        <w:rPr>
          <w:szCs w:val="22"/>
          <w:lang w:eastAsia="en-GB"/>
        </w:rPr>
        <w:t xml:space="preserve">have been properly prepared in accordance with </w:t>
      </w:r>
      <w:r w:rsidRPr="001C76F6">
        <w:rPr>
          <w:szCs w:val="22"/>
        </w:rPr>
        <w:t xml:space="preserve">UK accounting standards, including FRS 102 </w:t>
      </w:r>
      <w:r w:rsidRPr="001C76F6">
        <w:rPr>
          <w:i/>
          <w:szCs w:val="22"/>
        </w:rPr>
        <w:t>The Financial Reporting Standard applicable in the UK and Republic of Ireland</w:t>
      </w:r>
      <w:r w:rsidRPr="001C76F6">
        <w:rPr>
          <w:szCs w:val="22"/>
        </w:rPr>
        <w:t xml:space="preserve">; and  </w:t>
      </w:r>
    </w:p>
    <w:p w14:paraId="16342A8D" w14:textId="77777777" w:rsidR="005250BA" w:rsidRPr="001C76F6" w:rsidRDefault="005250BA" w:rsidP="005250BA">
      <w:pPr>
        <w:pStyle w:val="Bullet"/>
        <w:numPr>
          <w:ilvl w:val="0"/>
          <w:numId w:val="27"/>
        </w:numPr>
        <w:tabs>
          <w:tab w:val="clear" w:pos="284"/>
          <w:tab w:val="clear" w:pos="990"/>
          <w:tab w:val="left" w:pos="357"/>
        </w:tabs>
        <w:autoSpaceDN w:val="0"/>
        <w:adjustRightInd w:val="0"/>
        <w:spacing w:after="120"/>
        <w:ind w:left="360"/>
        <w:rPr>
          <w:szCs w:val="22"/>
          <w:lang w:eastAsia="en-GB"/>
        </w:rPr>
      </w:pPr>
      <w:r w:rsidRPr="001C76F6">
        <w:rPr>
          <w:szCs w:val="22"/>
          <w:lang w:eastAsia="en-GB"/>
        </w:rPr>
        <w:t xml:space="preserve">have been prepared in accordance with the requirements of the Companies Act 2006.  </w:t>
      </w:r>
    </w:p>
    <w:p w14:paraId="6A51242F" w14:textId="77777777" w:rsidR="005250BA" w:rsidRPr="001C76F6" w:rsidRDefault="005250BA" w:rsidP="005250BA">
      <w:pPr>
        <w:spacing w:after="120"/>
        <w:rPr>
          <w:rFonts w:cs="Times New Roman"/>
          <w:b/>
          <w:szCs w:val="22"/>
        </w:rPr>
      </w:pPr>
      <w:r w:rsidRPr="001C76F6">
        <w:rPr>
          <w:rFonts w:cs="Times New Roman"/>
          <w:b/>
          <w:szCs w:val="22"/>
        </w:rPr>
        <w:t>Basis for opinion</w:t>
      </w:r>
    </w:p>
    <w:p w14:paraId="45E60B6C" w14:textId="77777777" w:rsidR="005250BA" w:rsidRPr="001C76F6" w:rsidRDefault="005250BA" w:rsidP="005250BA">
      <w:pPr>
        <w:spacing w:after="120"/>
        <w:rPr>
          <w:rFonts w:cs="Times New Roman"/>
          <w:szCs w:val="22"/>
        </w:rPr>
      </w:pPr>
      <w:r w:rsidRPr="001C76F6">
        <w:rPr>
          <w:rFonts w:cs="Times New Roman"/>
          <w:szCs w:val="22"/>
        </w:rPr>
        <w:t xml:space="preserve">We conducted our audit in accordance with International Standards on Auditing (UK) (“ISAs (UK)”) and applicable law.  Our responsibilities are described below.  We have fulfilled our ethical responsibilities </w:t>
      </w:r>
      <w:proofErr w:type="gramStart"/>
      <w:r w:rsidRPr="001C76F6">
        <w:rPr>
          <w:rFonts w:cs="Times New Roman"/>
          <w:szCs w:val="22"/>
        </w:rPr>
        <w:t>under, and</w:t>
      </w:r>
      <w:proofErr w:type="gramEnd"/>
      <w:r w:rsidRPr="001C76F6">
        <w:rPr>
          <w:rFonts w:cs="Times New Roman"/>
          <w:szCs w:val="22"/>
        </w:rPr>
        <w:t xml:space="preserve"> are independent of the charitable company in accordance with, UK ethical requirements including the FRC Ethical Standard.  We believe that the audit evidence we have obtained is a sufficient and appropriate basis for our opinion.</w:t>
      </w:r>
    </w:p>
    <w:p w14:paraId="2550FABD" w14:textId="77777777" w:rsidR="005250BA" w:rsidRPr="001C76F6" w:rsidRDefault="005250BA" w:rsidP="005250BA">
      <w:pPr>
        <w:spacing w:after="120"/>
        <w:rPr>
          <w:rFonts w:cs="Times New Roman"/>
          <w:b/>
          <w:szCs w:val="22"/>
        </w:rPr>
      </w:pPr>
      <w:r w:rsidRPr="001C76F6">
        <w:rPr>
          <w:rFonts w:cs="Times New Roman"/>
          <w:b/>
          <w:szCs w:val="22"/>
        </w:rPr>
        <w:t>Going concern</w:t>
      </w:r>
    </w:p>
    <w:p w14:paraId="2EAFE998" w14:textId="77777777" w:rsidR="005250BA" w:rsidRPr="001C76F6" w:rsidRDefault="005250BA" w:rsidP="005250BA">
      <w:pPr>
        <w:spacing w:after="120"/>
        <w:rPr>
          <w:rFonts w:cs="Times New Roman"/>
          <w:szCs w:val="22"/>
        </w:rPr>
      </w:pPr>
      <w:r w:rsidRPr="001C76F6">
        <w:rPr>
          <w:rFonts w:cs="Times New Roman"/>
          <w:szCs w:val="22"/>
        </w:rPr>
        <w:t>The trustees have prepared the financial statements on the going concern basis as they do not intend to liquidate the charitable company or to cease its operations, and as they have concluded that the charitable company’s financial position means that this is realistic. They have also concluded that there are no material uncertainties that could have cast significant doubt over its ability to continue as a going concern for at least a year from the date of approval of the financial statements (“the going concern period”).</w:t>
      </w:r>
    </w:p>
    <w:p w14:paraId="2DA14A41" w14:textId="77777777" w:rsidR="005250BA" w:rsidRPr="001C76F6" w:rsidRDefault="005250BA" w:rsidP="005250BA">
      <w:pPr>
        <w:spacing w:after="120"/>
        <w:rPr>
          <w:rFonts w:cs="Times New Roman"/>
          <w:szCs w:val="22"/>
        </w:rPr>
      </w:pPr>
      <w:bookmarkStart w:id="0" w:name="_Hlk54258936"/>
      <w:r w:rsidRPr="001C76F6">
        <w:rPr>
          <w:rFonts w:cs="Times New Roman"/>
          <w:szCs w:val="22"/>
        </w:rPr>
        <w:t xml:space="preserve">In our evaluation of the trustees’ conclusions, we considered the inherent risks to the charitable company’s business model and analysed how those risks might affect the charitable company’s financial resources or ability to continue operations over the going concern period.     </w:t>
      </w:r>
    </w:p>
    <w:p w14:paraId="1FAA77E2" w14:textId="77777777" w:rsidR="005250BA" w:rsidRPr="001C76F6" w:rsidRDefault="005250BA" w:rsidP="005250BA">
      <w:pPr>
        <w:spacing w:after="120"/>
        <w:rPr>
          <w:rFonts w:cs="Times New Roman"/>
          <w:szCs w:val="22"/>
        </w:rPr>
      </w:pPr>
      <w:bookmarkStart w:id="1" w:name="_Hlk54259201"/>
      <w:r w:rsidRPr="001C76F6">
        <w:rPr>
          <w:rFonts w:cs="Times New Roman"/>
          <w:szCs w:val="22"/>
        </w:rPr>
        <w:t>Our conclusions based on this work:</w:t>
      </w:r>
    </w:p>
    <w:p w14:paraId="69C5CB87" w14:textId="77777777" w:rsidR="005250BA" w:rsidRPr="001C76F6" w:rsidRDefault="005250BA" w:rsidP="005250BA">
      <w:pPr>
        <w:widowControl/>
        <w:numPr>
          <w:ilvl w:val="0"/>
          <w:numId w:val="28"/>
        </w:numPr>
        <w:suppressAutoHyphens w:val="0"/>
        <w:spacing w:after="120"/>
        <w:jc w:val="both"/>
        <w:rPr>
          <w:rFonts w:cs="Times New Roman"/>
          <w:szCs w:val="22"/>
        </w:rPr>
      </w:pPr>
      <w:r w:rsidRPr="001C76F6">
        <w:rPr>
          <w:rFonts w:cs="Times New Roman"/>
          <w:szCs w:val="22"/>
        </w:rPr>
        <w:t xml:space="preserve">we consider that the trustees’ use of the going concern basis of accounting in the preparation of the financial statements is </w:t>
      </w:r>
      <w:proofErr w:type="gramStart"/>
      <w:r w:rsidRPr="001C76F6">
        <w:rPr>
          <w:rFonts w:cs="Times New Roman"/>
          <w:szCs w:val="22"/>
        </w:rPr>
        <w:t>appropriate;</w:t>
      </w:r>
      <w:proofErr w:type="gramEnd"/>
    </w:p>
    <w:p w14:paraId="641DDD3F" w14:textId="77777777" w:rsidR="005250BA" w:rsidRPr="001C76F6" w:rsidRDefault="005250BA" w:rsidP="005250BA">
      <w:pPr>
        <w:widowControl/>
        <w:numPr>
          <w:ilvl w:val="0"/>
          <w:numId w:val="28"/>
        </w:numPr>
        <w:suppressAutoHyphens w:val="0"/>
        <w:spacing w:after="120"/>
        <w:jc w:val="both"/>
        <w:rPr>
          <w:rFonts w:cs="Times New Roman"/>
          <w:szCs w:val="22"/>
        </w:rPr>
      </w:pPr>
      <w:r w:rsidRPr="001C76F6">
        <w:rPr>
          <w:rFonts w:cs="Times New Roman"/>
          <w:szCs w:val="22"/>
        </w:rPr>
        <w:t xml:space="preserve">we have not </w:t>
      </w:r>
      <w:proofErr w:type="gramStart"/>
      <w:r w:rsidRPr="001C76F6">
        <w:rPr>
          <w:rFonts w:cs="Times New Roman"/>
          <w:szCs w:val="22"/>
        </w:rPr>
        <w:t>identified, and</w:t>
      </w:r>
      <w:proofErr w:type="gramEnd"/>
      <w:r w:rsidRPr="001C76F6">
        <w:rPr>
          <w:rFonts w:cs="Times New Roman"/>
          <w:szCs w:val="22"/>
        </w:rPr>
        <w:t xml:space="preserve"> concur with the trustees’ assessment that there is not, a material uncertainty related to events or conditions that, individually or collectively, may cast significant doubt on the charitable company's ability to continue as a going concern for the going concern period.</w:t>
      </w:r>
    </w:p>
    <w:bookmarkEnd w:id="1"/>
    <w:p w14:paraId="68BDA69B" w14:textId="77777777" w:rsidR="005250BA" w:rsidRPr="001C76F6" w:rsidRDefault="005250BA" w:rsidP="005250BA">
      <w:pPr>
        <w:spacing w:after="120"/>
        <w:rPr>
          <w:rFonts w:cs="Times New Roman"/>
          <w:szCs w:val="22"/>
        </w:rPr>
      </w:pPr>
      <w:r w:rsidRPr="001C76F6">
        <w:rPr>
          <w:rFonts w:cs="Times New Roman"/>
          <w:szCs w:val="22"/>
        </w:rPr>
        <w:t xml:space="preserve">However, as we cannot predict all future events or conditions and as subsequent events may result in outcomes that are inconsistent with judgements that were reasonable at the time they were made, the above conclusions are not a guarantee that the charitable company will continue in operation. </w:t>
      </w:r>
    </w:p>
    <w:p w14:paraId="4EAD77A7" w14:textId="77777777" w:rsidR="005250BA" w:rsidRPr="001C76F6" w:rsidRDefault="005250BA" w:rsidP="005250BA">
      <w:pPr>
        <w:spacing w:after="120"/>
        <w:rPr>
          <w:rFonts w:cs="Times New Roman"/>
          <w:b/>
          <w:szCs w:val="22"/>
        </w:rPr>
      </w:pPr>
      <w:bookmarkStart w:id="2" w:name="_Hlk54259188"/>
    </w:p>
    <w:p w14:paraId="6FD4185B" w14:textId="77777777" w:rsidR="005250BA" w:rsidRPr="001C76F6" w:rsidRDefault="005250BA" w:rsidP="005250BA">
      <w:pPr>
        <w:spacing w:after="120"/>
        <w:rPr>
          <w:rFonts w:cs="Times New Roman"/>
          <w:b/>
          <w:szCs w:val="22"/>
        </w:rPr>
      </w:pPr>
      <w:r w:rsidRPr="001C76F6">
        <w:rPr>
          <w:rFonts w:cs="Times New Roman"/>
          <w:b/>
          <w:szCs w:val="22"/>
        </w:rPr>
        <w:t xml:space="preserve">Fraud and breaches of laws and regulations – ability to </w:t>
      </w:r>
      <w:proofErr w:type="gramStart"/>
      <w:r w:rsidRPr="001C76F6">
        <w:rPr>
          <w:rFonts w:cs="Times New Roman"/>
          <w:b/>
          <w:szCs w:val="22"/>
        </w:rPr>
        <w:t>detect</w:t>
      </w:r>
      <w:proofErr w:type="gramEnd"/>
    </w:p>
    <w:bookmarkEnd w:id="0"/>
    <w:bookmarkEnd w:id="2"/>
    <w:p w14:paraId="36B76155" w14:textId="77777777" w:rsidR="005250BA" w:rsidRPr="001C76F6" w:rsidRDefault="005250BA" w:rsidP="005250BA">
      <w:pPr>
        <w:spacing w:after="120"/>
        <w:rPr>
          <w:rFonts w:cs="Times New Roman"/>
          <w:i/>
          <w:iCs/>
          <w:szCs w:val="22"/>
        </w:rPr>
      </w:pPr>
      <w:r w:rsidRPr="001C76F6">
        <w:rPr>
          <w:rFonts w:cs="Times New Roman"/>
          <w:i/>
          <w:iCs/>
          <w:szCs w:val="22"/>
        </w:rPr>
        <w:t>Identifying and responding to risks of material misstatement due to fraud</w:t>
      </w:r>
    </w:p>
    <w:p w14:paraId="341DC08A" w14:textId="77777777" w:rsidR="005250BA" w:rsidRPr="001C76F6" w:rsidRDefault="005250BA" w:rsidP="005250BA">
      <w:pPr>
        <w:spacing w:after="120"/>
        <w:rPr>
          <w:rFonts w:cs="Times New Roman"/>
          <w:szCs w:val="22"/>
        </w:rPr>
      </w:pPr>
      <w:r w:rsidRPr="001C76F6">
        <w:rPr>
          <w:rFonts w:cs="Times New Roman"/>
          <w:szCs w:val="22"/>
        </w:rPr>
        <w:lastRenderedPageBreak/>
        <w:t>To identify risks of material misstatement due to fraud (“fraud risks”) we assessed events or conditions that could indicate an incentive or pressure to commit fraud or provide an opportunity to commit fraud. Our risk assessment procedures included:</w:t>
      </w:r>
    </w:p>
    <w:p w14:paraId="74702C9F" w14:textId="77777777" w:rsidR="005250BA" w:rsidRPr="001C76F6" w:rsidRDefault="005250BA" w:rsidP="005250BA">
      <w:pPr>
        <w:widowControl/>
        <w:numPr>
          <w:ilvl w:val="0"/>
          <w:numId w:val="28"/>
        </w:numPr>
        <w:suppressAutoHyphens w:val="0"/>
        <w:spacing w:after="120"/>
        <w:jc w:val="both"/>
        <w:rPr>
          <w:rFonts w:cs="Times New Roman"/>
          <w:szCs w:val="22"/>
        </w:rPr>
      </w:pPr>
      <w:r w:rsidRPr="001C76F6">
        <w:rPr>
          <w:rFonts w:cs="Times New Roman"/>
          <w:szCs w:val="22"/>
        </w:rPr>
        <w:t xml:space="preserve">Enquiring of management and inspection of policy documentation as to the charitable company’s high-level policies and procedures to prevent and detect fraud, as well as whether they have knowledge of any actual, </w:t>
      </w:r>
      <w:proofErr w:type="gramStart"/>
      <w:r w:rsidRPr="001C76F6">
        <w:rPr>
          <w:rFonts w:cs="Times New Roman"/>
          <w:szCs w:val="22"/>
        </w:rPr>
        <w:t>suspected</w:t>
      </w:r>
      <w:proofErr w:type="gramEnd"/>
      <w:r w:rsidRPr="001C76F6">
        <w:rPr>
          <w:rFonts w:cs="Times New Roman"/>
          <w:szCs w:val="22"/>
        </w:rPr>
        <w:t xml:space="preserve"> or alleged fraud.</w:t>
      </w:r>
    </w:p>
    <w:p w14:paraId="0E6CBC56" w14:textId="77777777" w:rsidR="005250BA" w:rsidRPr="001C76F6" w:rsidRDefault="005250BA" w:rsidP="005250BA">
      <w:pPr>
        <w:widowControl/>
        <w:numPr>
          <w:ilvl w:val="0"/>
          <w:numId w:val="28"/>
        </w:numPr>
        <w:suppressAutoHyphens w:val="0"/>
        <w:spacing w:after="120"/>
        <w:jc w:val="both"/>
        <w:rPr>
          <w:rFonts w:cs="Times New Roman"/>
          <w:szCs w:val="22"/>
        </w:rPr>
      </w:pPr>
      <w:r w:rsidRPr="001C76F6">
        <w:rPr>
          <w:rFonts w:cs="Times New Roman"/>
          <w:szCs w:val="22"/>
        </w:rPr>
        <w:t>Reading Board and Senior Management Meeting minutes.</w:t>
      </w:r>
    </w:p>
    <w:p w14:paraId="7C81EA5B" w14:textId="77777777" w:rsidR="005250BA" w:rsidRPr="001C76F6" w:rsidRDefault="005250BA" w:rsidP="005250BA">
      <w:pPr>
        <w:widowControl/>
        <w:numPr>
          <w:ilvl w:val="0"/>
          <w:numId w:val="28"/>
        </w:numPr>
        <w:suppressAutoHyphens w:val="0"/>
        <w:spacing w:after="120"/>
        <w:jc w:val="both"/>
        <w:rPr>
          <w:rFonts w:cs="Times New Roman"/>
          <w:szCs w:val="22"/>
        </w:rPr>
      </w:pPr>
      <w:r w:rsidRPr="001C76F6">
        <w:rPr>
          <w:rFonts w:cs="Times New Roman"/>
          <w:szCs w:val="22"/>
        </w:rPr>
        <w:t>Using analytical procedures to identify any unusual or unexpected relationships.</w:t>
      </w:r>
    </w:p>
    <w:p w14:paraId="1F08B154" w14:textId="77777777" w:rsidR="005250BA" w:rsidRPr="001C76F6" w:rsidRDefault="005250BA" w:rsidP="005250BA">
      <w:pPr>
        <w:spacing w:after="120"/>
        <w:rPr>
          <w:rFonts w:cs="Times New Roman"/>
          <w:szCs w:val="22"/>
        </w:rPr>
      </w:pPr>
      <w:r w:rsidRPr="001C76F6">
        <w:rPr>
          <w:rFonts w:cs="Times New Roman"/>
          <w:szCs w:val="22"/>
        </w:rPr>
        <w:t>We communicated identified fraud risks throughout the audit team and remained alert to any indications of fraud throughout the audit.</w:t>
      </w:r>
    </w:p>
    <w:p w14:paraId="2B879831" w14:textId="77777777" w:rsidR="005250BA" w:rsidRPr="001C76F6" w:rsidRDefault="005250BA" w:rsidP="005250BA">
      <w:pPr>
        <w:spacing w:after="120"/>
        <w:rPr>
          <w:rFonts w:cs="Times New Roman"/>
          <w:szCs w:val="22"/>
        </w:rPr>
      </w:pPr>
      <w:r w:rsidRPr="001C76F6">
        <w:rPr>
          <w:rFonts w:cs="Times New Roman"/>
          <w:szCs w:val="22"/>
        </w:rPr>
        <w:t xml:space="preserve">As required by auditing standards, we perform procedures to address the risk of management override of controls and the risk of fraudulent revenue recognition. </w:t>
      </w:r>
      <w:proofErr w:type="gramStart"/>
      <w:r w:rsidRPr="001C76F6">
        <w:rPr>
          <w:rFonts w:cs="Times New Roman"/>
          <w:szCs w:val="22"/>
        </w:rPr>
        <w:t>In particular, this</w:t>
      </w:r>
      <w:proofErr w:type="gramEnd"/>
      <w:r w:rsidRPr="001C76F6">
        <w:rPr>
          <w:rFonts w:cs="Times New Roman"/>
          <w:szCs w:val="22"/>
        </w:rPr>
        <w:t xml:space="preserve"> is the risk that revenue is overstated because the revenue may have restrictions in place on what it can be spent on, which have not been adhered to.</w:t>
      </w:r>
    </w:p>
    <w:p w14:paraId="0BE65DE1" w14:textId="77777777" w:rsidR="005250BA" w:rsidRPr="001C76F6" w:rsidRDefault="005250BA" w:rsidP="005250BA">
      <w:pPr>
        <w:spacing w:after="120"/>
        <w:rPr>
          <w:rFonts w:cs="Times New Roman"/>
          <w:szCs w:val="22"/>
        </w:rPr>
      </w:pPr>
      <w:r w:rsidRPr="001C76F6">
        <w:rPr>
          <w:rFonts w:cs="Times New Roman"/>
          <w:szCs w:val="22"/>
        </w:rPr>
        <w:t xml:space="preserve">We also identified a fraud risk related to inappropriate recognition of expenditure, </w:t>
      </w:r>
      <w:proofErr w:type="gramStart"/>
      <w:r w:rsidRPr="001C76F6">
        <w:rPr>
          <w:rFonts w:cs="Times New Roman"/>
          <w:szCs w:val="22"/>
        </w:rPr>
        <w:t>in particular on</w:t>
      </w:r>
      <w:proofErr w:type="gramEnd"/>
      <w:r w:rsidRPr="001C76F6">
        <w:rPr>
          <w:rFonts w:cs="Times New Roman"/>
          <w:szCs w:val="22"/>
        </w:rPr>
        <w:t xml:space="preserve"> the classification between restricted and unrestricted funds.</w:t>
      </w:r>
    </w:p>
    <w:p w14:paraId="1FAC3E8E" w14:textId="77777777" w:rsidR="005250BA" w:rsidRPr="001C76F6" w:rsidRDefault="005250BA" w:rsidP="005250BA">
      <w:pPr>
        <w:spacing w:after="120"/>
        <w:rPr>
          <w:rFonts w:cs="Times New Roman"/>
          <w:szCs w:val="22"/>
        </w:rPr>
      </w:pPr>
      <w:r w:rsidRPr="001C76F6">
        <w:rPr>
          <w:rFonts w:cs="Times New Roman"/>
          <w:szCs w:val="22"/>
        </w:rPr>
        <w:t xml:space="preserve">We performed procedures including: </w:t>
      </w:r>
    </w:p>
    <w:p w14:paraId="2DE8A1CF" w14:textId="77777777" w:rsidR="005250BA" w:rsidRPr="001C76F6" w:rsidRDefault="005250BA" w:rsidP="005250BA">
      <w:pPr>
        <w:widowControl/>
        <w:numPr>
          <w:ilvl w:val="0"/>
          <w:numId w:val="28"/>
        </w:numPr>
        <w:suppressAutoHyphens w:val="0"/>
        <w:spacing w:after="120"/>
        <w:jc w:val="both"/>
        <w:rPr>
          <w:rFonts w:cs="Times New Roman"/>
          <w:szCs w:val="22"/>
        </w:rPr>
      </w:pPr>
      <w:r w:rsidRPr="001C76F6">
        <w:rPr>
          <w:rFonts w:cs="Times New Roman"/>
          <w:szCs w:val="22"/>
        </w:rPr>
        <w:t>Identifying journal entries to test based on risk criteria and comparing the identified entries to supporting documentation. This included material entries posted as part of the financial statement close process.</w:t>
      </w:r>
    </w:p>
    <w:p w14:paraId="50943BF8" w14:textId="77777777" w:rsidR="005250BA" w:rsidRPr="001C76F6" w:rsidRDefault="005250BA" w:rsidP="005250BA">
      <w:pPr>
        <w:widowControl/>
        <w:numPr>
          <w:ilvl w:val="0"/>
          <w:numId w:val="28"/>
        </w:numPr>
        <w:suppressAutoHyphens w:val="0"/>
        <w:spacing w:after="120"/>
        <w:jc w:val="both"/>
        <w:rPr>
          <w:rFonts w:cs="Times New Roman"/>
          <w:szCs w:val="22"/>
        </w:rPr>
      </w:pPr>
      <w:r w:rsidRPr="001C76F6">
        <w:rPr>
          <w:rFonts w:cs="Times New Roman"/>
          <w:szCs w:val="22"/>
        </w:rPr>
        <w:t xml:space="preserve">Testing the substance of expenditure recorded to assess whether the expenditure had occurred and whether it was correctly </w:t>
      </w:r>
      <w:proofErr w:type="gramStart"/>
      <w:r w:rsidRPr="001C76F6">
        <w:rPr>
          <w:rFonts w:cs="Times New Roman"/>
          <w:szCs w:val="22"/>
        </w:rPr>
        <w:t>classified, and</w:t>
      </w:r>
      <w:proofErr w:type="gramEnd"/>
      <w:r w:rsidRPr="001C76F6">
        <w:rPr>
          <w:rFonts w:cs="Times New Roman"/>
          <w:szCs w:val="22"/>
        </w:rPr>
        <w:t xml:space="preserve"> meets the donor restrictions where required to recognise the associated revenue.</w:t>
      </w:r>
    </w:p>
    <w:p w14:paraId="61CD74A8" w14:textId="77777777" w:rsidR="005250BA" w:rsidRPr="001C76F6" w:rsidRDefault="005250BA" w:rsidP="005250BA">
      <w:pPr>
        <w:spacing w:after="120"/>
        <w:rPr>
          <w:rFonts w:cs="Times New Roman"/>
          <w:i/>
          <w:iCs/>
          <w:szCs w:val="22"/>
        </w:rPr>
      </w:pPr>
      <w:r w:rsidRPr="001C76F6">
        <w:rPr>
          <w:rFonts w:cs="Times New Roman"/>
          <w:i/>
          <w:iCs/>
          <w:szCs w:val="22"/>
        </w:rPr>
        <w:t xml:space="preserve">Identifying and responding to risks of material misstatement related to compliance with laws and </w:t>
      </w:r>
      <w:proofErr w:type="gramStart"/>
      <w:r w:rsidRPr="001C76F6">
        <w:rPr>
          <w:rFonts w:cs="Times New Roman"/>
          <w:i/>
          <w:iCs/>
          <w:szCs w:val="22"/>
        </w:rPr>
        <w:t>regulations</w:t>
      </w:r>
      <w:proofErr w:type="gramEnd"/>
    </w:p>
    <w:p w14:paraId="22012986" w14:textId="77777777" w:rsidR="005250BA" w:rsidRPr="001C76F6" w:rsidRDefault="005250BA" w:rsidP="005250BA">
      <w:pPr>
        <w:spacing w:after="120"/>
        <w:rPr>
          <w:rFonts w:cs="Times New Roman"/>
          <w:szCs w:val="22"/>
        </w:rPr>
      </w:pPr>
      <w:r w:rsidRPr="001C76F6">
        <w:rPr>
          <w:rFonts w:cs="Times New Roman"/>
          <w:szCs w:val="22"/>
        </w:rPr>
        <w:t>We identified areas of laws and regulations that could reasonably be expected to have a material effect on the financial statements from our general commercial and sector experience and through discussion with the trustees and other management (as required by auditing standards</w:t>
      </w:r>
      <w:proofErr w:type="gramStart"/>
      <w:r w:rsidRPr="001C76F6">
        <w:rPr>
          <w:rFonts w:cs="Times New Roman"/>
          <w:szCs w:val="22"/>
        </w:rPr>
        <w:t>), and</w:t>
      </w:r>
      <w:proofErr w:type="gramEnd"/>
      <w:r w:rsidRPr="001C76F6">
        <w:rPr>
          <w:rFonts w:cs="Times New Roman"/>
          <w:szCs w:val="22"/>
        </w:rPr>
        <w:t xml:space="preserve"> discussed with the trustees and other management the policies and procedures regarding compliance with laws and regulations.  </w:t>
      </w:r>
    </w:p>
    <w:p w14:paraId="21A2C103" w14:textId="77777777" w:rsidR="005250BA" w:rsidRPr="001C76F6" w:rsidRDefault="005250BA" w:rsidP="005250BA">
      <w:pPr>
        <w:spacing w:after="120"/>
        <w:rPr>
          <w:rFonts w:cs="Times New Roman"/>
          <w:szCs w:val="22"/>
        </w:rPr>
      </w:pPr>
      <w:r w:rsidRPr="001C76F6">
        <w:rPr>
          <w:rFonts w:cs="Times New Roman"/>
          <w:szCs w:val="22"/>
        </w:rPr>
        <w:t>We communicated identified laws and regulations throughout our team and remained alert to any indications of non-compliance throughout the audit.</w:t>
      </w:r>
    </w:p>
    <w:p w14:paraId="7BD366EE" w14:textId="77777777" w:rsidR="005250BA" w:rsidRPr="001C76F6" w:rsidRDefault="005250BA" w:rsidP="005250BA">
      <w:pPr>
        <w:spacing w:after="120"/>
        <w:rPr>
          <w:rFonts w:cs="Times New Roman"/>
          <w:szCs w:val="22"/>
        </w:rPr>
      </w:pPr>
      <w:r w:rsidRPr="001C76F6">
        <w:rPr>
          <w:rFonts w:cs="Times New Roman"/>
          <w:szCs w:val="22"/>
        </w:rPr>
        <w:t>The potential effect of these laws and regulations on the financial statements varies considerably.</w:t>
      </w:r>
    </w:p>
    <w:p w14:paraId="7820A64D" w14:textId="77777777" w:rsidR="005250BA" w:rsidRPr="001C76F6" w:rsidRDefault="005250BA" w:rsidP="005250BA">
      <w:pPr>
        <w:spacing w:after="120"/>
        <w:rPr>
          <w:rFonts w:cs="Times New Roman"/>
          <w:szCs w:val="22"/>
        </w:rPr>
      </w:pPr>
      <w:r w:rsidRPr="001C76F6">
        <w:rPr>
          <w:rFonts w:cs="Times New Roman"/>
          <w:szCs w:val="22"/>
        </w:rPr>
        <w:t xml:space="preserve">The charitable company is subject to laws and regulations that directly affect the financial statements including financial reporting legislation (including related companies and charities legislation) and taxation legislation and we assessed the extent of compliance with these laws and regulations as part of our procedures on the related financial statement items.  </w:t>
      </w:r>
    </w:p>
    <w:p w14:paraId="1798E344" w14:textId="77777777" w:rsidR="005250BA" w:rsidRPr="001C76F6" w:rsidRDefault="005250BA" w:rsidP="005250BA">
      <w:pPr>
        <w:spacing w:after="120"/>
        <w:rPr>
          <w:rFonts w:cs="Times New Roman"/>
          <w:szCs w:val="22"/>
        </w:rPr>
      </w:pPr>
      <w:r w:rsidRPr="001C76F6">
        <w:rPr>
          <w:rFonts w:cs="Times New Roman"/>
          <w:szCs w:val="22"/>
        </w:rPr>
        <w:t>Whilst the charitable company is subject to many other laws and regulations, we did not identify any others where the consequences of non-compliance alone could have a material effect on amounts or disclosures in the financial statements.</w:t>
      </w:r>
    </w:p>
    <w:p w14:paraId="5F5374F4" w14:textId="77777777" w:rsidR="005250BA" w:rsidRPr="001C76F6" w:rsidRDefault="005250BA" w:rsidP="005250BA">
      <w:pPr>
        <w:spacing w:after="120"/>
        <w:rPr>
          <w:rFonts w:cs="Times New Roman"/>
          <w:i/>
          <w:iCs/>
          <w:szCs w:val="22"/>
        </w:rPr>
      </w:pPr>
      <w:r w:rsidRPr="001C76F6">
        <w:rPr>
          <w:rFonts w:cs="Times New Roman"/>
          <w:i/>
          <w:iCs/>
          <w:szCs w:val="22"/>
        </w:rPr>
        <w:t xml:space="preserve">Context of the ability of the audit to detect fraud or breaches of law or </w:t>
      </w:r>
      <w:proofErr w:type="gramStart"/>
      <w:r w:rsidRPr="001C76F6">
        <w:rPr>
          <w:rFonts w:cs="Times New Roman"/>
          <w:i/>
          <w:iCs/>
          <w:szCs w:val="22"/>
        </w:rPr>
        <w:t>regulation</w:t>
      </w:r>
      <w:proofErr w:type="gramEnd"/>
    </w:p>
    <w:p w14:paraId="1FBA98E6" w14:textId="77777777" w:rsidR="005250BA" w:rsidRPr="001C76F6" w:rsidRDefault="005250BA" w:rsidP="005250BA">
      <w:pPr>
        <w:spacing w:after="120"/>
        <w:rPr>
          <w:rFonts w:cs="Times New Roman"/>
          <w:szCs w:val="22"/>
        </w:rPr>
      </w:pPr>
      <w:proofErr w:type="gramStart"/>
      <w:r w:rsidRPr="001C76F6">
        <w:rPr>
          <w:rFonts w:cs="Times New Roman"/>
          <w:szCs w:val="22"/>
        </w:rPr>
        <w:t>Owing to the inherent limitations of an audit, there</w:t>
      </w:r>
      <w:proofErr w:type="gramEnd"/>
      <w:r w:rsidRPr="001C76F6">
        <w:rPr>
          <w:rFonts w:cs="Times New Roman"/>
          <w:szCs w:val="22"/>
        </w:rPr>
        <w:t xml:space="preserve"> is an unavoidable risk that we may not have detected some material misstatements in the financial statements, even though we have properly planned and performed our audit in accordance with auditing standards. For example, the further </w:t>
      </w:r>
      <w:r w:rsidRPr="001C76F6">
        <w:rPr>
          <w:rFonts w:cs="Times New Roman"/>
          <w:szCs w:val="22"/>
        </w:rPr>
        <w:lastRenderedPageBreak/>
        <w:t xml:space="preserve">removed non-compliance with laws and regulations is from the events and transactions reflected in the financial statements, the less likely the inherently limited procedures required by auditing standards would identify it.  </w:t>
      </w:r>
    </w:p>
    <w:p w14:paraId="54886461" w14:textId="77777777" w:rsidR="005250BA" w:rsidRPr="001C76F6" w:rsidRDefault="005250BA" w:rsidP="005250BA">
      <w:pPr>
        <w:spacing w:after="120"/>
        <w:rPr>
          <w:rFonts w:cs="Times New Roman"/>
          <w:szCs w:val="22"/>
        </w:rPr>
      </w:pPr>
      <w:r w:rsidRPr="001C76F6">
        <w:rPr>
          <w:rFonts w:cs="Times New Roman"/>
          <w:szCs w:val="22"/>
        </w:rPr>
        <w:t>In addition, as with any audit, there remained a higher risk of non-detection of fraud, as these may involve collusion, forgery, intentional omissions, misrepresentations, or the override of internal controls. Our audit procedures are designed to detect material misstatement. We are not responsible for preventing non-compliance or fraud and cannot be expected to detect non-compliance with all laws and regulations.</w:t>
      </w:r>
    </w:p>
    <w:p w14:paraId="0F7FB941" w14:textId="77777777" w:rsidR="005250BA" w:rsidRPr="001C76F6" w:rsidRDefault="005250BA" w:rsidP="005250BA">
      <w:pPr>
        <w:spacing w:after="120"/>
        <w:rPr>
          <w:rFonts w:cs="Times New Roman"/>
          <w:b/>
          <w:szCs w:val="22"/>
        </w:rPr>
      </w:pPr>
      <w:r w:rsidRPr="001C76F6">
        <w:rPr>
          <w:rFonts w:cs="Times New Roman"/>
          <w:b/>
          <w:szCs w:val="22"/>
        </w:rPr>
        <w:t>Trustees’ Annual Report</w:t>
      </w:r>
    </w:p>
    <w:p w14:paraId="31F2A830" w14:textId="77777777" w:rsidR="005250BA" w:rsidRPr="001C76F6" w:rsidRDefault="005250BA" w:rsidP="005250BA">
      <w:pPr>
        <w:spacing w:after="120"/>
        <w:rPr>
          <w:rFonts w:cs="Times New Roman"/>
          <w:szCs w:val="22"/>
        </w:rPr>
      </w:pPr>
      <w:r w:rsidRPr="001C76F6">
        <w:rPr>
          <w:rFonts w:cs="Times New Roman"/>
          <w:szCs w:val="22"/>
        </w:rPr>
        <w:t xml:space="preserve">The trustees are responsible for the </w:t>
      </w:r>
      <w:r w:rsidRPr="001C76F6">
        <w:rPr>
          <w:rFonts w:cs="Times New Roman"/>
          <w:color w:val="000000"/>
          <w:szCs w:val="22"/>
          <w:lang w:eastAsia="en-GB"/>
        </w:rPr>
        <w:t>Trustees' Annual Report</w:t>
      </w:r>
      <w:r w:rsidRPr="001C76F6">
        <w:rPr>
          <w:rFonts w:cs="Times New Roman"/>
          <w:szCs w:val="22"/>
        </w:rPr>
        <w:t>.  Our opinion on the financial statements does not cover that report and, accordingly, we do not express an audit opinion thereon.</w:t>
      </w:r>
    </w:p>
    <w:p w14:paraId="452B0E68" w14:textId="77777777" w:rsidR="005250BA" w:rsidRPr="001C76F6" w:rsidRDefault="005250BA" w:rsidP="005250BA">
      <w:pPr>
        <w:spacing w:after="120"/>
        <w:rPr>
          <w:rFonts w:cs="Times New Roman"/>
          <w:szCs w:val="22"/>
        </w:rPr>
      </w:pPr>
      <w:r w:rsidRPr="001C76F6">
        <w:rPr>
          <w:rFonts w:cs="Times New Roman"/>
          <w:szCs w:val="22"/>
        </w:rPr>
        <w:t>Our responsibility is to read the Trustees’ Annual Report and, in doing so, consider whether, based on our financial statements audit work, the information therein is materially misstated or inconsistent with the financial statements or our audit knowledge. Based solely on that work:</w:t>
      </w:r>
    </w:p>
    <w:p w14:paraId="1FD484E0" w14:textId="77777777" w:rsidR="005250BA" w:rsidRPr="001C76F6" w:rsidRDefault="005250BA" w:rsidP="005250BA">
      <w:pPr>
        <w:widowControl/>
        <w:numPr>
          <w:ilvl w:val="0"/>
          <w:numId w:val="28"/>
        </w:numPr>
        <w:suppressAutoHyphens w:val="0"/>
        <w:spacing w:after="120"/>
        <w:jc w:val="both"/>
        <w:rPr>
          <w:rFonts w:cs="Times New Roman"/>
          <w:szCs w:val="22"/>
        </w:rPr>
      </w:pPr>
      <w:r w:rsidRPr="001C76F6">
        <w:rPr>
          <w:rFonts w:cs="Times New Roman"/>
          <w:szCs w:val="22"/>
        </w:rPr>
        <w:t xml:space="preserve">we have not identified material misstatements in the Trustees Annual </w:t>
      </w:r>
      <w:proofErr w:type="gramStart"/>
      <w:r w:rsidRPr="001C76F6">
        <w:rPr>
          <w:rFonts w:cs="Times New Roman"/>
          <w:szCs w:val="22"/>
        </w:rPr>
        <w:t>Report;</w:t>
      </w:r>
      <w:proofErr w:type="gramEnd"/>
      <w:r w:rsidRPr="001C76F6">
        <w:rPr>
          <w:rFonts w:cs="Times New Roman"/>
          <w:szCs w:val="22"/>
        </w:rPr>
        <w:t xml:space="preserve">   </w:t>
      </w:r>
    </w:p>
    <w:p w14:paraId="36FA37BA" w14:textId="77777777" w:rsidR="005250BA" w:rsidRPr="001C76F6" w:rsidRDefault="005250BA" w:rsidP="005250BA">
      <w:pPr>
        <w:widowControl/>
        <w:numPr>
          <w:ilvl w:val="0"/>
          <w:numId w:val="28"/>
        </w:numPr>
        <w:suppressAutoHyphens w:val="0"/>
        <w:spacing w:after="120"/>
        <w:jc w:val="both"/>
        <w:rPr>
          <w:rFonts w:cs="Times New Roman"/>
          <w:szCs w:val="22"/>
        </w:rPr>
      </w:pPr>
      <w:r w:rsidRPr="001C76F6">
        <w:rPr>
          <w:rFonts w:cs="Times New Roman"/>
          <w:szCs w:val="22"/>
        </w:rPr>
        <w:t xml:space="preserve">in our opinion the information given in that report, which constitutes the strategic report and the directors’ report for the financial year, is consistent with the financial statements; and </w:t>
      </w:r>
    </w:p>
    <w:p w14:paraId="3838B6CF" w14:textId="77777777" w:rsidR="005250BA" w:rsidRPr="001C76F6" w:rsidRDefault="005250BA" w:rsidP="005250BA">
      <w:pPr>
        <w:widowControl/>
        <w:numPr>
          <w:ilvl w:val="0"/>
          <w:numId w:val="28"/>
        </w:numPr>
        <w:suppressAutoHyphens w:val="0"/>
        <w:spacing w:after="120"/>
        <w:jc w:val="both"/>
        <w:rPr>
          <w:rFonts w:cs="Times New Roman"/>
          <w:szCs w:val="22"/>
        </w:rPr>
      </w:pPr>
      <w:r w:rsidRPr="001C76F6">
        <w:rPr>
          <w:rFonts w:cs="Times New Roman"/>
          <w:szCs w:val="22"/>
        </w:rPr>
        <w:t>in our opinion that report has been prepared in accordance with the Companies Act 2006.</w:t>
      </w:r>
    </w:p>
    <w:p w14:paraId="72C9EDAD" w14:textId="77777777" w:rsidR="005250BA" w:rsidRPr="001C76F6" w:rsidRDefault="005250BA" w:rsidP="005250BA">
      <w:pPr>
        <w:spacing w:after="120"/>
        <w:rPr>
          <w:rFonts w:cs="Times New Roman"/>
          <w:b/>
          <w:bCs/>
          <w:szCs w:val="22"/>
        </w:rPr>
      </w:pPr>
      <w:r w:rsidRPr="001C76F6">
        <w:rPr>
          <w:rFonts w:cs="Times New Roman"/>
          <w:b/>
          <w:bCs/>
          <w:szCs w:val="22"/>
        </w:rPr>
        <w:t xml:space="preserve">Matters on which we are required to report by </w:t>
      </w:r>
      <w:proofErr w:type="gramStart"/>
      <w:r w:rsidRPr="001C76F6">
        <w:rPr>
          <w:rFonts w:cs="Times New Roman"/>
          <w:b/>
          <w:bCs/>
          <w:szCs w:val="22"/>
        </w:rPr>
        <w:t>exception</w:t>
      </w:r>
      <w:proofErr w:type="gramEnd"/>
      <w:r w:rsidRPr="001C76F6">
        <w:rPr>
          <w:rFonts w:cs="Times New Roman"/>
          <w:b/>
          <w:bCs/>
          <w:szCs w:val="22"/>
        </w:rPr>
        <w:t xml:space="preserve">  </w:t>
      </w:r>
    </w:p>
    <w:p w14:paraId="47AFF4D1" w14:textId="77777777" w:rsidR="005250BA" w:rsidRPr="001C76F6" w:rsidRDefault="005250BA" w:rsidP="005250BA">
      <w:pPr>
        <w:spacing w:after="120"/>
        <w:rPr>
          <w:rFonts w:cs="Times New Roman"/>
          <w:szCs w:val="22"/>
        </w:rPr>
      </w:pPr>
      <w:r w:rsidRPr="001C76F6">
        <w:rPr>
          <w:rFonts w:cs="Times New Roman"/>
          <w:szCs w:val="22"/>
        </w:rPr>
        <w:t xml:space="preserve">Under the Companies Act 2006 we are required to report to you if, in our opinion:  </w:t>
      </w:r>
    </w:p>
    <w:p w14:paraId="444FD037" w14:textId="77777777" w:rsidR="005250BA" w:rsidRPr="001C76F6" w:rsidRDefault="005250BA" w:rsidP="005250BA">
      <w:pPr>
        <w:widowControl/>
        <w:numPr>
          <w:ilvl w:val="0"/>
          <w:numId w:val="28"/>
        </w:numPr>
        <w:suppressAutoHyphens w:val="0"/>
        <w:spacing w:after="120"/>
        <w:jc w:val="both"/>
        <w:rPr>
          <w:rFonts w:cs="Times New Roman"/>
          <w:szCs w:val="22"/>
        </w:rPr>
      </w:pPr>
      <w:r w:rsidRPr="001C76F6">
        <w:rPr>
          <w:rFonts w:cs="Times New Roman"/>
          <w:szCs w:val="22"/>
        </w:rPr>
        <w:t xml:space="preserve">the charitable company has not kept adequate accounting records or returns adequate for our audit have not been received from branches not visited by us; or  </w:t>
      </w:r>
    </w:p>
    <w:p w14:paraId="44F3A319" w14:textId="77777777" w:rsidR="005250BA" w:rsidRPr="001C76F6" w:rsidRDefault="005250BA" w:rsidP="005250BA">
      <w:pPr>
        <w:widowControl/>
        <w:numPr>
          <w:ilvl w:val="0"/>
          <w:numId w:val="28"/>
        </w:numPr>
        <w:suppressAutoHyphens w:val="0"/>
        <w:spacing w:after="120"/>
        <w:jc w:val="both"/>
        <w:rPr>
          <w:rFonts w:cs="Times New Roman"/>
          <w:szCs w:val="22"/>
        </w:rPr>
      </w:pPr>
      <w:r w:rsidRPr="001C76F6">
        <w:rPr>
          <w:rFonts w:cs="Times New Roman"/>
          <w:szCs w:val="22"/>
        </w:rPr>
        <w:t xml:space="preserve">the financial statements are not in agreement with the accounting records and returns; or  </w:t>
      </w:r>
    </w:p>
    <w:p w14:paraId="51C4DD1C" w14:textId="77777777" w:rsidR="005250BA" w:rsidRPr="001C76F6" w:rsidRDefault="005250BA" w:rsidP="005250BA">
      <w:pPr>
        <w:widowControl/>
        <w:numPr>
          <w:ilvl w:val="0"/>
          <w:numId w:val="28"/>
        </w:numPr>
        <w:suppressAutoHyphens w:val="0"/>
        <w:spacing w:after="120"/>
        <w:jc w:val="both"/>
        <w:rPr>
          <w:rFonts w:cs="Times New Roman"/>
          <w:szCs w:val="22"/>
        </w:rPr>
      </w:pPr>
      <w:r w:rsidRPr="001C76F6">
        <w:rPr>
          <w:rFonts w:cs="Times New Roman"/>
          <w:szCs w:val="22"/>
        </w:rPr>
        <w:t>certain disclosures of trustees’ remuneration specified by law are not made; or</w:t>
      </w:r>
    </w:p>
    <w:p w14:paraId="08634BA6" w14:textId="77777777" w:rsidR="005250BA" w:rsidRPr="001C76F6" w:rsidRDefault="005250BA" w:rsidP="005250BA">
      <w:pPr>
        <w:widowControl/>
        <w:numPr>
          <w:ilvl w:val="0"/>
          <w:numId w:val="28"/>
        </w:numPr>
        <w:suppressAutoHyphens w:val="0"/>
        <w:spacing w:after="120"/>
        <w:jc w:val="both"/>
        <w:rPr>
          <w:rFonts w:cs="Times New Roman"/>
          <w:szCs w:val="22"/>
        </w:rPr>
      </w:pPr>
      <w:r w:rsidRPr="001C76F6">
        <w:rPr>
          <w:rFonts w:cs="Times New Roman"/>
          <w:szCs w:val="22"/>
        </w:rPr>
        <w:t xml:space="preserve">we have not received all the information and explanations we require for our audit.  </w:t>
      </w:r>
    </w:p>
    <w:p w14:paraId="6459D5ED" w14:textId="77777777" w:rsidR="005250BA" w:rsidRPr="001C76F6" w:rsidRDefault="005250BA" w:rsidP="005250BA">
      <w:pPr>
        <w:spacing w:after="120"/>
        <w:rPr>
          <w:rFonts w:cs="Times New Roman"/>
          <w:szCs w:val="22"/>
        </w:rPr>
      </w:pPr>
      <w:r w:rsidRPr="001C76F6">
        <w:rPr>
          <w:rFonts w:cs="Times New Roman"/>
          <w:szCs w:val="22"/>
        </w:rPr>
        <w:t>We have nothing to report in these respects.</w:t>
      </w:r>
    </w:p>
    <w:p w14:paraId="6570CEE5" w14:textId="77777777" w:rsidR="005250BA" w:rsidRPr="001C76F6" w:rsidRDefault="005250BA" w:rsidP="005250BA">
      <w:pPr>
        <w:spacing w:after="120"/>
        <w:rPr>
          <w:rFonts w:cs="Times New Roman"/>
          <w:b/>
          <w:bCs/>
          <w:szCs w:val="22"/>
        </w:rPr>
      </w:pPr>
      <w:r w:rsidRPr="001C76F6">
        <w:rPr>
          <w:rFonts w:cs="Times New Roman"/>
          <w:b/>
          <w:bCs/>
          <w:szCs w:val="22"/>
        </w:rPr>
        <w:t xml:space="preserve">Trustees’ responsibilities </w:t>
      </w:r>
    </w:p>
    <w:p w14:paraId="33BE1350" w14:textId="77777777" w:rsidR="005250BA" w:rsidRPr="001C76F6" w:rsidRDefault="005250BA" w:rsidP="005250BA">
      <w:pPr>
        <w:pStyle w:val="Text"/>
        <w:rPr>
          <w:rFonts w:cs="Times New Roman"/>
          <w:szCs w:val="22"/>
          <w:lang w:eastAsia="en-GB"/>
        </w:rPr>
      </w:pPr>
      <w:r w:rsidRPr="001C76F6">
        <w:rPr>
          <w:rFonts w:cs="Times New Roman"/>
          <w:szCs w:val="22"/>
          <w:lang w:eastAsia="en-GB"/>
        </w:rPr>
        <w:t>As explained more fully in their statement set out on page</w:t>
      </w:r>
      <w:r w:rsidRPr="001C76F6">
        <w:rPr>
          <w:rFonts w:cs="Times New Roman"/>
          <w:szCs w:val="22"/>
        </w:rPr>
        <w:t xml:space="preserve"> </w:t>
      </w:r>
      <w:r w:rsidRPr="001C76F6">
        <w:rPr>
          <w:rFonts w:cs="Times New Roman"/>
          <w:szCs w:val="22"/>
          <w:lang w:eastAsia="en-GB"/>
        </w:rPr>
        <w:t>20, the trustees (who are also the directors of the charitable company</w:t>
      </w:r>
      <w:r w:rsidRPr="001C76F6">
        <w:rPr>
          <w:rFonts w:cs="Times New Roman"/>
          <w:szCs w:val="22"/>
        </w:rPr>
        <w:t xml:space="preserve"> for the purposes of company law) are responsible</w:t>
      </w:r>
      <w:r w:rsidRPr="001C76F6">
        <w:rPr>
          <w:rFonts w:cs="Times New Roman"/>
          <w:szCs w:val="22"/>
          <w:lang w:eastAsia="en-GB"/>
        </w:rPr>
        <w:t xml:space="preserve"> for the preparation of the financial statements and for being satisfied that they give a true and fair view</w:t>
      </w:r>
      <w:r w:rsidRPr="001C76F6">
        <w:rPr>
          <w:rFonts w:cs="Times New Roman"/>
          <w:szCs w:val="22"/>
        </w:rPr>
        <w:t xml:space="preserve">; such internal control as they determine is necessary to enable the preparation of financial statements that are free from material misstatement, whether due to fraud or error; assessing the charitable company’s ability to continue as a going concern, disclosing, as applicable, matters related to going concern; and using the going concern basis of accounting unless they either intend to liquidate the charitable company or to cease operations, or have no realistic alternative but to do so.  </w:t>
      </w:r>
      <w:r w:rsidRPr="001C76F6">
        <w:rPr>
          <w:rFonts w:cs="Times New Roman"/>
          <w:szCs w:val="22"/>
          <w:lang w:eastAsia="en-GB"/>
        </w:rPr>
        <w:t xml:space="preserve">  </w:t>
      </w:r>
    </w:p>
    <w:p w14:paraId="1DF7C206" w14:textId="77777777" w:rsidR="005250BA" w:rsidRPr="001C76F6" w:rsidRDefault="005250BA" w:rsidP="005250BA">
      <w:pPr>
        <w:spacing w:after="120"/>
        <w:rPr>
          <w:rFonts w:cs="Times New Roman"/>
          <w:b/>
          <w:szCs w:val="22"/>
        </w:rPr>
      </w:pPr>
      <w:r w:rsidRPr="001C76F6">
        <w:rPr>
          <w:rFonts w:cs="Times New Roman"/>
          <w:b/>
          <w:szCs w:val="22"/>
        </w:rPr>
        <w:t xml:space="preserve">Auditor’s responsibilities </w:t>
      </w:r>
    </w:p>
    <w:p w14:paraId="44DB317A" w14:textId="77777777" w:rsidR="005250BA" w:rsidRPr="001C76F6" w:rsidRDefault="005250BA" w:rsidP="005250BA">
      <w:pPr>
        <w:pStyle w:val="Text"/>
        <w:rPr>
          <w:rFonts w:cs="Times New Roman"/>
          <w:szCs w:val="22"/>
          <w:lang w:eastAsia="en-GB"/>
        </w:rPr>
      </w:pPr>
      <w:r w:rsidRPr="001C76F6">
        <w:rPr>
          <w:rFonts w:cs="Times New Roman"/>
          <w:szCs w:val="22"/>
          <w:lang w:eastAsia="en-GB"/>
        </w:rPr>
        <w:t xml:space="preserve">Our objectives are to obtain reasonable assurance about whether the financial statements </w:t>
      </w:r>
      <w:proofErr w:type="gramStart"/>
      <w:r w:rsidRPr="001C76F6">
        <w:rPr>
          <w:rFonts w:cs="Times New Roman"/>
          <w:szCs w:val="22"/>
          <w:lang w:eastAsia="en-GB"/>
        </w:rPr>
        <w:t>as a whole are</w:t>
      </w:r>
      <w:proofErr w:type="gramEnd"/>
      <w:r w:rsidRPr="001C76F6">
        <w:rPr>
          <w:rFonts w:cs="Times New Roman"/>
          <w:szCs w:val="22"/>
          <w:lang w:eastAsia="en-GB"/>
        </w:rPr>
        <w:t xml:space="preserve"> free from material misstatement, whether due to fraud or error, and to issue our opinion in an auditor’s report.  Reasonable assurance is a high level of </w:t>
      </w:r>
      <w:proofErr w:type="gramStart"/>
      <w:r w:rsidRPr="001C76F6">
        <w:rPr>
          <w:rFonts w:cs="Times New Roman"/>
          <w:szCs w:val="22"/>
          <w:lang w:eastAsia="en-GB"/>
        </w:rPr>
        <w:t>assurance, but</w:t>
      </w:r>
      <w:proofErr w:type="gramEnd"/>
      <w:r w:rsidRPr="001C76F6">
        <w:rPr>
          <w:rFonts w:cs="Times New Roman"/>
          <w:szCs w:val="22"/>
          <w:lang w:eastAsia="en-GB"/>
        </w:rPr>
        <w:t xml:space="preserve"> does not guarantee that an audit conducted in accordance with ISAs (UK) will always detect a material misstatement when it exists.  Misstatements can arise from fraud or error and are considered material if, individually or in aggregate, they could reasonably be expected to influence the economic decisions </w:t>
      </w:r>
      <w:r w:rsidRPr="001C76F6">
        <w:rPr>
          <w:rFonts w:cs="Times New Roman"/>
          <w:szCs w:val="22"/>
          <w:lang w:eastAsia="en-GB"/>
        </w:rPr>
        <w:lastRenderedPageBreak/>
        <w:t xml:space="preserve">of users taken </w:t>
      </w:r>
      <w:proofErr w:type="gramStart"/>
      <w:r w:rsidRPr="001C76F6">
        <w:rPr>
          <w:rFonts w:cs="Times New Roman"/>
          <w:szCs w:val="22"/>
          <w:lang w:eastAsia="en-GB"/>
        </w:rPr>
        <w:t>on the basis of</w:t>
      </w:r>
      <w:proofErr w:type="gramEnd"/>
      <w:r w:rsidRPr="001C76F6">
        <w:rPr>
          <w:rFonts w:cs="Times New Roman"/>
          <w:szCs w:val="22"/>
          <w:lang w:eastAsia="en-GB"/>
        </w:rPr>
        <w:t xml:space="preserve"> the financial statements.</w:t>
      </w:r>
    </w:p>
    <w:p w14:paraId="2805F23C" w14:textId="77777777" w:rsidR="005250BA" w:rsidRPr="001C76F6" w:rsidRDefault="005250BA" w:rsidP="005250BA">
      <w:pPr>
        <w:pStyle w:val="Text"/>
        <w:rPr>
          <w:rFonts w:cs="Times New Roman"/>
          <w:szCs w:val="22"/>
        </w:rPr>
      </w:pPr>
      <w:r w:rsidRPr="001C76F6">
        <w:rPr>
          <w:rFonts w:cs="Times New Roman"/>
          <w:szCs w:val="22"/>
        </w:rPr>
        <w:t xml:space="preserve">A fuller description of our responsibilities is provided on the FRC’s website at </w:t>
      </w:r>
      <w:hyperlink r:id="rId16" w:history="1">
        <w:r w:rsidRPr="001C76F6">
          <w:rPr>
            <w:rStyle w:val="Hyperlink"/>
            <w:rFonts w:cs="Times New Roman"/>
            <w:szCs w:val="22"/>
          </w:rPr>
          <w:t>www.frc.org.uk/auditorsresponsibilities</w:t>
        </w:r>
      </w:hyperlink>
      <w:r w:rsidRPr="001C76F6">
        <w:rPr>
          <w:rFonts w:cs="Times New Roman"/>
          <w:szCs w:val="22"/>
        </w:rPr>
        <w:t>.</w:t>
      </w:r>
    </w:p>
    <w:p w14:paraId="072AA445" w14:textId="77777777" w:rsidR="005250BA" w:rsidRPr="001C76F6" w:rsidRDefault="005250BA" w:rsidP="005250BA">
      <w:pPr>
        <w:spacing w:after="120"/>
        <w:rPr>
          <w:rFonts w:cs="Times New Roman"/>
          <w:b/>
          <w:szCs w:val="22"/>
        </w:rPr>
      </w:pPr>
      <w:r w:rsidRPr="001C76F6">
        <w:rPr>
          <w:rFonts w:cs="Times New Roman"/>
          <w:b/>
          <w:szCs w:val="22"/>
        </w:rPr>
        <w:t xml:space="preserve">The purpose of our audit work and to whom we owe our </w:t>
      </w:r>
      <w:proofErr w:type="gramStart"/>
      <w:r w:rsidRPr="001C76F6">
        <w:rPr>
          <w:rFonts w:cs="Times New Roman"/>
          <w:b/>
          <w:szCs w:val="22"/>
        </w:rPr>
        <w:t>responsibilities</w:t>
      </w:r>
      <w:proofErr w:type="gramEnd"/>
    </w:p>
    <w:p w14:paraId="09EC8E96" w14:textId="77777777" w:rsidR="005250BA" w:rsidRPr="001C76F6" w:rsidRDefault="005250BA" w:rsidP="005250BA">
      <w:pPr>
        <w:pStyle w:val="Text"/>
        <w:rPr>
          <w:rFonts w:cs="Times New Roman"/>
          <w:szCs w:val="22"/>
          <w:lang w:eastAsia="en-GB"/>
        </w:rPr>
      </w:pPr>
      <w:r w:rsidRPr="001C76F6">
        <w:rPr>
          <w:rFonts w:cs="Times New Roman"/>
          <w:szCs w:val="22"/>
          <w:lang w:eastAsia="en-GB"/>
        </w:rPr>
        <w:t xml:space="preserve">This report is made solely to the charitable company’s members, as a body, in accordance with Chapter 3 of Part 16 of the Companies Act 2006.  Our audit work has been undertaken so that we might state to the charitable company’s members those matters we are required to state to them in an auditor’s report and for no other purpose.  To the fullest extent permitted by law, we do not accept or assume responsibility to anyone other than the charitable company and its members, as a body, for our audit work, for this report, or for the opinions we have formed.  </w:t>
      </w:r>
    </w:p>
    <w:p w14:paraId="5326C7B7" w14:textId="77777777" w:rsidR="005250BA" w:rsidRPr="001C76F6" w:rsidRDefault="005250BA" w:rsidP="005250BA">
      <w:pPr>
        <w:rPr>
          <w:rFonts w:cs="Times New Roman"/>
          <w:szCs w:val="22"/>
        </w:rPr>
      </w:pPr>
    </w:p>
    <w:p w14:paraId="11C88C4D" w14:textId="77777777" w:rsidR="005250BA" w:rsidRPr="001C76F6" w:rsidRDefault="005250BA" w:rsidP="005250BA">
      <w:pPr>
        <w:rPr>
          <w:rFonts w:cs="Times New Roman"/>
          <w:szCs w:val="22"/>
        </w:rPr>
      </w:pPr>
    </w:p>
    <w:p w14:paraId="55BB3120" w14:textId="77777777" w:rsidR="005250BA" w:rsidRPr="001C76F6" w:rsidRDefault="005250BA" w:rsidP="005250BA">
      <w:pPr>
        <w:rPr>
          <w:rFonts w:cs="Times New Roman"/>
          <w:szCs w:val="22"/>
        </w:rPr>
      </w:pPr>
    </w:p>
    <w:p w14:paraId="09587996" w14:textId="77777777" w:rsidR="005250BA" w:rsidRPr="001C76F6" w:rsidRDefault="005250BA" w:rsidP="005250BA">
      <w:pPr>
        <w:rPr>
          <w:rFonts w:cs="Times New Roman"/>
          <w:szCs w:val="22"/>
        </w:rPr>
      </w:pPr>
    </w:p>
    <w:p w14:paraId="223D249E" w14:textId="77777777" w:rsidR="005250BA" w:rsidRPr="001C76F6" w:rsidRDefault="005250BA" w:rsidP="005250BA">
      <w:pPr>
        <w:rPr>
          <w:rFonts w:cs="Times New Roman"/>
          <w:szCs w:val="22"/>
        </w:rPr>
      </w:pPr>
    </w:p>
    <w:p w14:paraId="1EB292EC" w14:textId="77777777" w:rsidR="005250BA" w:rsidRPr="001C76F6" w:rsidRDefault="005250BA" w:rsidP="005250BA">
      <w:pPr>
        <w:rPr>
          <w:rFonts w:cs="Times New Roman"/>
          <w:b/>
          <w:bCs/>
        </w:rPr>
      </w:pPr>
      <w:r w:rsidRPr="001C76F6">
        <w:rPr>
          <w:rFonts w:cs="Times New Roman"/>
          <w:b/>
          <w:bCs/>
        </w:rPr>
        <w:t xml:space="preserve">Joanne Lees (Senior Statutory Auditor)  </w:t>
      </w:r>
    </w:p>
    <w:p w14:paraId="43BB3330" w14:textId="77777777" w:rsidR="005250BA" w:rsidRPr="001C76F6" w:rsidRDefault="005250BA" w:rsidP="005250BA">
      <w:pPr>
        <w:rPr>
          <w:rFonts w:cs="Times New Roman"/>
        </w:rPr>
      </w:pPr>
      <w:r w:rsidRPr="001C76F6">
        <w:rPr>
          <w:rFonts w:cs="Times New Roman"/>
        </w:rPr>
        <w:t xml:space="preserve">for and on behalf of KPMG LLP, Statutory Auditor  </w:t>
      </w:r>
    </w:p>
    <w:p w14:paraId="7FA78EE7" w14:textId="77777777" w:rsidR="005250BA" w:rsidRPr="001C76F6" w:rsidRDefault="005250BA" w:rsidP="005250BA">
      <w:pPr>
        <w:rPr>
          <w:rFonts w:cs="Times New Roman"/>
          <w:i/>
        </w:rPr>
      </w:pPr>
      <w:r w:rsidRPr="001C76F6">
        <w:rPr>
          <w:rFonts w:cs="Times New Roman"/>
          <w:i/>
        </w:rPr>
        <w:t xml:space="preserve">Chartered Accountants  </w:t>
      </w:r>
    </w:p>
    <w:p w14:paraId="5A222549" w14:textId="77777777" w:rsidR="005250BA" w:rsidRPr="001C76F6" w:rsidRDefault="005250BA" w:rsidP="005250BA">
      <w:pPr>
        <w:rPr>
          <w:rFonts w:cs="Times New Roman"/>
        </w:rPr>
      </w:pPr>
      <w:r w:rsidRPr="001C76F6">
        <w:rPr>
          <w:rFonts w:cs="Times New Roman"/>
        </w:rPr>
        <w:t>15 Canada Square</w:t>
      </w:r>
    </w:p>
    <w:p w14:paraId="6AFD349D" w14:textId="77777777" w:rsidR="005250BA" w:rsidRPr="001C76F6" w:rsidRDefault="005250BA" w:rsidP="005250BA">
      <w:pPr>
        <w:rPr>
          <w:rFonts w:cs="Times New Roman"/>
        </w:rPr>
      </w:pPr>
      <w:r w:rsidRPr="001C76F6">
        <w:rPr>
          <w:rFonts w:cs="Times New Roman"/>
        </w:rPr>
        <w:t>London</w:t>
      </w:r>
    </w:p>
    <w:p w14:paraId="0ED855BD" w14:textId="77777777" w:rsidR="005250BA" w:rsidRPr="001C76F6" w:rsidRDefault="005250BA" w:rsidP="005250BA">
      <w:pPr>
        <w:rPr>
          <w:rFonts w:cs="Times New Roman"/>
          <w:szCs w:val="22"/>
        </w:rPr>
      </w:pPr>
      <w:r w:rsidRPr="001C76F6">
        <w:rPr>
          <w:rFonts w:cs="Times New Roman"/>
          <w:szCs w:val="22"/>
        </w:rPr>
        <w:t>E14 5GL</w:t>
      </w:r>
    </w:p>
    <w:p w14:paraId="1C5DD9F3" w14:textId="77777777" w:rsidR="005250BA" w:rsidRPr="001C76F6" w:rsidRDefault="005250BA" w:rsidP="005250BA">
      <w:pPr>
        <w:spacing w:after="120"/>
        <w:rPr>
          <w:rFonts w:cs="Times New Roman"/>
          <w:szCs w:val="22"/>
        </w:rPr>
      </w:pPr>
    </w:p>
    <w:p w14:paraId="577F1226" w14:textId="77777777" w:rsidR="005250BA" w:rsidRPr="001C76F6" w:rsidRDefault="005250BA" w:rsidP="005250BA">
      <w:pPr>
        <w:rPr>
          <w:rFonts w:cs="Times New Roman"/>
        </w:rPr>
      </w:pPr>
    </w:p>
    <w:p w14:paraId="40E81199" w14:textId="77777777" w:rsidR="005250BA" w:rsidRPr="001C76F6" w:rsidRDefault="005250BA" w:rsidP="005250BA">
      <w:pPr>
        <w:ind w:right="994"/>
        <w:jc w:val="both"/>
        <w:rPr>
          <w:rFonts w:cs="Times New Roman"/>
          <w:szCs w:val="22"/>
        </w:rPr>
      </w:pPr>
    </w:p>
    <w:p w14:paraId="21F7F399" w14:textId="77777777" w:rsidR="005250BA" w:rsidRPr="001C76F6" w:rsidRDefault="005250BA" w:rsidP="005250BA">
      <w:pPr>
        <w:rPr>
          <w:rFonts w:cs="Times New Roman"/>
        </w:rPr>
      </w:pPr>
      <w:r w:rsidRPr="001C76F6">
        <w:rPr>
          <w:rFonts w:cs="Times New Roman"/>
        </w:rPr>
        <w:br w:type="page"/>
      </w:r>
    </w:p>
    <w:p w14:paraId="40490654" w14:textId="77777777" w:rsidR="005250BA" w:rsidRPr="001C76F6" w:rsidRDefault="005250BA" w:rsidP="005250BA">
      <w:pPr>
        <w:rPr>
          <w:rFonts w:eastAsia="Calibri" w:cs="Times New Roman"/>
        </w:rPr>
      </w:pPr>
      <w:r w:rsidRPr="001C76F6">
        <w:rPr>
          <w:rFonts w:eastAsia="Calibri" w:cs="Times New Roman"/>
        </w:rPr>
        <w:t>The Border Consortium</w:t>
      </w:r>
      <w:r w:rsidRPr="001C76F6">
        <w:rPr>
          <w:rFonts w:eastAsia="Calibri" w:cs="Times New Roman"/>
        </w:rPr>
        <w:tab/>
      </w:r>
      <w:r w:rsidRPr="001C76F6">
        <w:rPr>
          <w:rFonts w:eastAsia="Calibri" w:cs="Times New Roman"/>
        </w:rPr>
        <w:tab/>
      </w:r>
      <w:r w:rsidRPr="001C76F6">
        <w:rPr>
          <w:rFonts w:eastAsia="Calibri" w:cs="Times New Roman"/>
        </w:rPr>
        <w:tab/>
      </w:r>
      <w:r w:rsidRPr="001C76F6">
        <w:rPr>
          <w:rFonts w:eastAsia="Calibri" w:cs="Times New Roman"/>
        </w:rPr>
        <w:tab/>
      </w:r>
      <w:r w:rsidRPr="001C76F6">
        <w:rPr>
          <w:rFonts w:eastAsia="Calibri" w:cs="Times New Roman"/>
        </w:rPr>
        <w:tab/>
        <w:t>Company number: 05255598</w:t>
      </w:r>
    </w:p>
    <w:p w14:paraId="4C84A4DF" w14:textId="77777777" w:rsidR="005250BA" w:rsidRPr="001C76F6" w:rsidRDefault="005250BA" w:rsidP="005250BA">
      <w:pPr>
        <w:rPr>
          <w:rFonts w:eastAsia="Calibri" w:cs="Times New Roman"/>
        </w:rPr>
      </w:pPr>
    </w:p>
    <w:p w14:paraId="17B5EF7B" w14:textId="77777777" w:rsidR="005250BA" w:rsidRPr="001C76F6" w:rsidRDefault="005250BA" w:rsidP="005250BA">
      <w:pPr>
        <w:jc w:val="center"/>
        <w:rPr>
          <w:rFonts w:eastAsia="Calibri" w:cs="Times New Roman"/>
          <w:b/>
          <w:bCs/>
          <w:color w:val="ED7D31"/>
          <w:sz w:val="32"/>
          <w:szCs w:val="32"/>
        </w:rPr>
      </w:pPr>
      <w:r w:rsidRPr="001C76F6">
        <w:rPr>
          <w:rFonts w:eastAsia="Calibri" w:cs="Times New Roman"/>
          <w:b/>
          <w:bCs/>
          <w:color w:val="ED7D31"/>
          <w:sz w:val="32"/>
          <w:szCs w:val="32"/>
        </w:rPr>
        <w:t>AUDITED FINANICAL STATEMENTS</w:t>
      </w:r>
    </w:p>
    <w:p w14:paraId="39B10DD0" w14:textId="77777777" w:rsidR="005250BA" w:rsidRPr="001C76F6" w:rsidRDefault="005250BA" w:rsidP="005250BA">
      <w:pPr>
        <w:rPr>
          <w:rFonts w:eastAsia="Calibri" w:cs="Times New Roman"/>
        </w:rPr>
      </w:pPr>
    </w:p>
    <w:p w14:paraId="586BAD04" w14:textId="77777777" w:rsidR="005250BA" w:rsidRPr="001C76F6" w:rsidRDefault="005250BA" w:rsidP="005250BA">
      <w:pPr>
        <w:keepNext/>
        <w:spacing w:before="240" w:after="60"/>
        <w:outlineLvl w:val="1"/>
        <w:rPr>
          <w:rFonts w:eastAsia="Calibri" w:cs="Times New Roman"/>
          <w:b/>
          <w:bCs/>
          <w:iCs/>
        </w:rPr>
      </w:pPr>
      <w:r w:rsidRPr="001C76F6">
        <w:rPr>
          <w:rFonts w:eastAsia="Calibri" w:cs="Times New Roman"/>
          <w:b/>
          <w:bCs/>
          <w:iCs/>
        </w:rPr>
        <w:t xml:space="preserve">Statement of Financial Activities </w:t>
      </w:r>
    </w:p>
    <w:p w14:paraId="35D96518" w14:textId="77777777" w:rsidR="005250BA" w:rsidRPr="001C76F6" w:rsidRDefault="005250BA" w:rsidP="005250BA">
      <w:pPr>
        <w:rPr>
          <w:rFonts w:eastAsia="Calibri" w:cs="Times New Roman"/>
        </w:rPr>
      </w:pPr>
      <w:r w:rsidRPr="001C76F6">
        <w:rPr>
          <w:rFonts w:eastAsia="Calibri" w:cs="Times New Roman"/>
        </w:rPr>
        <w:t>For the year ended 31 December 2023</w:t>
      </w:r>
    </w:p>
    <w:tbl>
      <w:tblPr>
        <w:tblW w:w="10005" w:type="dxa"/>
        <w:tblLayout w:type="fixed"/>
        <w:tblLook w:val="01E0" w:firstRow="1" w:lastRow="1" w:firstColumn="1" w:lastColumn="1" w:noHBand="0" w:noVBand="0"/>
      </w:tblPr>
      <w:tblGrid>
        <w:gridCol w:w="3057"/>
        <w:gridCol w:w="540"/>
        <w:gridCol w:w="1365"/>
        <w:gridCol w:w="270"/>
        <w:gridCol w:w="1308"/>
        <w:gridCol w:w="243"/>
        <w:gridCol w:w="1453"/>
        <w:gridCol w:w="240"/>
        <w:gridCol w:w="1529"/>
      </w:tblGrid>
      <w:tr w:rsidR="005250BA" w:rsidRPr="001C76F6" w14:paraId="5083042E" w14:textId="77777777" w:rsidTr="00CC10DE">
        <w:tc>
          <w:tcPr>
            <w:tcW w:w="3597" w:type="dxa"/>
            <w:gridSpan w:val="2"/>
            <w:vAlign w:val="center"/>
            <w:hideMark/>
          </w:tcPr>
          <w:p w14:paraId="7008201C" w14:textId="77777777" w:rsidR="005250BA" w:rsidRPr="001C76F6" w:rsidRDefault="005250BA" w:rsidP="00CC10DE">
            <w:pPr>
              <w:rPr>
                <w:rFonts w:cs="Times New Roman"/>
              </w:rPr>
            </w:pPr>
          </w:p>
        </w:tc>
        <w:tc>
          <w:tcPr>
            <w:tcW w:w="6408" w:type="dxa"/>
            <w:gridSpan w:val="7"/>
            <w:hideMark/>
          </w:tcPr>
          <w:p w14:paraId="02C4BC93" w14:textId="77777777" w:rsidR="005250BA" w:rsidRPr="001C76F6" w:rsidRDefault="005250BA" w:rsidP="00CC10DE">
            <w:pPr>
              <w:jc w:val="center"/>
              <w:rPr>
                <w:rFonts w:eastAsia="Calibri" w:cs="Times New Roman"/>
                <w:b/>
                <w:bCs/>
                <w:u w:val="single"/>
              </w:rPr>
            </w:pPr>
            <w:r w:rsidRPr="001C76F6">
              <w:rPr>
                <w:rFonts w:eastAsia="Calibri" w:cs="Times New Roman"/>
                <w:b/>
                <w:bCs/>
                <w:u w:val="single"/>
              </w:rPr>
              <w:t>2023</w:t>
            </w:r>
          </w:p>
        </w:tc>
      </w:tr>
      <w:tr w:rsidR="005250BA" w:rsidRPr="001C76F6" w14:paraId="6E4B0EA0" w14:textId="77777777" w:rsidTr="00CC10DE">
        <w:tc>
          <w:tcPr>
            <w:tcW w:w="3057" w:type="dxa"/>
            <w:vAlign w:val="center"/>
          </w:tcPr>
          <w:p w14:paraId="4D443C11" w14:textId="77777777" w:rsidR="005250BA" w:rsidRPr="001C76F6" w:rsidRDefault="005250BA" w:rsidP="00CC10DE">
            <w:pPr>
              <w:rPr>
                <w:rFonts w:eastAsia="Calibri" w:cs="Times New Roman"/>
                <w:b/>
                <w:bCs/>
              </w:rPr>
            </w:pPr>
          </w:p>
        </w:tc>
        <w:tc>
          <w:tcPr>
            <w:tcW w:w="540" w:type="dxa"/>
            <w:vAlign w:val="center"/>
          </w:tcPr>
          <w:p w14:paraId="4DC14379" w14:textId="77777777" w:rsidR="005250BA" w:rsidRPr="001C76F6" w:rsidRDefault="005250BA" w:rsidP="00CC10DE">
            <w:pPr>
              <w:rPr>
                <w:rFonts w:eastAsia="Calibri" w:cs="Times New Roman"/>
              </w:rPr>
            </w:pPr>
          </w:p>
        </w:tc>
        <w:tc>
          <w:tcPr>
            <w:tcW w:w="2943" w:type="dxa"/>
            <w:gridSpan w:val="3"/>
            <w:hideMark/>
          </w:tcPr>
          <w:p w14:paraId="0A4656FF" w14:textId="77777777" w:rsidR="005250BA" w:rsidRPr="001C76F6" w:rsidRDefault="005250BA" w:rsidP="00CC10DE">
            <w:pPr>
              <w:jc w:val="center"/>
              <w:rPr>
                <w:rFonts w:eastAsia="Calibri" w:cs="Times New Roman"/>
                <w:b/>
                <w:bCs/>
                <w:u w:val="single"/>
              </w:rPr>
            </w:pPr>
            <w:r w:rsidRPr="001C76F6">
              <w:rPr>
                <w:rFonts w:eastAsia="Calibri" w:cs="Times New Roman"/>
                <w:b/>
                <w:bCs/>
                <w:u w:val="single"/>
              </w:rPr>
              <w:t>Unrestricted Funds</w:t>
            </w:r>
          </w:p>
        </w:tc>
        <w:tc>
          <w:tcPr>
            <w:tcW w:w="243" w:type="dxa"/>
          </w:tcPr>
          <w:p w14:paraId="4784268A" w14:textId="77777777" w:rsidR="005250BA" w:rsidRPr="001C76F6" w:rsidRDefault="005250BA" w:rsidP="00CC10DE">
            <w:pPr>
              <w:jc w:val="right"/>
              <w:rPr>
                <w:rFonts w:eastAsia="Calibri" w:cs="Times New Roman"/>
                <w:b/>
                <w:bCs/>
              </w:rPr>
            </w:pPr>
          </w:p>
        </w:tc>
        <w:tc>
          <w:tcPr>
            <w:tcW w:w="1453" w:type="dxa"/>
            <w:vAlign w:val="center"/>
            <w:hideMark/>
          </w:tcPr>
          <w:p w14:paraId="33C754ED" w14:textId="77777777" w:rsidR="005250BA" w:rsidRPr="001C76F6" w:rsidRDefault="005250BA" w:rsidP="00CC10DE">
            <w:pPr>
              <w:jc w:val="center"/>
              <w:rPr>
                <w:rFonts w:eastAsia="Calibri" w:cs="Times New Roman"/>
                <w:b/>
                <w:bCs/>
              </w:rPr>
            </w:pPr>
            <w:r w:rsidRPr="001C76F6">
              <w:rPr>
                <w:rFonts w:eastAsia="Calibri" w:cs="Times New Roman"/>
                <w:b/>
                <w:bCs/>
              </w:rPr>
              <w:t>Restricted</w:t>
            </w:r>
          </w:p>
        </w:tc>
        <w:tc>
          <w:tcPr>
            <w:tcW w:w="240" w:type="dxa"/>
          </w:tcPr>
          <w:p w14:paraId="0111C4F2" w14:textId="77777777" w:rsidR="005250BA" w:rsidRPr="001C76F6" w:rsidRDefault="005250BA" w:rsidP="00CC10DE">
            <w:pPr>
              <w:jc w:val="center"/>
              <w:rPr>
                <w:rFonts w:eastAsia="Calibri" w:cs="Times New Roman"/>
                <w:b/>
                <w:bCs/>
              </w:rPr>
            </w:pPr>
          </w:p>
        </w:tc>
        <w:tc>
          <w:tcPr>
            <w:tcW w:w="1529" w:type="dxa"/>
            <w:vAlign w:val="center"/>
            <w:hideMark/>
          </w:tcPr>
          <w:p w14:paraId="21BD17E9" w14:textId="77777777" w:rsidR="005250BA" w:rsidRPr="001C76F6" w:rsidRDefault="005250BA" w:rsidP="00CC10DE">
            <w:pPr>
              <w:jc w:val="center"/>
              <w:rPr>
                <w:rFonts w:eastAsia="Calibri" w:cs="Times New Roman"/>
                <w:b/>
                <w:bCs/>
              </w:rPr>
            </w:pPr>
            <w:r w:rsidRPr="001C76F6">
              <w:rPr>
                <w:rFonts w:eastAsia="Calibri" w:cs="Times New Roman"/>
                <w:b/>
                <w:bCs/>
              </w:rPr>
              <w:t>Total</w:t>
            </w:r>
          </w:p>
        </w:tc>
      </w:tr>
      <w:tr w:rsidR="005250BA" w:rsidRPr="001C76F6" w14:paraId="2EAE01DC" w14:textId="77777777" w:rsidTr="00CC10DE">
        <w:tc>
          <w:tcPr>
            <w:tcW w:w="3057" w:type="dxa"/>
            <w:vAlign w:val="center"/>
          </w:tcPr>
          <w:p w14:paraId="507CF251" w14:textId="77777777" w:rsidR="005250BA" w:rsidRPr="001C76F6" w:rsidRDefault="005250BA" w:rsidP="00CC10DE">
            <w:pPr>
              <w:rPr>
                <w:rFonts w:eastAsia="Calibri" w:cs="Times New Roman"/>
                <w:b/>
                <w:bCs/>
              </w:rPr>
            </w:pPr>
          </w:p>
        </w:tc>
        <w:tc>
          <w:tcPr>
            <w:tcW w:w="540" w:type="dxa"/>
            <w:vAlign w:val="center"/>
          </w:tcPr>
          <w:p w14:paraId="6468FC18" w14:textId="77777777" w:rsidR="005250BA" w:rsidRPr="001C76F6" w:rsidRDefault="005250BA" w:rsidP="00CC10DE">
            <w:pPr>
              <w:rPr>
                <w:rFonts w:eastAsia="Calibri" w:cs="Times New Roman"/>
              </w:rPr>
            </w:pPr>
          </w:p>
        </w:tc>
        <w:tc>
          <w:tcPr>
            <w:tcW w:w="1365" w:type="dxa"/>
            <w:vAlign w:val="center"/>
            <w:hideMark/>
          </w:tcPr>
          <w:p w14:paraId="2A9C096D" w14:textId="77777777" w:rsidR="005250BA" w:rsidRPr="001C76F6" w:rsidRDefault="005250BA" w:rsidP="00CC10DE">
            <w:pPr>
              <w:jc w:val="center"/>
              <w:rPr>
                <w:rFonts w:eastAsia="Calibri" w:cs="Times New Roman"/>
                <w:b/>
                <w:bCs/>
                <w:u w:val="single"/>
              </w:rPr>
            </w:pPr>
            <w:r w:rsidRPr="001C76F6">
              <w:rPr>
                <w:rFonts w:eastAsia="Calibri" w:cs="Times New Roman"/>
                <w:b/>
                <w:bCs/>
                <w:u w:val="single"/>
              </w:rPr>
              <w:t>General</w:t>
            </w:r>
          </w:p>
        </w:tc>
        <w:tc>
          <w:tcPr>
            <w:tcW w:w="270" w:type="dxa"/>
          </w:tcPr>
          <w:p w14:paraId="3F2252DF" w14:textId="77777777" w:rsidR="005250BA" w:rsidRPr="001C76F6" w:rsidRDefault="005250BA" w:rsidP="00CC10DE">
            <w:pPr>
              <w:jc w:val="center"/>
              <w:rPr>
                <w:rFonts w:eastAsia="Calibri" w:cs="Times New Roman"/>
                <w:b/>
                <w:bCs/>
                <w:u w:val="single"/>
              </w:rPr>
            </w:pPr>
          </w:p>
        </w:tc>
        <w:tc>
          <w:tcPr>
            <w:tcW w:w="1308" w:type="dxa"/>
            <w:vAlign w:val="center"/>
            <w:hideMark/>
          </w:tcPr>
          <w:p w14:paraId="22D1F84D" w14:textId="77777777" w:rsidR="005250BA" w:rsidRPr="001C76F6" w:rsidRDefault="005250BA" w:rsidP="00CC10DE">
            <w:pPr>
              <w:jc w:val="center"/>
              <w:rPr>
                <w:rFonts w:eastAsia="Calibri" w:cs="Times New Roman"/>
                <w:b/>
                <w:bCs/>
                <w:u w:val="single"/>
              </w:rPr>
            </w:pPr>
            <w:r w:rsidRPr="001C76F6">
              <w:rPr>
                <w:rFonts w:eastAsia="Calibri" w:cs="Times New Roman"/>
                <w:b/>
                <w:bCs/>
                <w:u w:val="single"/>
              </w:rPr>
              <w:t>Designated</w:t>
            </w:r>
          </w:p>
        </w:tc>
        <w:tc>
          <w:tcPr>
            <w:tcW w:w="243" w:type="dxa"/>
          </w:tcPr>
          <w:p w14:paraId="6C2F59CB" w14:textId="77777777" w:rsidR="005250BA" w:rsidRPr="001C76F6" w:rsidRDefault="005250BA" w:rsidP="00CC10DE">
            <w:pPr>
              <w:jc w:val="right"/>
              <w:rPr>
                <w:rFonts w:eastAsia="Calibri" w:cs="Times New Roman"/>
                <w:b/>
                <w:bCs/>
                <w:u w:val="single"/>
              </w:rPr>
            </w:pPr>
          </w:p>
        </w:tc>
        <w:tc>
          <w:tcPr>
            <w:tcW w:w="1453" w:type="dxa"/>
            <w:vAlign w:val="center"/>
            <w:hideMark/>
          </w:tcPr>
          <w:p w14:paraId="6F94A6F2" w14:textId="77777777" w:rsidR="005250BA" w:rsidRPr="001C76F6" w:rsidRDefault="005250BA" w:rsidP="00CC10DE">
            <w:pPr>
              <w:jc w:val="center"/>
              <w:rPr>
                <w:rFonts w:eastAsia="Calibri" w:cs="Times New Roman"/>
                <w:b/>
                <w:bCs/>
                <w:u w:val="single"/>
              </w:rPr>
            </w:pPr>
            <w:r w:rsidRPr="001C76F6">
              <w:rPr>
                <w:rFonts w:eastAsia="Calibri" w:cs="Times New Roman"/>
                <w:b/>
                <w:bCs/>
                <w:u w:val="single"/>
              </w:rPr>
              <w:t>Funds</w:t>
            </w:r>
          </w:p>
        </w:tc>
        <w:tc>
          <w:tcPr>
            <w:tcW w:w="240" w:type="dxa"/>
          </w:tcPr>
          <w:p w14:paraId="34D588D4" w14:textId="77777777" w:rsidR="005250BA" w:rsidRPr="001C76F6" w:rsidRDefault="005250BA" w:rsidP="00CC10DE">
            <w:pPr>
              <w:jc w:val="center"/>
              <w:rPr>
                <w:rFonts w:eastAsia="Calibri" w:cs="Times New Roman"/>
                <w:b/>
                <w:bCs/>
                <w:u w:val="single"/>
              </w:rPr>
            </w:pPr>
          </w:p>
        </w:tc>
        <w:tc>
          <w:tcPr>
            <w:tcW w:w="1529" w:type="dxa"/>
            <w:vAlign w:val="center"/>
            <w:hideMark/>
          </w:tcPr>
          <w:p w14:paraId="7EEEEAAE" w14:textId="77777777" w:rsidR="005250BA" w:rsidRPr="001C76F6" w:rsidRDefault="005250BA" w:rsidP="00CC10DE">
            <w:pPr>
              <w:jc w:val="center"/>
              <w:rPr>
                <w:rFonts w:eastAsia="Calibri" w:cs="Times New Roman"/>
                <w:b/>
                <w:bCs/>
                <w:u w:val="single"/>
              </w:rPr>
            </w:pPr>
            <w:r w:rsidRPr="001C76F6">
              <w:rPr>
                <w:rFonts w:eastAsia="Calibri" w:cs="Times New Roman"/>
                <w:b/>
                <w:bCs/>
                <w:u w:val="single"/>
              </w:rPr>
              <w:t>Funds</w:t>
            </w:r>
          </w:p>
        </w:tc>
      </w:tr>
      <w:tr w:rsidR="005250BA" w:rsidRPr="001C76F6" w14:paraId="0DAB8BAA" w14:textId="77777777" w:rsidTr="00CC10DE">
        <w:tc>
          <w:tcPr>
            <w:tcW w:w="3057" w:type="dxa"/>
            <w:vAlign w:val="center"/>
          </w:tcPr>
          <w:p w14:paraId="648A1715" w14:textId="77777777" w:rsidR="005250BA" w:rsidRPr="001C76F6" w:rsidRDefault="005250BA" w:rsidP="00CC10DE">
            <w:pPr>
              <w:rPr>
                <w:rFonts w:eastAsia="Calibri" w:cs="Times New Roman"/>
                <w:b/>
                <w:bCs/>
              </w:rPr>
            </w:pPr>
          </w:p>
        </w:tc>
        <w:tc>
          <w:tcPr>
            <w:tcW w:w="540" w:type="dxa"/>
            <w:vAlign w:val="center"/>
            <w:hideMark/>
          </w:tcPr>
          <w:p w14:paraId="20A46962" w14:textId="77777777" w:rsidR="005250BA" w:rsidRPr="001C76F6" w:rsidRDefault="005250BA" w:rsidP="00CC10DE">
            <w:pPr>
              <w:ind w:left="-113" w:right="-393" w:firstLine="8"/>
              <w:rPr>
                <w:rFonts w:eastAsia="Calibri" w:cs="Times New Roman"/>
              </w:rPr>
            </w:pPr>
            <w:r w:rsidRPr="001C76F6">
              <w:rPr>
                <w:rFonts w:eastAsia="Calibri" w:cs="Times New Roman"/>
              </w:rPr>
              <w:t>Notes</w:t>
            </w:r>
          </w:p>
        </w:tc>
        <w:tc>
          <w:tcPr>
            <w:tcW w:w="1365" w:type="dxa"/>
            <w:tcBorders>
              <w:top w:val="nil"/>
              <w:left w:val="nil"/>
              <w:bottom w:val="single" w:sz="4" w:space="0" w:color="auto"/>
              <w:right w:val="nil"/>
            </w:tcBorders>
            <w:vAlign w:val="center"/>
            <w:hideMark/>
          </w:tcPr>
          <w:p w14:paraId="5E6B8587"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270" w:type="dxa"/>
            <w:tcBorders>
              <w:top w:val="nil"/>
              <w:left w:val="nil"/>
              <w:bottom w:val="single" w:sz="4" w:space="0" w:color="auto"/>
              <w:right w:val="nil"/>
            </w:tcBorders>
          </w:tcPr>
          <w:p w14:paraId="5DEE7D55" w14:textId="77777777" w:rsidR="005250BA" w:rsidRPr="001C76F6" w:rsidRDefault="005250BA" w:rsidP="00CC10DE">
            <w:pPr>
              <w:jc w:val="right"/>
              <w:rPr>
                <w:rFonts w:eastAsia="Calibri" w:cs="Times New Roman"/>
              </w:rPr>
            </w:pPr>
          </w:p>
        </w:tc>
        <w:tc>
          <w:tcPr>
            <w:tcW w:w="1308" w:type="dxa"/>
            <w:tcBorders>
              <w:top w:val="nil"/>
              <w:left w:val="nil"/>
              <w:bottom w:val="single" w:sz="4" w:space="0" w:color="auto"/>
              <w:right w:val="nil"/>
            </w:tcBorders>
            <w:vAlign w:val="center"/>
            <w:hideMark/>
          </w:tcPr>
          <w:p w14:paraId="214B184C"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243" w:type="dxa"/>
            <w:tcBorders>
              <w:top w:val="nil"/>
              <w:left w:val="nil"/>
              <w:bottom w:val="single" w:sz="4" w:space="0" w:color="auto"/>
              <w:right w:val="nil"/>
            </w:tcBorders>
          </w:tcPr>
          <w:p w14:paraId="58EFDD18" w14:textId="77777777" w:rsidR="005250BA" w:rsidRPr="001C76F6" w:rsidRDefault="005250BA" w:rsidP="00CC10DE">
            <w:pPr>
              <w:jc w:val="right"/>
              <w:rPr>
                <w:rFonts w:eastAsia="Calibri" w:cs="Times New Roman"/>
              </w:rPr>
            </w:pPr>
          </w:p>
        </w:tc>
        <w:tc>
          <w:tcPr>
            <w:tcW w:w="1453" w:type="dxa"/>
            <w:tcBorders>
              <w:top w:val="nil"/>
              <w:left w:val="nil"/>
              <w:bottom w:val="single" w:sz="4" w:space="0" w:color="auto"/>
              <w:right w:val="nil"/>
            </w:tcBorders>
            <w:vAlign w:val="center"/>
            <w:hideMark/>
          </w:tcPr>
          <w:p w14:paraId="0501D87C"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240" w:type="dxa"/>
            <w:tcBorders>
              <w:top w:val="nil"/>
              <w:left w:val="nil"/>
              <w:bottom w:val="single" w:sz="4" w:space="0" w:color="auto"/>
              <w:right w:val="nil"/>
            </w:tcBorders>
          </w:tcPr>
          <w:p w14:paraId="32DABCB4" w14:textId="77777777" w:rsidR="005250BA" w:rsidRPr="001C76F6" w:rsidRDefault="005250BA" w:rsidP="00CC10DE">
            <w:pPr>
              <w:jc w:val="center"/>
              <w:rPr>
                <w:rFonts w:eastAsia="Calibri" w:cs="Times New Roman"/>
              </w:rPr>
            </w:pPr>
          </w:p>
        </w:tc>
        <w:tc>
          <w:tcPr>
            <w:tcW w:w="1529" w:type="dxa"/>
            <w:tcBorders>
              <w:top w:val="nil"/>
              <w:left w:val="nil"/>
              <w:bottom w:val="single" w:sz="4" w:space="0" w:color="auto"/>
              <w:right w:val="nil"/>
            </w:tcBorders>
            <w:vAlign w:val="center"/>
            <w:hideMark/>
          </w:tcPr>
          <w:p w14:paraId="0C860CF3" w14:textId="77777777" w:rsidR="005250BA" w:rsidRPr="001C76F6" w:rsidRDefault="005250BA" w:rsidP="00CC10DE">
            <w:pPr>
              <w:jc w:val="center"/>
              <w:rPr>
                <w:rFonts w:eastAsia="Calibri" w:cs="Times New Roman"/>
              </w:rPr>
            </w:pPr>
            <w:r w:rsidRPr="001C76F6">
              <w:rPr>
                <w:rFonts w:eastAsia="Calibri" w:cs="Times New Roman"/>
              </w:rPr>
              <w:t>Thai Baht</w:t>
            </w:r>
          </w:p>
        </w:tc>
      </w:tr>
      <w:tr w:rsidR="005250BA" w:rsidRPr="001C76F6" w14:paraId="17128678" w14:textId="77777777" w:rsidTr="00CC10DE">
        <w:tc>
          <w:tcPr>
            <w:tcW w:w="3057" w:type="dxa"/>
            <w:vAlign w:val="center"/>
            <w:hideMark/>
          </w:tcPr>
          <w:p w14:paraId="0919B3E1" w14:textId="77777777" w:rsidR="005250BA" w:rsidRPr="001C76F6" w:rsidRDefault="005250BA" w:rsidP="00CC10DE">
            <w:pPr>
              <w:rPr>
                <w:rFonts w:eastAsia="Calibri" w:cs="Times New Roman"/>
                <w:b/>
                <w:bCs/>
              </w:rPr>
            </w:pPr>
            <w:r w:rsidRPr="001C76F6">
              <w:rPr>
                <w:rFonts w:eastAsia="Calibri" w:cs="Times New Roman"/>
                <w:b/>
                <w:bCs/>
              </w:rPr>
              <w:t xml:space="preserve">Income and Endowments </w:t>
            </w:r>
          </w:p>
        </w:tc>
        <w:tc>
          <w:tcPr>
            <w:tcW w:w="540" w:type="dxa"/>
            <w:vAlign w:val="center"/>
          </w:tcPr>
          <w:p w14:paraId="3A167E47" w14:textId="77777777" w:rsidR="005250BA" w:rsidRPr="001C76F6" w:rsidRDefault="005250BA" w:rsidP="00CC10DE">
            <w:pPr>
              <w:rPr>
                <w:rFonts w:eastAsia="Calibri" w:cs="Times New Roman"/>
              </w:rPr>
            </w:pPr>
          </w:p>
        </w:tc>
        <w:tc>
          <w:tcPr>
            <w:tcW w:w="1365" w:type="dxa"/>
            <w:vAlign w:val="center"/>
          </w:tcPr>
          <w:p w14:paraId="0BF744D6" w14:textId="77777777" w:rsidR="005250BA" w:rsidRPr="001C76F6" w:rsidRDefault="005250BA" w:rsidP="00CC10DE">
            <w:pPr>
              <w:rPr>
                <w:rFonts w:eastAsia="Calibri" w:cs="Times New Roman"/>
              </w:rPr>
            </w:pPr>
          </w:p>
        </w:tc>
        <w:tc>
          <w:tcPr>
            <w:tcW w:w="270" w:type="dxa"/>
          </w:tcPr>
          <w:p w14:paraId="28186D75" w14:textId="77777777" w:rsidR="005250BA" w:rsidRPr="001C76F6" w:rsidRDefault="005250BA" w:rsidP="00CC10DE">
            <w:pPr>
              <w:rPr>
                <w:rFonts w:eastAsia="Calibri" w:cs="Times New Roman"/>
              </w:rPr>
            </w:pPr>
          </w:p>
        </w:tc>
        <w:tc>
          <w:tcPr>
            <w:tcW w:w="1308" w:type="dxa"/>
            <w:vAlign w:val="center"/>
          </w:tcPr>
          <w:p w14:paraId="4C2BDF52" w14:textId="77777777" w:rsidR="005250BA" w:rsidRPr="001C76F6" w:rsidRDefault="005250BA" w:rsidP="00CC10DE">
            <w:pPr>
              <w:rPr>
                <w:rFonts w:eastAsia="Calibri" w:cs="Times New Roman"/>
              </w:rPr>
            </w:pPr>
          </w:p>
        </w:tc>
        <w:tc>
          <w:tcPr>
            <w:tcW w:w="243" w:type="dxa"/>
          </w:tcPr>
          <w:p w14:paraId="4A232102" w14:textId="77777777" w:rsidR="005250BA" w:rsidRPr="001C76F6" w:rsidRDefault="005250BA" w:rsidP="00CC10DE">
            <w:pPr>
              <w:rPr>
                <w:rFonts w:eastAsia="Calibri" w:cs="Times New Roman"/>
              </w:rPr>
            </w:pPr>
          </w:p>
        </w:tc>
        <w:tc>
          <w:tcPr>
            <w:tcW w:w="1453" w:type="dxa"/>
            <w:vAlign w:val="center"/>
          </w:tcPr>
          <w:p w14:paraId="40B629DC" w14:textId="77777777" w:rsidR="005250BA" w:rsidRPr="001C76F6" w:rsidRDefault="005250BA" w:rsidP="00CC10DE">
            <w:pPr>
              <w:rPr>
                <w:rFonts w:eastAsia="Calibri" w:cs="Times New Roman"/>
              </w:rPr>
            </w:pPr>
          </w:p>
        </w:tc>
        <w:tc>
          <w:tcPr>
            <w:tcW w:w="240" w:type="dxa"/>
          </w:tcPr>
          <w:p w14:paraId="2770B87C" w14:textId="77777777" w:rsidR="005250BA" w:rsidRPr="001C76F6" w:rsidRDefault="005250BA" w:rsidP="00CC10DE">
            <w:pPr>
              <w:rPr>
                <w:rFonts w:eastAsia="Calibri" w:cs="Times New Roman"/>
              </w:rPr>
            </w:pPr>
          </w:p>
        </w:tc>
        <w:tc>
          <w:tcPr>
            <w:tcW w:w="1529" w:type="dxa"/>
            <w:vAlign w:val="center"/>
          </w:tcPr>
          <w:p w14:paraId="2A62458A" w14:textId="77777777" w:rsidR="005250BA" w:rsidRPr="001C76F6" w:rsidRDefault="005250BA" w:rsidP="00CC10DE">
            <w:pPr>
              <w:rPr>
                <w:rFonts w:eastAsia="Calibri" w:cs="Times New Roman"/>
              </w:rPr>
            </w:pPr>
          </w:p>
        </w:tc>
      </w:tr>
      <w:tr w:rsidR="005250BA" w:rsidRPr="001C76F6" w14:paraId="7364526A" w14:textId="77777777" w:rsidTr="00CC10DE">
        <w:tc>
          <w:tcPr>
            <w:tcW w:w="3057" w:type="dxa"/>
            <w:vAlign w:val="center"/>
            <w:hideMark/>
          </w:tcPr>
          <w:p w14:paraId="3CBD5A13" w14:textId="77777777" w:rsidR="005250BA" w:rsidRPr="001C76F6" w:rsidRDefault="005250BA" w:rsidP="00CC10DE">
            <w:pPr>
              <w:rPr>
                <w:rFonts w:eastAsia="Calibri" w:cs="Times New Roman"/>
              </w:rPr>
            </w:pPr>
            <w:r w:rsidRPr="001C76F6">
              <w:rPr>
                <w:rFonts w:eastAsia="Calibri" w:cs="Times New Roman"/>
              </w:rPr>
              <w:t>Income from generated funds:</w:t>
            </w:r>
          </w:p>
        </w:tc>
        <w:tc>
          <w:tcPr>
            <w:tcW w:w="540" w:type="dxa"/>
            <w:vAlign w:val="center"/>
          </w:tcPr>
          <w:p w14:paraId="47355262" w14:textId="77777777" w:rsidR="005250BA" w:rsidRPr="001C76F6" w:rsidRDefault="005250BA" w:rsidP="00CC10DE">
            <w:pPr>
              <w:rPr>
                <w:rFonts w:eastAsia="Calibri" w:cs="Times New Roman"/>
                <w:i/>
                <w:iCs/>
              </w:rPr>
            </w:pPr>
          </w:p>
        </w:tc>
        <w:tc>
          <w:tcPr>
            <w:tcW w:w="1365" w:type="dxa"/>
            <w:vAlign w:val="center"/>
          </w:tcPr>
          <w:p w14:paraId="63A65E61" w14:textId="77777777" w:rsidR="005250BA" w:rsidRPr="001C76F6" w:rsidRDefault="005250BA" w:rsidP="00CC10DE">
            <w:pPr>
              <w:tabs>
                <w:tab w:val="decimal" w:pos="1243"/>
              </w:tabs>
              <w:rPr>
                <w:rFonts w:eastAsia="Calibri" w:cs="Times New Roman"/>
                <w:highlight w:val="yellow"/>
              </w:rPr>
            </w:pPr>
          </w:p>
        </w:tc>
        <w:tc>
          <w:tcPr>
            <w:tcW w:w="270" w:type="dxa"/>
          </w:tcPr>
          <w:p w14:paraId="007F94D8" w14:textId="77777777" w:rsidR="005250BA" w:rsidRPr="001C76F6" w:rsidRDefault="005250BA" w:rsidP="00CC10DE">
            <w:pPr>
              <w:rPr>
                <w:rFonts w:eastAsia="Calibri" w:cs="Times New Roman"/>
                <w:highlight w:val="yellow"/>
              </w:rPr>
            </w:pPr>
          </w:p>
        </w:tc>
        <w:tc>
          <w:tcPr>
            <w:tcW w:w="1308" w:type="dxa"/>
            <w:vAlign w:val="center"/>
          </w:tcPr>
          <w:p w14:paraId="397DE1A2" w14:textId="77777777" w:rsidR="005250BA" w:rsidRPr="001C76F6" w:rsidRDefault="005250BA" w:rsidP="00CC10DE">
            <w:pPr>
              <w:rPr>
                <w:rFonts w:eastAsia="Calibri" w:cs="Times New Roman"/>
                <w:highlight w:val="yellow"/>
              </w:rPr>
            </w:pPr>
          </w:p>
        </w:tc>
        <w:tc>
          <w:tcPr>
            <w:tcW w:w="243" w:type="dxa"/>
          </w:tcPr>
          <w:p w14:paraId="2D45E26A" w14:textId="77777777" w:rsidR="005250BA" w:rsidRPr="001C76F6" w:rsidRDefault="005250BA" w:rsidP="00CC10DE">
            <w:pPr>
              <w:rPr>
                <w:rFonts w:eastAsia="Calibri" w:cs="Times New Roman"/>
                <w:highlight w:val="yellow"/>
              </w:rPr>
            </w:pPr>
          </w:p>
        </w:tc>
        <w:tc>
          <w:tcPr>
            <w:tcW w:w="1453" w:type="dxa"/>
            <w:vAlign w:val="center"/>
          </w:tcPr>
          <w:p w14:paraId="6D0BC449" w14:textId="77777777" w:rsidR="005250BA" w:rsidRPr="001C76F6" w:rsidRDefault="005250BA" w:rsidP="00CC10DE">
            <w:pPr>
              <w:rPr>
                <w:rFonts w:eastAsia="Calibri" w:cs="Times New Roman"/>
                <w:highlight w:val="yellow"/>
              </w:rPr>
            </w:pPr>
          </w:p>
        </w:tc>
        <w:tc>
          <w:tcPr>
            <w:tcW w:w="240" w:type="dxa"/>
          </w:tcPr>
          <w:p w14:paraId="7776252B" w14:textId="77777777" w:rsidR="005250BA" w:rsidRPr="001C76F6" w:rsidRDefault="005250BA" w:rsidP="00CC10DE">
            <w:pPr>
              <w:rPr>
                <w:rFonts w:eastAsia="Calibri" w:cs="Times New Roman"/>
                <w:highlight w:val="yellow"/>
              </w:rPr>
            </w:pPr>
          </w:p>
        </w:tc>
        <w:tc>
          <w:tcPr>
            <w:tcW w:w="1529" w:type="dxa"/>
            <w:vAlign w:val="center"/>
          </w:tcPr>
          <w:p w14:paraId="0A7CDE2E" w14:textId="77777777" w:rsidR="005250BA" w:rsidRPr="001C76F6" w:rsidRDefault="005250BA" w:rsidP="00CC10DE">
            <w:pPr>
              <w:rPr>
                <w:rFonts w:eastAsia="Calibri" w:cs="Times New Roman"/>
                <w:highlight w:val="yellow"/>
              </w:rPr>
            </w:pPr>
          </w:p>
        </w:tc>
      </w:tr>
      <w:tr w:rsidR="005250BA" w:rsidRPr="001C76F6" w14:paraId="6C703C2E" w14:textId="77777777" w:rsidTr="00CC10DE">
        <w:tc>
          <w:tcPr>
            <w:tcW w:w="3057" w:type="dxa"/>
            <w:vAlign w:val="center"/>
            <w:hideMark/>
          </w:tcPr>
          <w:p w14:paraId="6ABAA630" w14:textId="77777777" w:rsidR="005250BA" w:rsidRPr="001C76F6" w:rsidRDefault="005250BA" w:rsidP="00CC10DE">
            <w:pPr>
              <w:rPr>
                <w:rFonts w:eastAsia="Calibri" w:cs="Times New Roman"/>
              </w:rPr>
            </w:pPr>
            <w:r w:rsidRPr="001C76F6">
              <w:rPr>
                <w:rFonts w:eastAsia="Calibri" w:cs="Times New Roman"/>
              </w:rPr>
              <w:t xml:space="preserve">   Donations and legacies</w:t>
            </w:r>
          </w:p>
        </w:tc>
        <w:tc>
          <w:tcPr>
            <w:tcW w:w="540" w:type="dxa"/>
            <w:vAlign w:val="center"/>
            <w:hideMark/>
          </w:tcPr>
          <w:p w14:paraId="15867F0B" w14:textId="77777777" w:rsidR="005250BA" w:rsidRPr="001C76F6" w:rsidRDefault="005250BA" w:rsidP="00CC10DE">
            <w:pPr>
              <w:jc w:val="center"/>
              <w:rPr>
                <w:rFonts w:eastAsia="Calibri" w:cs="Times New Roman"/>
                <w:i/>
                <w:iCs/>
              </w:rPr>
            </w:pPr>
            <w:r w:rsidRPr="001C76F6">
              <w:rPr>
                <w:rFonts w:eastAsia="Calibri" w:cs="Times New Roman"/>
                <w:i/>
                <w:iCs/>
              </w:rPr>
              <w:t>2</w:t>
            </w:r>
          </w:p>
        </w:tc>
        <w:tc>
          <w:tcPr>
            <w:tcW w:w="1365" w:type="dxa"/>
            <w:vAlign w:val="bottom"/>
            <w:hideMark/>
          </w:tcPr>
          <w:p w14:paraId="63C48948" w14:textId="77777777" w:rsidR="005250BA" w:rsidRPr="001C76F6" w:rsidRDefault="005250BA" w:rsidP="00CC10DE">
            <w:pPr>
              <w:tabs>
                <w:tab w:val="decimal" w:pos="1243"/>
              </w:tabs>
              <w:rPr>
                <w:rFonts w:eastAsia="Calibri" w:cs="Times New Roman"/>
              </w:rPr>
            </w:pPr>
            <w:r w:rsidRPr="001C76F6">
              <w:rPr>
                <w:rFonts w:eastAsia="Calibri" w:cs="Times New Roman"/>
              </w:rPr>
              <w:t>7,609,045</w:t>
            </w:r>
          </w:p>
        </w:tc>
        <w:tc>
          <w:tcPr>
            <w:tcW w:w="270" w:type="dxa"/>
          </w:tcPr>
          <w:p w14:paraId="05D38985" w14:textId="77777777" w:rsidR="005250BA" w:rsidRPr="001C76F6" w:rsidRDefault="005250BA" w:rsidP="00CC10DE">
            <w:pPr>
              <w:jc w:val="right"/>
              <w:rPr>
                <w:rFonts w:eastAsia="Calibri" w:cs="Times New Roman"/>
              </w:rPr>
            </w:pPr>
          </w:p>
        </w:tc>
        <w:tc>
          <w:tcPr>
            <w:tcW w:w="1308" w:type="dxa"/>
            <w:vAlign w:val="bottom"/>
            <w:hideMark/>
          </w:tcPr>
          <w:p w14:paraId="1F4F582F" w14:textId="77777777" w:rsidR="005250BA" w:rsidRPr="001C76F6" w:rsidRDefault="005250BA" w:rsidP="00CC10DE">
            <w:pPr>
              <w:tabs>
                <w:tab w:val="decimal" w:pos="788"/>
              </w:tabs>
              <w:rPr>
                <w:rFonts w:eastAsia="Calibri" w:cs="Times New Roman"/>
              </w:rPr>
            </w:pPr>
            <w:r w:rsidRPr="001C76F6">
              <w:rPr>
                <w:rFonts w:eastAsia="Calibri" w:cs="Times New Roman"/>
              </w:rPr>
              <w:t>-</w:t>
            </w:r>
          </w:p>
        </w:tc>
        <w:tc>
          <w:tcPr>
            <w:tcW w:w="243" w:type="dxa"/>
          </w:tcPr>
          <w:p w14:paraId="41F6C4A3" w14:textId="77777777" w:rsidR="005250BA" w:rsidRPr="001C76F6" w:rsidRDefault="005250BA" w:rsidP="00CC10DE">
            <w:pPr>
              <w:jc w:val="right"/>
              <w:rPr>
                <w:rFonts w:eastAsia="Calibri" w:cs="Times New Roman"/>
              </w:rPr>
            </w:pPr>
          </w:p>
        </w:tc>
        <w:tc>
          <w:tcPr>
            <w:tcW w:w="1453" w:type="dxa"/>
            <w:vAlign w:val="bottom"/>
            <w:hideMark/>
          </w:tcPr>
          <w:p w14:paraId="32E27895" w14:textId="77777777" w:rsidR="005250BA" w:rsidRPr="001C76F6" w:rsidRDefault="005250BA" w:rsidP="00CC10DE">
            <w:pPr>
              <w:ind w:right="-219"/>
              <w:rPr>
                <w:rFonts w:eastAsia="Calibri" w:cs="Times New Roman"/>
              </w:rPr>
            </w:pPr>
            <w:r w:rsidRPr="001C76F6">
              <w:rPr>
                <w:rFonts w:eastAsia="Calibri" w:cs="Times New Roman"/>
              </w:rPr>
              <w:t>920,601,324</w:t>
            </w:r>
          </w:p>
        </w:tc>
        <w:tc>
          <w:tcPr>
            <w:tcW w:w="240" w:type="dxa"/>
          </w:tcPr>
          <w:p w14:paraId="3538BE07" w14:textId="77777777" w:rsidR="005250BA" w:rsidRPr="001C76F6" w:rsidRDefault="005250BA" w:rsidP="00CC10DE">
            <w:pPr>
              <w:jc w:val="right"/>
              <w:rPr>
                <w:rFonts w:eastAsia="Calibri" w:cs="Times New Roman"/>
              </w:rPr>
            </w:pPr>
          </w:p>
        </w:tc>
        <w:tc>
          <w:tcPr>
            <w:tcW w:w="1529" w:type="dxa"/>
            <w:vAlign w:val="bottom"/>
            <w:hideMark/>
          </w:tcPr>
          <w:p w14:paraId="5CDEDA79" w14:textId="77777777" w:rsidR="005250BA" w:rsidRPr="001C76F6" w:rsidRDefault="005250BA" w:rsidP="00CC10DE">
            <w:pPr>
              <w:jc w:val="right"/>
              <w:rPr>
                <w:rFonts w:eastAsia="Calibri" w:cs="Times New Roman"/>
              </w:rPr>
            </w:pPr>
            <w:r w:rsidRPr="001C76F6">
              <w:rPr>
                <w:rFonts w:eastAsia="Calibri" w:cs="Times New Roman"/>
              </w:rPr>
              <w:t>928,210,369</w:t>
            </w:r>
          </w:p>
        </w:tc>
      </w:tr>
      <w:tr w:rsidR="005250BA" w:rsidRPr="001C76F6" w14:paraId="6E7B4448" w14:textId="77777777" w:rsidTr="00CC10DE">
        <w:tc>
          <w:tcPr>
            <w:tcW w:w="3057" w:type="dxa"/>
            <w:vAlign w:val="center"/>
            <w:hideMark/>
          </w:tcPr>
          <w:p w14:paraId="28C1A3F4" w14:textId="77777777" w:rsidR="005250BA" w:rsidRPr="001C76F6" w:rsidRDefault="005250BA" w:rsidP="00CC10DE">
            <w:pPr>
              <w:rPr>
                <w:rFonts w:eastAsia="Calibri" w:cs="Times New Roman"/>
              </w:rPr>
            </w:pPr>
            <w:r w:rsidRPr="001C76F6">
              <w:rPr>
                <w:rFonts w:eastAsia="Calibri" w:cs="Times New Roman"/>
              </w:rPr>
              <w:t xml:space="preserve">   Investment income</w:t>
            </w:r>
          </w:p>
        </w:tc>
        <w:tc>
          <w:tcPr>
            <w:tcW w:w="540" w:type="dxa"/>
            <w:vAlign w:val="center"/>
            <w:hideMark/>
          </w:tcPr>
          <w:p w14:paraId="27BB8934" w14:textId="77777777" w:rsidR="005250BA" w:rsidRPr="001C76F6" w:rsidRDefault="005250BA" w:rsidP="00CC10DE">
            <w:pPr>
              <w:jc w:val="center"/>
              <w:rPr>
                <w:rFonts w:eastAsia="Calibri" w:cs="Times New Roman"/>
                <w:i/>
                <w:iCs/>
              </w:rPr>
            </w:pPr>
            <w:r w:rsidRPr="001C76F6">
              <w:rPr>
                <w:rFonts w:eastAsia="Calibri" w:cs="Times New Roman"/>
                <w:i/>
                <w:iCs/>
              </w:rPr>
              <w:t>3</w:t>
            </w:r>
          </w:p>
        </w:tc>
        <w:tc>
          <w:tcPr>
            <w:tcW w:w="1365" w:type="dxa"/>
            <w:vAlign w:val="bottom"/>
            <w:hideMark/>
          </w:tcPr>
          <w:p w14:paraId="608B6741" w14:textId="77777777" w:rsidR="005250BA" w:rsidRPr="001C76F6" w:rsidRDefault="005250BA" w:rsidP="00CC10DE">
            <w:pPr>
              <w:tabs>
                <w:tab w:val="decimal" w:pos="1243"/>
              </w:tabs>
              <w:rPr>
                <w:rFonts w:eastAsia="Calibri" w:cs="Times New Roman"/>
              </w:rPr>
            </w:pPr>
            <w:r w:rsidRPr="001C76F6">
              <w:rPr>
                <w:rFonts w:eastAsia="Calibri" w:cs="Times New Roman"/>
              </w:rPr>
              <w:t>242,516</w:t>
            </w:r>
          </w:p>
        </w:tc>
        <w:tc>
          <w:tcPr>
            <w:tcW w:w="270" w:type="dxa"/>
          </w:tcPr>
          <w:p w14:paraId="5F0520DF" w14:textId="77777777" w:rsidR="005250BA" w:rsidRPr="001C76F6" w:rsidRDefault="005250BA" w:rsidP="00CC10DE">
            <w:pPr>
              <w:jc w:val="right"/>
              <w:rPr>
                <w:rFonts w:eastAsia="Calibri" w:cs="Times New Roman"/>
              </w:rPr>
            </w:pPr>
          </w:p>
        </w:tc>
        <w:tc>
          <w:tcPr>
            <w:tcW w:w="1308" w:type="dxa"/>
            <w:vAlign w:val="bottom"/>
            <w:hideMark/>
          </w:tcPr>
          <w:p w14:paraId="62CAF94E" w14:textId="77777777" w:rsidR="005250BA" w:rsidRPr="001C76F6" w:rsidRDefault="005250BA" w:rsidP="00CC10DE">
            <w:pPr>
              <w:tabs>
                <w:tab w:val="decimal" w:pos="788"/>
              </w:tabs>
              <w:rPr>
                <w:rFonts w:eastAsia="Calibri" w:cs="Times New Roman"/>
              </w:rPr>
            </w:pPr>
            <w:r w:rsidRPr="001C76F6">
              <w:rPr>
                <w:rFonts w:eastAsia="Calibri" w:cs="Times New Roman"/>
              </w:rPr>
              <w:t>-</w:t>
            </w:r>
          </w:p>
        </w:tc>
        <w:tc>
          <w:tcPr>
            <w:tcW w:w="243" w:type="dxa"/>
          </w:tcPr>
          <w:p w14:paraId="1FCB0D90" w14:textId="77777777" w:rsidR="005250BA" w:rsidRPr="001C76F6" w:rsidRDefault="005250BA" w:rsidP="00CC10DE">
            <w:pPr>
              <w:jc w:val="right"/>
              <w:rPr>
                <w:rFonts w:eastAsia="Calibri" w:cs="Times New Roman"/>
              </w:rPr>
            </w:pPr>
          </w:p>
        </w:tc>
        <w:tc>
          <w:tcPr>
            <w:tcW w:w="1453" w:type="dxa"/>
            <w:vAlign w:val="bottom"/>
            <w:hideMark/>
          </w:tcPr>
          <w:p w14:paraId="4BD41A30" w14:textId="77777777" w:rsidR="005250BA" w:rsidRPr="001C76F6" w:rsidRDefault="005250BA" w:rsidP="00CC10DE">
            <w:pPr>
              <w:tabs>
                <w:tab w:val="decimal" w:pos="818"/>
              </w:tabs>
              <w:rPr>
                <w:rFonts w:eastAsia="Calibri" w:cs="Times New Roman"/>
              </w:rPr>
            </w:pPr>
            <w:r w:rsidRPr="001C76F6">
              <w:rPr>
                <w:rFonts w:eastAsia="Calibri" w:cs="Times New Roman"/>
              </w:rPr>
              <w:t>-</w:t>
            </w:r>
          </w:p>
        </w:tc>
        <w:tc>
          <w:tcPr>
            <w:tcW w:w="240" w:type="dxa"/>
          </w:tcPr>
          <w:p w14:paraId="22FD8B37" w14:textId="77777777" w:rsidR="005250BA" w:rsidRPr="001C76F6" w:rsidRDefault="005250BA" w:rsidP="00CC10DE">
            <w:pPr>
              <w:jc w:val="right"/>
              <w:rPr>
                <w:rFonts w:eastAsia="Calibri" w:cs="Times New Roman"/>
              </w:rPr>
            </w:pPr>
          </w:p>
        </w:tc>
        <w:tc>
          <w:tcPr>
            <w:tcW w:w="1529" w:type="dxa"/>
            <w:vAlign w:val="bottom"/>
            <w:hideMark/>
          </w:tcPr>
          <w:p w14:paraId="73D28668" w14:textId="77777777" w:rsidR="005250BA" w:rsidRPr="001C76F6" w:rsidRDefault="005250BA" w:rsidP="00CC10DE">
            <w:pPr>
              <w:jc w:val="right"/>
              <w:rPr>
                <w:rFonts w:eastAsia="Calibri" w:cs="Times New Roman"/>
              </w:rPr>
            </w:pPr>
            <w:r w:rsidRPr="001C76F6">
              <w:rPr>
                <w:rFonts w:eastAsia="Calibri" w:cs="Times New Roman"/>
              </w:rPr>
              <w:t>242,516</w:t>
            </w:r>
          </w:p>
        </w:tc>
      </w:tr>
      <w:tr w:rsidR="005250BA" w:rsidRPr="001C76F6" w14:paraId="7F89F7CD" w14:textId="77777777" w:rsidTr="00CC10DE">
        <w:tc>
          <w:tcPr>
            <w:tcW w:w="3057" w:type="dxa"/>
            <w:vAlign w:val="center"/>
            <w:hideMark/>
          </w:tcPr>
          <w:p w14:paraId="09F76BC8" w14:textId="77777777" w:rsidR="005250BA" w:rsidRPr="001C76F6" w:rsidRDefault="005250BA" w:rsidP="00CC10DE">
            <w:pPr>
              <w:rPr>
                <w:rFonts w:eastAsia="Calibri" w:cs="Times New Roman"/>
              </w:rPr>
            </w:pPr>
            <w:r w:rsidRPr="001C76F6">
              <w:rPr>
                <w:rFonts w:eastAsia="Calibri" w:cs="Times New Roman"/>
              </w:rPr>
              <w:t>Other income</w:t>
            </w:r>
          </w:p>
        </w:tc>
        <w:tc>
          <w:tcPr>
            <w:tcW w:w="540" w:type="dxa"/>
            <w:vAlign w:val="center"/>
            <w:hideMark/>
          </w:tcPr>
          <w:p w14:paraId="73EE813D" w14:textId="77777777" w:rsidR="005250BA" w:rsidRPr="001C76F6" w:rsidRDefault="005250BA" w:rsidP="00CC10DE">
            <w:pPr>
              <w:jc w:val="center"/>
              <w:rPr>
                <w:rFonts w:eastAsia="Calibri" w:cs="Times New Roman"/>
                <w:i/>
                <w:iCs/>
              </w:rPr>
            </w:pPr>
            <w:r w:rsidRPr="001C76F6">
              <w:rPr>
                <w:rFonts w:eastAsia="Calibri" w:cs="Times New Roman"/>
                <w:i/>
                <w:iCs/>
              </w:rPr>
              <w:t>4</w:t>
            </w:r>
          </w:p>
        </w:tc>
        <w:tc>
          <w:tcPr>
            <w:tcW w:w="1365" w:type="dxa"/>
            <w:vAlign w:val="bottom"/>
            <w:hideMark/>
          </w:tcPr>
          <w:p w14:paraId="1FE0FA19" w14:textId="77777777" w:rsidR="005250BA" w:rsidRPr="001C76F6" w:rsidRDefault="005250BA" w:rsidP="00CC10DE">
            <w:pPr>
              <w:tabs>
                <w:tab w:val="decimal" w:pos="1243"/>
              </w:tabs>
              <w:rPr>
                <w:rFonts w:eastAsia="Calibri" w:cs="Times New Roman"/>
              </w:rPr>
            </w:pPr>
            <w:r w:rsidRPr="001C76F6">
              <w:rPr>
                <w:rFonts w:eastAsia="Calibri" w:cs="Times New Roman"/>
              </w:rPr>
              <w:t>60,408</w:t>
            </w:r>
          </w:p>
        </w:tc>
        <w:tc>
          <w:tcPr>
            <w:tcW w:w="270" w:type="dxa"/>
          </w:tcPr>
          <w:p w14:paraId="14E74B28" w14:textId="77777777" w:rsidR="005250BA" w:rsidRPr="001C76F6" w:rsidRDefault="005250BA" w:rsidP="00CC10DE">
            <w:pPr>
              <w:jc w:val="right"/>
              <w:rPr>
                <w:rFonts w:eastAsia="Calibri" w:cs="Times New Roman"/>
              </w:rPr>
            </w:pPr>
          </w:p>
        </w:tc>
        <w:tc>
          <w:tcPr>
            <w:tcW w:w="1308" w:type="dxa"/>
            <w:vAlign w:val="bottom"/>
            <w:hideMark/>
          </w:tcPr>
          <w:p w14:paraId="083AE83E" w14:textId="77777777" w:rsidR="005250BA" w:rsidRPr="001C76F6" w:rsidRDefault="005250BA" w:rsidP="00CC10DE">
            <w:pPr>
              <w:tabs>
                <w:tab w:val="decimal" w:pos="788"/>
              </w:tabs>
              <w:rPr>
                <w:rFonts w:eastAsia="Calibri" w:cs="Times New Roman"/>
              </w:rPr>
            </w:pPr>
            <w:r w:rsidRPr="001C76F6">
              <w:rPr>
                <w:rFonts w:eastAsia="Calibri" w:cs="Times New Roman"/>
              </w:rPr>
              <w:t>-</w:t>
            </w:r>
          </w:p>
        </w:tc>
        <w:tc>
          <w:tcPr>
            <w:tcW w:w="243" w:type="dxa"/>
          </w:tcPr>
          <w:p w14:paraId="56EC5A87" w14:textId="77777777" w:rsidR="005250BA" w:rsidRPr="001C76F6" w:rsidRDefault="005250BA" w:rsidP="00CC10DE">
            <w:pPr>
              <w:jc w:val="right"/>
              <w:rPr>
                <w:rFonts w:eastAsia="Calibri" w:cs="Times New Roman"/>
              </w:rPr>
            </w:pPr>
          </w:p>
        </w:tc>
        <w:tc>
          <w:tcPr>
            <w:tcW w:w="1453" w:type="dxa"/>
            <w:vAlign w:val="bottom"/>
            <w:hideMark/>
          </w:tcPr>
          <w:p w14:paraId="4459DC3D" w14:textId="77777777" w:rsidR="005250BA" w:rsidRPr="001C76F6" w:rsidRDefault="005250BA" w:rsidP="00CC10DE">
            <w:pPr>
              <w:tabs>
                <w:tab w:val="decimal" w:pos="818"/>
              </w:tabs>
              <w:rPr>
                <w:rFonts w:eastAsia="Calibri" w:cs="Times New Roman"/>
              </w:rPr>
            </w:pPr>
            <w:r w:rsidRPr="001C76F6">
              <w:rPr>
                <w:rFonts w:eastAsia="Calibri" w:cs="Times New Roman"/>
              </w:rPr>
              <w:t>-</w:t>
            </w:r>
          </w:p>
        </w:tc>
        <w:tc>
          <w:tcPr>
            <w:tcW w:w="240" w:type="dxa"/>
          </w:tcPr>
          <w:p w14:paraId="4662D8EA" w14:textId="77777777" w:rsidR="005250BA" w:rsidRPr="001C76F6" w:rsidRDefault="005250BA" w:rsidP="00CC10DE">
            <w:pPr>
              <w:jc w:val="right"/>
              <w:rPr>
                <w:rFonts w:eastAsia="Calibri" w:cs="Times New Roman"/>
              </w:rPr>
            </w:pPr>
          </w:p>
        </w:tc>
        <w:tc>
          <w:tcPr>
            <w:tcW w:w="1529" w:type="dxa"/>
            <w:vAlign w:val="bottom"/>
            <w:hideMark/>
          </w:tcPr>
          <w:p w14:paraId="59287128" w14:textId="77777777" w:rsidR="005250BA" w:rsidRPr="001C76F6" w:rsidRDefault="005250BA" w:rsidP="00CC10DE">
            <w:pPr>
              <w:jc w:val="right"/>
              <w:rPr>
                <w:rFonts w:eastAsia="Calibri" w:cs="Times New Roman"/>
              </w:rPr>
            </w:pPr>
            <w:r w:rsidRPr="001C76F6">
              <w:rPr>
                <w:rFonts w:eastAsia="Calibri" w:cs="Times New Roman"/>
              </w:rPr>
              <w:t>60,408</w:t>
            </w:r>
          </w:p>
        </w:tc>
      </w:tr>
      <w:tr w:rsidR="005250BA" w:rsidRPr="001C76F6" w14:paraId="20C0800E" w14:textId="77777777" w:rsidTr="00CC10DE">
        <w:tc>
          <w:tcPr>
            <w:tcW w:w="3057" w:type="dxa"/>
            <w:vAlign w:val="center"/>
            <w:hideMark/>
          </w:tcPr>
          <w:p w14:paraId="6AF45F5E" w14:textId="77777777" w:rsidR="005250BA" w:rsidRPr="001C76F6" w:rsidRDefault="005250BA" w:rsidP="00CC10DE">
            <w:pPr>
              <w:rPr>
                <w:rFonts w:eastAsia="Calibri" w:cs="Times New Roman"/>
              </w:rPr>
            </w:pPr>
            <w:r w:rsidRPr="001C76F6">
              <w:rPr>
                <w:rFonts w:eastAsia="Calibri" w:cs="Times New Roman"/>
              </w:rPr>
              <w:t>Gain on exchange rate</w:t>
            </w:r>
          </w:p>
        </w:tc>
        <w:tc>
          <w:tcPr>
            <w:tcW w:w="540" w:type="dxa"/>
            <w:vAlign w:val="center"/>
            <w:hideMark/>
          </w:tcPr>
          <w:p w14:paraId="3BFB8891" w14:textId="77777777" w:rsidR="005250BA" w:rsidRPr="001C76F6" w:rsidRDefault="005250BA" w:rsidP="00CC10DE">
            <w:pPr>
              <w:jc w:val="center"/>
              <w:rPr>
                <w:rFonts w:eastAsia="Calibri" w:cs="Times New Roman"/>
                <w:i/>
                <w:iCs/>
              </w:rPr>
            </w:pPr>
            <w:r w:rsidRPr="001C76F6">
              <w:rPr>
                <w:rFonts w:eastAsia="Calibri" w:cs="Times New Roman"/>
                <w:i/>
                <w:iCs/>
              </w:rPr>
              <w:t>4</w:t>
            </w:r>
          </w:p>
        </w:tc>
        <w:tc>
          <w:tcPr>
            <w:tcW w:w="1365" w:type="dxa"/>
            <w:tcBorders>
              <w:top w:val="nil"/>
              <w:left w:val="nil"/>
              <w:bottom w:val="single" w:sz="4" w:space="0" w:color="auto"/>
              <w:right w:val="nil"/>
            </w:tcBorders>
            <w:vAlign w:val="bottom"/>
            <w:hideMark/>
          </w:tcPr>
          <w:p w14:paraId="3BB30069" w14:textId="77777777" w:rsidR="005250BA" w:rsidRPr="001C76F6" w:rsidRDefault="005250BA" w:rsidP="00CC10DE">
            <w:pPr>
              <w:tabs>
                <w:tab w:val="decimal" w:pos="1243"/>
              </w:tabs>
              <w:rPr>
                <w:rFonts w:eastAsia="Calibri" w:cs="Times New Roman"/>
              </w:rPr>
            </w:pPr>
            <w:r w:rsidRPr="001C76F6">
              <w:rPr>
                <w:rFonts w:eastAsia="Calibri" w:cs="Times New Roman"/>
              </w:rPr>
              <w:t>24,301,687</w:t>
            </w:r>
          </w:p>
        </w:tc>
        <w:tc>
          <w:tcPr>
            <w:tcW w:w="270" w:type="dxa"/>
          </w:tcPr>
          <w:p w14:paraId="5D239EE6" w14:textId="77777777" w:rsidR="005250BA" w:rsidRPr="001C76F6" w:rsidRDefault="005250BA" w:rsidP="00CC10DE">
            <w:pPr>
              <w:jc w:val="right"/>
              <w:rPr>
                <w:rFonts w:eastAsia="Calibri" w:cs="Times New Roman"/>
              </w:rPr>
            </w:pPr>
          </w:p>
        </w:tc>
        <w:tc>
          <w:tcPr>
            <w:tcW w:w="1308" w:type="dxa"/>
            <w:tcBorders>
              <w:top w:val="nil"/>
              <w:left w:val="nil"/>
              <w:bottom w:val="single" w:sz="4" w:space="0" w:color="auto"/>
              <w:right w:val="nil"/>
            </w:tcBorders>
            <w:vAlign w:val="bottom"/>
            <w:hideMark/>
          </w:tcPr>
          <w:p w14:paraId="3A93C6D4" w14:textId="77777777" w:rsidR="005250BA" w:rsidRPr="001C76F6" w:rsidRDefault="005250BA" w:rsidP="00CC10DE">
            <w:pPr>
              <w:tabs>
                <w:tab w:val="decimal" w:pos="788"/>
              </w:tabs>
              <w:rPr>
                <w:rFonts w:eastAsia="Calibri" w:cs="Times New Roman"/>
              </w:rPr>
            </w:pPr>
            <w:r w:rsidRPr="001C76F6">
              <w:rPr>
                <w:rFonts w:eastAsia="Calibri" w:cs="Times New Roman"/>
              </w:rPr>
              <w:t>-</w:t>
            </w:r>
          </w:p>
        </w:tc>
        <w:tc>
          <w:tcPr>
            <w:tcW w:w="243" w:type="dxa"/>
          </w:tcPr>
          <w:p w14:paraId="523F94B9" w14:textId="77777777" w:rsidR="005250BA" w:rsidRPr="001C76F6" w:rsidRDefault="005250BA" w:rsidP="00CC10DE">
            <w:pPr>
              <w:jc w:val="right"/>
              <w:rPr>
                <w:rFonts w:eastAsia="Calibri" w:cs="Times New Roman"/>
              </w:rPr>
            </w:pPr>
          </w:p>
        </w:tc>
        <w:tc>
          <w:tcPr>
            <w:tcW w:w="1453" w:type="dxa"/>
            <w:tcBorders>
              <w:top w:val="nil"/>
              <w:left w:val="nil"/>
              <w:bottom w:val="single" w:sz="4" w:space="0" w:color="auto"/>
              <w:right w:val="nil"/>
            </w:tcBorders>
            <w:vAlign w:val="bottom"/>
            <w:hideMark/>
          </w:tcPr>
          <w:p w14:paraId="6C3951A6" w14:textId="77777777" w:rsidR="005250BA" w:rsidRPr="001C76F6" w:rsidRDefault="005250BA" w:rsidP="00CC10DE">
            <w:pPr>
              <w:tabs>
                <w:tab w:val="decimal" w:pos="818"/>
              </w:tabs>
              <w:rPr>
                <w:rFonts w:eastAsia="Calibri" w:cs="Times New Roman"/>
              </w:rPr>
            </w:pPr>
            <w:r w:rsidRPr="001C76F6">
              <w:rPr>
                <w:rFonts w:eastAsia="Calibri" w:cs="Times New Roman"/>
              </w:rPr>
              <w:t>-</w:t>
            </w:r>
          </w:p>
        </w:tc>
        <w:tc>
          <w:tcPr>
            <w:tcW w:w="240" w:type="dxa"/>
          </w:tcPr>
          <w:p w14:paraId="6DFE4257" w14:textId="77777777" w:rsidR="005250BA" w:rsidRPr="001C76F6" w:rsidRDefault="005250BA" w:rsidP="00CC10DE">
            <w:pPr>
              <w:jc w:val="right"/>
              <w:rPr>
                <w:rFonts w:eastAsia="Calibri" w:cs="Times New Roman"/>
              </w:rPr>
            </w:pPr>
          </w:p>
        </w:tc>
        <w:tc>
          <w:tcPr>
            <w:tcW w:w="1529" w:type="dxa"/>
            <w:tcBorders>
              <w:top w:val="nil"/>
              <w:left w:val="nil"/>
              <w:bottom w:val="single" w:sz="4" w:space="0" w:color="auto"/>
              <w:right w:val="nil"/>
            </w:tcBorders>
            <w:vAlign w:val="bottom"/>
            <w:hideMark/>
          </w:tcPr>
          <w:p w14:paraId="4E43F951" w14:textId="77777777" w:rsidR="005250BA" w:rsidRPr="001C76F6" w:rsidRDefault="005250BA" w:rsidP="00CC10DE">
            <w:pPr>
              <w:jc w:val="right"/>
              <w:rPr>
                <w:rFonts w:eastAsia="Calibri" w:cs="Times New Roman"/>
              </w:rPr>
            </w:pPr>
            <w:r w:rsidRPr="001C76F6">
              <w:rPr>
                <w:rFonts w:eastAsia="Calibri" w:cs="Times New Roman"/>
              </w:rPr>
              <w:t>24,301,687</w:t>
            </w:r>
          </w:p>
        </w:tc>
      </w:tr>
      <w:tr w:rsidR="005250BA" w:rsidRPr="001C76F6" w14:paraId="1C9CFE10" w14:textId="77777777" w:rsidTr="00CC10DE">
        <w:tc>
          <w:tcPr>
            <w:tcW w:w="3057" w:type="dxa"/>
            <w:vAlign w:val="center"/>
            <w:hideMark/>
          </w:tcPr>
          <w:p w14:paraId="13FD5495" w14:textId="77777777" w:rsidR="005250BA" w:rsidRPr="001C76F6" w:rsidRDefault="005250BA" w:rsidP="00CC10DE">
            <w:pPr>
              <w:rPr>
                <w:rFonts w:eastAsia="Calibri" w:cs="Times New Roman"/>
                <w:b/>
                <w:bCs/>
              </w:rPr>
            </w:pPr>
            <w:r w:rsidRPr="001C76F6">
              <w:rPr>
                <w:rFonts w:eastAsia="Calibri" w:cs="Times New Roman"/>
                <w:b/>
                <w:bCs/>
              </w:rPr>
              <w:t>Total income and Endowments</w:t>
            </w:r>
          </w:p>
        </w:tc>
        <w:tc>
          <w:tcPr>
            <w:tcW w:w="540" w:type="dxa"/>
            <w:vAlign w:val="center"/>
          </w:tcPr>
          <w:p w14:paraId="78A29425" w14:textId="77777777" w:rsidR="005250BA" w:rsidRPr="001C76F6" w:rsidRDefault="005250BA" w:rsidP="00CC10DE">
            <w:pPr>
              <w:jc w:val="center"/>
              <w:rPr>
                <w:rFonts w:eastAsia="Calibri" w:cs="Times New Roman"/>
                <w:i/>
                <w:iCs/>
              </w:rPr>
            </w:pPr>
          </w:p>
        </w:tc>
        <w:tc>
          <w:tcPr>
            <w:tcW w:w="1365" w:type="dxa"/>
            <w:tcBorders>
              <w:top w:val="single" w:sz="4" w:space="0" w:color="auto"/>
              <w:left w:val="nil"/>
              <w:bottom w:val="single" w:sz="4" w:space="0" w:color="auto"/>
              <w:right w:val="nil"/>
            </w:tcBorders>
            <w:vAlign w:val="bottom"/>
            <w:hideMark/>
          </w:tcPr>
          <w:p w14:paraId="101A3C3E" w14:textId="77777777" w:rsidR="005250BA" w:rsidRPr="001C76F6" w:rsidRDefault="005250BA" w:rsidP="00CC10DE">
            <w:pPr>
              <w:tabs>
                <w:tab w:val="decimal" w:pos="1243"/>
              </w:tabs>
              <w:rPr>
                <w:rFonts w:eastAsia="Calibri" w:cs="Times New Roman"/>
              </w:rPr>
            </w:pPr>
            <w:r w:rsidRPr="001C76F6">
              <w:rPr>
                <w:rFonts w:eastAsia="Calibri" w:cs="Times New Roman"/>
              </w:rPr>
              <w:t>32,213,655</w:t>
            </w:r>
          </w:p>
        </w:tc>
        <w:tc>
          <w:tcPr>
            <w:tcW w:w="270" w:type="dxa"/>
          </w:tcPr>
          <w:p w14:paraId="5985C01B" w14:textId="77777777" w:rsidR="005250BA" w:rsidRPr="001C76F6" w:rsidRDefault="005250BA" w:rsidP="00CC10DE">
            <w:pPr>
              <w:jc w:val="right"/>
              <w:rPr>
                <w:rFonts w:eastAsia="Calibri" w:cs="Times New Roman"/>
              </w:rPr>
            </w:pPr>
          </w:p>
        </w:tc>
        <w:tc>
          <w:tcPr>
            <w:tcW w:w="1308" w:type="dxa"/>
            <w:tcBorders>
              <w:top w:val="single" w:sz="4" w:space="0" w:color="auto"/>
              <w:left w:val="nil"/>
              <w:bottom w:val="single" w:sz="4" w:space="0" w:color="auto"/>
              <w:right w:val="nil"/>
            </w:tcBorders>
            <w:vAlign w:val="bottom"/>
            <w:hideMark/>
          </w:tcPr>
          <w:p w14:paraId="7B27C4BD" w14:textId="77777777" w:rsidR="005250BA" w:rsidRPr="001C76F6" w:rsidRDefault="005250BA" w:rsidP="00CC10DE">
            <w:pPr>
              <w:tabs>
                <w:tab w:val="decimal" w:pos="788"/>
              </w:tabs>
              <w:rPr>
                <w:rFonts w:eastAsia="Calibri" w:cs="Times New Roman"/>
              </w:rPr>
            </w:pPr>
            <w:r w:rsidRPr="001C76F6">
              <w:rPr>
                <w:rFonts w:eastAsia="Calibri" w:cs="Times New Roman"/>
              </w:rPr>
              <w:t>-</w:t>
            </w:r>
          </w:p>
        </w:tc>
        <w:tc>
          <w:tcPr>
            <w:tcW w:w="243" w:type="dxa"/>
          </w:tcPr>
          <w:p w14:paraId="3FB38D4F" w14:textId="77777777" w:rsidR="005250BA" w:rsidRPr="001C76F6" w:rsidRDefault="005250BA" w:rsidP="00CC10DE">
            <w:pPr>
              <w:jc w:val="right"/>
              <w:rPr>
                <w:rFonts w:eastAsia="Calibri" w:cs="Times New Roman"/>
              </w:rPr>
            </w:pPr>
          </w:p>
        </w:tc>
        <w:tc>
          <w:tcPr>
            <w:tcW w:w="1453" w:type="dxa"/>
            <w:tcBorders>
              <w:top w:val="single" w:sz="4" w:space="0" w:color="auto"/>
              <w:left w:val="nil"/>
              <w:bottom w:val="single" w:sz="4" w:space="0" w:color="auto"/>
              <w:right w:val="nil"/>
            </w:tcBorders>
            <w:vAlign w:val="bottom"/>
            <w:hideMark/>
          </w:tcPr>
          <w:p w14:paraId="6640D2E8" w14:textId="77777777" w:rsidR="005250BA" w:rsidRPr="001C76F6" w:rsidRDefault="005250BA" w:rsidP="00CC10DE">
            <w:pPr>
              <w:ind w:right="-219"/>
              <w:rPr>
                <w:rFonts w:eastAsia="Calibri" w:cs="Times New Roman"/>
              </w:rPr>
            </w:pPr>
            <w:r w:rsidRPr="001C76F6">
              <w:rPr>
                <w:rFonts w:eastAsia="Calibri" w:cs="Times New Roman"/>
              </w:rPr>
              <w:t>920,601,324</w:t>
            </w:r>
          </w:p>
        </w:tc>
        <w:tc>
          <w:tcPr>
            <w:tcW w:w="240" w:type="dxa"/>
          </w:tcPr>
          <w:p w14:paraId="5FE80BDC" w14:textId="77777777" w:rsidR="005250BA" w:rsidRPr="001C76F6" w:rsidRDefault="005250BA" w:rsidP="00CC10DE">
            <w:pPr>
              <w:jc w:val="right"/>
              <w:rPr>
                <w:rFonts w:eastAsia="Calibri" w:cs="Times New Roman"/>
              </w:rPr>
            </w:pPr>
          </w:p>
        </w:tc>
        <w:tc>
          <w:tcPr>
            <w:tcW w:w="1529" w:type="dxa"/>
            <w:tcBorders>
              <w:top w:val="single" w:sz="4" w:space="0" w:color="auto"/>
              <w:left w:val="nil"/>
              <w:bottom w:val="single" w:sz="4" w:space="0" w:color="auto"/>
              <w:right w:val="nil"/>
            </w:tcBorders>
            <w:vAlign w:val="bottom"/>
            <w:hideMark/>
          </w:tcPr>
          <w:p w14:paraId="641BE13E" w14:textId="77777777" w:rsidR="005250BA" w:rsidRPr="001C76F6" w:rsidRDefault="005250BA" w:rsidP="00CC10DE">
            <w:pPr>
              <w:jc w:val="right"/>
              <w:rPr>
                <w:rFonts w:eastAsia="Calibri" w:cs="Times New Roman"/>
              </w:rPr>
            </w:pPr>
            <w:r w:rsidRPr="001C76F6">
              <w:rPr>
                <w:rFonts w:eastAsia="Calibri" w:cs="Times New Roman"/>
              </w:rPr>
              <w:t>952,814,979</w:t>
            </w:r>
          </w:p>
        </w:tc>
      </w:tr>
      <w:tr w:rsidR="005250BA" w:rsidRPr="001C76F6" w14:paraId="4AC06F56" w14:textId="77777777" w:rsidTr="00CC10DE">
        <w:tc>
          <w:tcPr>
            <w:tcW w:w="3057" w:type="dxa"/>
            <w:vAlign w:val="center"/>
          </w:tcPr>
          <w:p w14:paraId="4DCB6CED" w14:textId="77777777" w:rsidR="005250BA" w:rsidRPr="001C76F6" w:rsidRDefault="005250BA" w:rsidP="00CC10DE">
            <w:pPr>
              <w:rPr>
                <w:rFonts w:eastAsia="Calibri" w:cs="Times New Roman"/>
              </w:rPr>
            </w:pPr>
          </w:p>
        </w:tc>
        <w:tc>
          <w:tcPr>
            <w:tcW w:w="540" w:type="dxa"/>
            <w:vAlign w:val="center"/>
          </w:tcPr>
          <w:p w14:paraId="101E9405" w14:textId="77777777" w:rsidR="005250BA" w:rsidRPr="001C76F6" w:rsidRDefault="005250BA" w:rsidP="00CC10DE">
            <w:pPr>
              <w:jc w:val="center"/>
              <w:rPr>
                <w:rFonts w:eastAsia="Calibri" w:cs="Times New Roman"/>
                <w:i/>
                <w:iCs/>
              </w:rPr>
            </w:pPr>
          </w:p>
        </w:tc>
        <w:tc>
          <w:tcPr>
            <w:tcW w:w="1365" w:type="dxa"/>
            <w:tcBorders>
              <w:top w:val="single" w:sz="4" w:space="0" w:color="auto"/>
              <w:left w:val="nil"/>
              <w:bottom w:val="nil"/>
              <w:right w:val="nil"/>
            </w:tcBorders>
            <w:vAlign w:val="bottom"/>
          </w:tcPr>
          <w:p w14:paraId="00214815" w14:textId="77777777" w:rsidR="005250BA" w:rsidRPr="001C76F6" w:rsidRDefault="005250BA" w:rsidP="00CC10DE">
            <w:pPr>
              <w:tabs>
                <w:tab w:val="decimal" w:pos="1243"/>
              </w:tabs>
              <w:rPr>
                <w:rFonts w:eastAsia="Calibri" w:cs="Times New Roman"/>
              </w:rPr>
            </w:pPr>
          </w:p>
        </w:tc>
        <w:tc>
          <w:tcPr>
            <w:tcW w:w="270" w:type="dxa"/>
          </w:tcPr>
          <w:p w14:paraId="17D6ECF4" w14:textId="77777777" w:rsidR="005250BA" w:rsidRPr="001C76F6" w:rsidRDefault="005250BA" w:rsidP="00CC10DE">
            <w:pPr>
              <w:jc w:val="right"/>
              <w:rPr>
                <w:rFonts w:eastAsia="Calibri" w:cs="Times New Roman"/>
              </w:rPr>
            </w:pPr>
          </w:p>
        </w:tc>
        <w:tc>
          <w:tcPr>
            <w:tcW w:w="1308" w:type="dxa"/>
            <w:tcBorders>
              <w:top w:val="single" w:sz="4" w:space="0" w:color="auto"/>
              <w:left w:val="nil"/>
              <w:bottom w:val="nil"/>
              <w:right w:val="nil"/>
            </w:tcBorders>
            <w:vAlign w:val="bottom"/>
          </w:tcPr>
          <w:p w14:paraId="2B4CFD46" w14:textId="77777777" w:rsidR="005250BA" w:rsidRPr="001C76F6" w:rsidRDefault="005250BA" w:rsidP="00CC10DE">
            <w:pPr>
              <w:tabs>
                <w:tab w:val="decimal" w:pos="788"/>
              </w:tabs>
              <w:rPr>
                <w:rFonts w:eastAsia="Calibri" w:cs="Times New Roman"/>
              </w:rPr>
            </w:pPr>
          </w:p>
        </w:tc>
        <w:tc>
          <w:tcPr>
            <w:tcW w:w="243" w:type="dxa"/>
          </w:tcPr>
          <w:p w14:paraId="439D23DA" w14:textId="77777777" w:rsidR="005250BA" w:rsidRPr="001C76F6" w:rsidRDefault="005250BA" w:rsidP="00CC10DE">
            <w:pPr>
              <w:jc w:val="right"/>
              <w:rPr>
                <w:rFonts w:eastAsia="Calibri" w:cs="Times New Roman"/>
              </w:rPr>
            </w:pPr>
          </w:p>
        </w:tc>
        <w:tc>
          <w:tcPr>
            <w:tcW w:w="1453" w:type="dxa"/>
            <w:tcBorders>
              <w:top w:val="single" w:sz="4" w:space="0" w:color="auto"/>
              <w:left w:val="nil"/>
              <w:bottom w:val="nil"/>
              <w:right w:val="nil"/>
            </w:tcBorders>
            <w:vAlign w:val="bottom"/>
          </w:tcPr>
          <w:p w14:paraId="7E7541CD" w14:textId="77777777" w:rsidR="005250BA" w:rsidRPr="001C76F6" w:rsidRDefault="005250BA" w:rsidP="00CC10DE">
            <w:pPr>
              <w:jc w:val="right"/>
              <w:rPr>
                <w:rFonts w:eastAsia="Calibri" w:cs="Times New Roman"/>
              </w:rPr>
            </w:pPr>
          </w:p>
        </w:tc>
        <w:tc>
          <w:tcPr>
            <w:tcW w:w="240" w:type="dxa"/>
          </w:tcPr>
          <w:p w14:paraId="736A4CFB" w14:textId="77777777" w:rsidR="005250BA" w:rsidRPr="001C76F6" w:rsidRDefault="005250BA" w:rsidP="00CC10DE">
            <w:pPr>
              <w:jc w:val="right"/>
              <w:rPr>
                <w:rFonts w:eastAsia="Calibri" w:cs="Times New Roman"/>
              </w:rPr>
            </w:pPr>
          </w:p>
        </w:tc>
        <w:tc>
          <w:tcPr>
            <w:tcW w:w="1529" w:type="dxa"/>
            <w:tcBorders>
              <w:top w:val="single" w:sz="4" w:space="0" w:color="auto"/>
              <w:left w:val="nil"/>
              <w:bottom w:val="nil"/>
              <w:right w:val="nil"/>
            </w:tcBorders>
            <w:vAlign w:val="bottom"/>
          </w:tcPr>
          <w:p w14:paraId="50182E98" w14:textId="77777777" w:rsidR="005250BA" w:rsidRPr="001C76F6" w:rsidRDefault="005250BA" w:rsidP="00CC10DE">
            <w:pPr>
              <w:jc w:val="right"/>
              <w:rPr>
                <w:rFonts w:eastAsia="Calibri" w:cs="Times New Roman"/>
              </w:rPr>
            </w:pPr>
          </w:p>
        </w:tc>
      </w:tr>
      <w:tr w:rsidR="005250BA" w:rsidRPr="001C76F6" w14:paraId="225B332F" w14:textId="77777777" w:rsidTr="00CC10DE">
        <w:tc>
          <w:tcPr>
            <w:tcW w:w="3057" w:type="dxa"/>
            <w:vAlign w:val="center"/>
            <w:hideMark/>
          </w:tcPr>
          <w:p w14:paraId="537C0238" w14:textId="77777777" w:rsidR="005250BA" w:rsidRPr="001C76F6" w:rsidRDefault="005250BA" w:rsidP="00CC10DE">
            <w:pPr>
              <w:rPr>
                <w:rFonts w:eastAsia="Calibri" w:cs="Times New Roman"/>
                <w:b/>
                <w:bCs/>
              </w:rPr>
            </w:pPr>
            <w:r w:rsidRPr="001C76F6">
              <w:rPr>
                <w:rFonts w:eastAsia="Calibri" w:cs="Times New Roman"/>
                <w:b/>
                <w:bCs/>
              </w:rPr>
              <w:t>Expenditure on</w:t>
            </w:r>
          </w:p>
        </w:tc>
        <w:tc>
          <w:tcPr>
            <w:tcW w:w="540" w:type="dxa"/>
            <w:vAlign w:val="center"/>
          </w:tcPr>
          <w:p w14:paraId="576DFF3A" w14:textId="77777777" w:rsidR="005250BA" w:rsidRPr="001C76F6" w:rsidRDefault="005250BA" w:rsidP="00CC10DE">
            <w:pPr>
              <w:jc w:val="center"/>
              <w:rPr>
                <w:rFonts w:eastAsia="Calibri" w:cs="Times New Roman"/>
                <w:i/>
                <w:iCs/>
              </w:rPr>
            </w:pPr>
          </w:p>
        </w:tc>
        <w:tc>
          <w:tcPr>
            <w:tcW w:w="1365" w:type="dxa"/>
            <w:vAlign w:val="bottom"/>
          </w:tcPr>
          <w:p w14:paraId="31E52897" w14:textId="77777777" w:rsidR="005250BA" w:rsidRPr="001C76F6" w:rsidRDefault="005250BA" w:rsidP="00CC10DE">
            <w:pPr>
              <w:tabs>
                <w:tab w:val="decimal" w:pos="1243"/>
              </w:tabs>
              <w:rPr>
                <w:rFonts w:eastAsia="Calibri" w:cs="Times New Roman"/>
              </w:rPr>
            </w:pPr>
          </w:p>
        </w:tc>
        <w:tc>
          <w:tcPr>
            <w:tcW w:w="270" w:type="dxa"/>
          </w:tcPr>
          <w:p w14:paraId="3F52FE80" w14:textId="77777777" w:rsidR="005250BA" w:rsidRPr="001C76F6" w:rsidRDefault="005250BA" w:rsidP="00CC10DE">
            <w:pPr>
              <w:jc w:val="right"/>
              <w:rPr>
                <w:rFonts w:eastAsia="Calibri" w:cs="Times New Roman"/>
              </w:rPr>
            </w:pPr>
          </w:p>
        </w:tc>
        <w:tc>
          <w:tcPr>
            <w:tcW w:w="1308" w:type="dxa"/>
            <w:vAlign w:val="bottom"/>
          </w:tcPr>
          <w:p w14:paraId="6DFA3F93" w14:textId="77777777" w:rsidR="005250BA" w:rsidRPr="001C76F6" w:rsidRDefault="005250BA" w:rsidP="00CC10DE">
            <w:pPr>
              <w:tabs>
                <w:tab w:val="decimal" w:pos="788"/>
              </w:tabs>
              <w:rPr>
                <w:rFonts w:eastAsia="Calibri" w:cs="Times New Roman"/>
              </w:rPr>
            </w:pPr>
          </w:p>
        </w:tc>
        <w:tc>
          <w:tcPr>
            <w:tcW w:w="243" w:type="dxa"/>
          </w:tcPr>
          <w:p w14:paraId="3465EAC1" w14:textId="77777777" w:rsidR="005250BA" w:rsidRPr="001C76F6" w:rsidRDefault="005250BA" w:rsidP="00CC10DE">
            <w:pPr>
              <w:jc w:val="right"/>
              <w:rPr>
                <w:rFonts w:eastAsia="Calibri" w:cs="Times New Roman"/>
              </w:rPr>
            </w:pPr>
          </w:p>
        </w:tc>
        <w:tc>
          <w:tcPr>
            <w:tcW w:w="1453" w:type="dxa"/>
            <w:vAlign w:val="bottom"/>
          </w:tcPr>
          <w:p w14:paraId="44EBCDCC" w14:textId="77777777" w:rsidR="005250BA" w:rsidRPr="001C76F6" w:rsidRDefault="005250BA" w:rsidP="00CC10DE">
            <w:pPr>
              <w:jc w:val="right"/>
              <w:rPr>
                <w:rFonts w:eastAsia="Calibri" w:cs="Times New Roman"/>
              </w:rPr>
            </w:pPr>
          </w:p>
        </w:tc>
        <w:tc>
          <w:tcPr>
            <w:tcW w:w="240" w:type="dxa"/>
          </w:tcPr>
          <w:p w14:paraId="2542E33A" w14:textId="77777777" w:rsidR="005250BA" w:rsidRPr="001C76F6" w:rsidRDefault="005250BA" w:rsidP="00CC10DE">
            <w:pPr>
              <w:jc w:val="right"/>
              <w:rPr>
                <w:rFonts w:eastAsia="Calibri" w:cs="Times New Roman"/>
              </w:rPr>
            </w:pPr>
          </w:p>
        </w:tc>
        <w:tc>
          <w:tcPr>
            <w:tcW w:w="1529" w:type="dxa"/>
            <w:vAlign w:val="bottom"/>
          </w:tcPr>
          <w:p w14:paraId="1213F2ED" w14:textId="77777777" w:rsidR="005250BA" w:rsidRPr="001C76F6" w:rsidRDefault="005250BA" w:rsidP="00CC10DE">
            <w:pPr>
              <w:jc w:val="right"/>
              <w:rPr>
                <w:rFonts w:eastAsia="Calibri" w:cs="Times New Roman"/>
              </w:rPr>
            </w:pPr>
          </w:p>
        </w:tc>
      </w:tr>
      <w:tr w:rsidR="005250BA" w:rsidRPr="001C76F6" w14:paraId="754D4D92" w14:textId="77777777" w:rsidTr="00CC10DE">
        <w:tc>
          <w:tcPr>
            <w:tcW w:w="3057" w:type="dxa"/>
            <w:vAlign w:val="center"/>
            <w:hideMark/>
          </w:tcPr>
          <w:p w14:paraId="1FC757AF" w14:textId="77777777" w:rsidR="005250BA" w:rsidRPr="001C76F6" w:rsidRDefault="005250BA" w:rsidP="00CC10DE">
            <w:pPr>
              <w:rPr>
                <w:rFonts w:eastAsia="Calibri" w:cs="Times New Roman"/>
              </w:rPr>
            </w:pPr>
            <w:r w:rsidRPr="001C76F6">
              <w:rPr>
                <w:rFonts w:eastAsia="Calibri" w:cs="Times New Roman"/>
              </w:rPr>
              <w:t>Costs of generating funds:</w:t>
            </w:r>
          </w:p>
        </w:tc>
        <w:tc>
          <w:tcPr>
            <w:tcW w:w="540" w:type="dxa"/>
            <w:vAlign w:val="center"/>
          </w:tcPr>
          <w:p w14:paraId="3D7BA499" w14:textId="77777777" w:rsidR="005250BA" w:rsidRPr="001C76F6" w:rsidRDefault="005250BA" w:rsidP="00CC10DE">
            <w:pPr>
              <w:jc w:val="center"/>
              <w:rPr>
                <w:rFonts w:eastAsia="Calibri" w:cs="Times New Roman"/>
                <w:i/>
                <w:iCs/>
              </w:rPr>
            </w:pPr>
          </w:p>
        </w:tc>
        <w:tc>
          <w:tcPr>
            <w:tcW w:w="1365" w:type="dxa"/>
            <w:vAlign w:val="bottom"/>
          </w:tcPr>
          <w:p w14:paraId="4B665B1F" w14:textId="77777777" w:rsidR="005250BA" w:rsidRPr="001C76F6" w:rsidRDefault="005250BA" w:rsidP="00CC10DE">
            <w:pPr>
              <w:tabs>
                <w:tab w:val="decimal" w:pos="1243"/>
              </w:tabs>
              <w:rPr>
                <w:rFonts w:eastAsia="Calibri" w:cs="Times New Roman"/>
              </w:rPr>
            </w:pPr>
          </w:p>
        </w:tc>
        <w:tc>
          <w:tcPr>
            <w:tcW w:w="270" w:type="dxa"/>
          </w:tcPr>
          <w:p w14:paraId="30C2906D" w14:textId="77777777" w:rsidR="005250BA" w:rsidRPr="001C76F6" w:rsidRDefault="005250BA" w:rsidP="00CC10DE">
            <w:pPr>
              <w:jc w:val="right"/>
              <w:rPr>
                <w:rFonts w:eastAsia="Calibri" w:cs="Times New Roman"/>
              </w:rPr>
            </w:pPr>
          </w:p>
        </w:tc>
        <w:tc>
          <w:tcPr>
            <w:tcW w:w="1308" w:type="dxa"/>
            <w:vAlign w:val="bottom"/>
          </w:tcPr>
          <w:p w14:paraId="332B691C" w14:textId="77777777" w:rsidR="005250BA" w:rsidRPr="001C76F6" w:rsidRDefault="005250BA" w:rsidP="00CC10DE">
            <w:pPr>
              <w:tabs>
                <w:tab w:val="decimal" w:pos="788"/>
              </w:tabs>
              <w:rPr>
                <w:rFonts w:eastAsia="Calibri" w:cs="Times New Roman"/>
              </w:rPr>
            </w:pPr>
          </w:p>
        </w:tc>
        <w:tc>
          <w:tcPr>
            <w:tcW w:w="243" w:type="dxa"/>
          </w:tcPr>
          <w:p w14:paraId="236C23E7" w14:textId="77777777" w:rsidR="005250BA" w:rsidRPr="001C76F6" w:rsidRDefault="005250BA" w:rsidP="00CC10DE">
            <w:pPr>
              <w:jc w:val="right"/>
              <w:rPr>
                <w:rFonts w:eastAsia="Calibri" w:cs="Times New Roman"/>
              </w:rPr>
            </w:pPr>
          </w:p>
        </w:tc>
        <w:tc>
          <w:tcPr>
            <w:tcW w:w="1453" w:type="dxa"/>
            <w:vAlign w:val="bottom"/>
          </w:tcPr>
          <w:p w14:paraId="06AA0866" w14:textId="77777777" w:rsidR="005250BA" w:rsidRPr="001C76F6" w:rsidRDefault="005250BA" w:rsidP="00CC10DE">
            <w:pPr>
              <w:jc w:val="right"/>
              <w:rPr>
                <w:rFonts w:eastAsia="Calibri" w:cs="Times New Roman"/>
              </w:rPr>
            </w:pPr>
          </w:p>
        </w:tc>
        <w:tc>
          <w:tcPr>
            <w:tcW w:w="240" w:type="dxa"/>
          </w:tcPr>
          <w:p w14:paraId="4410DC5D" w14:textId="77777777" w:rsidR="005250BA" w:rsidRPr="001C76F6" w:rsidRDefault="005250BA" w:rsidP="00CC10DE">
            <w:pPr>
              <w:jc w:val="right"/>
              <w:rPr>
                <w:rFonts w:eastAsia="Calibri" w:cs="Times New Roman"/>
              </w:rPr>
            </w:pPr>
          </w:p>
        </w:tc>
        <w:tc>
          <w:tcPr>
            <w:tcW w:w="1529" w:type="dxa"/>
            <w:vAlign w:val="bottom"/>
          </w:tcPr>
          <w:p w14:paraId="55E2B52C" w14:textId="77777777" w:rsidR="005250BA" w:rsidRPr="001C76F6" w:rsidRDefault="005250BA" w:rsidP="00CC10DE">
            <w:pPr>
              <w:jc w:val="right"/>
              <w:rPr>
                <w:rFonts w:eastAsia="Calibri" w:cs="Times New Roman"/>
              </w:rPr>
            </w:pPr>
          </w:p>
        </w:tc>
      </w:tr>
      <w:tr w:rsidR="005250BA" w:rsidRPr="001C76F6" w14:paraId="05CE513F" w14:textId="77777777" w:rsidTr="00CC10DE">
        <w:tc>
          <w:tcPr>
            <w:tcW w:w="3057" w:type="dxa"/>
            <w:vAlign w:val="center"/>
            <w:hideMark/>
          </w:tcPr>
          <w:p w14:paraId="31A5CC28" w14:textId="77777777" w:rsidR="005250BA" w:rsidRPr="001C76F6" w:rsidRDefault="005250BA" w:rsidP="00CC10DE">
            <w:pPr>
              <w:rPr>
                <w:rFonts w:eastAsia="Calibri" w:cs="Times New Roman"/>
              </w:rPr>
            </w:pPr>
            <w:r w:rsidRPr="001C76F6">
              <w:rPr>
                <w:rFonts w:eastAsia="Calibri" w:cs="Times New Roman"/>
              </w:rPr>
              <w:t xml:space="preserve">   Expenditure on raising funds</w:t>
            </w:r>
          </w:p>
        </w:tc>
        <w:tc>
          <w:tcPr>
            <w:tcW w:w="540" w:type="dxa"/>
            <w:vAlign w:val="center"/>
            <w:hideMark/>
          </w:tcPr>
          <w:p w14:paraId="4095E695" w14:textId="77777777" w:rsidR="005250BA" w:rsidRPr="001C76F6" w:rsidRDefault="005250BA" w:rsidP="00CC10DE">
            <w:pPr>
              <w:jc w:val="center"/>
              <w:rPr>
                <w:rFonts w:eastAsia="Calibri" w:cs="Times New Roman"/>
                <w:i/>
                <w:iCs/>
              </w:rPr>
            </w:pPr>
            <w:r w:rsidRPr="001C76F6">
              <w:rPr>
                <w:rFonts w:eastAsia="Calibri" w:cs="Times New Roman"/>
                <w:i/>
                <w:iCs/>
              </w:rPr>
              <w:t>2</w:t>
            </w:r>
          </w:p>
        </w:tc>
        <w:tc>
          <w:tcPr>
            <w:tcW w:w="1365" w:type="dxa"/>
            <w:vAlign w:val="bottom"/>
            <w:hideMark/>
          </w:tcPr>
          <w:p w14:paraId="51BBC9FB" w14:textId="77777777" w:rsidR="005250BA" w:rsidRPr="001C76F6" w:rsidRDefault="005250BA" w:rsidP="00CC10DE">
            <w:pPr>
              <w:rPr>
                <w:rFonts w:eastAsia="Calibri" w:cs="Times New Roman"/>
              </w:rPr>
            </w:pPr>
            <w:r w:rsidRPr="001C76F6">
              <w:rPr>
                <w:rFonts w:eastAsia="Calibri" w:cs="Times New Roman"/>
              </w:rPr>
              <w:t xml:space="preserve">        303,168</w:t>
            </w:r>
          </w:p>
        </w:tc>
        <w:tc>
          <w:tcPr>
            <w:tcW w:w="270" w:type="dxa"/>
          </w:tcPr>
          <w:p w14:paraId="2C407295" w14:textId="77777777" w:rsidR="005250BA" w:rsidRPr="001C76F6" w:rsidRDefault="005250BA" w:rsidP="00CC10DE">
            <w:pPr>
              <w:rPr>
                <w:rFonts w:eastAsia="Calibri" w:cs="Times New Roman"/>
              </w:rPr>
            </w:pPr>
          </w:p>
        </w:tc>
        <w:tc>
          <w:tcPr>
            <w:tcW w:w="1308" w:type="dxa"/>
            <w:vAlign w:val="bottom"/>
            <w:hideMark/>
          </w:tcPr>
          <w:p w14:paraId="3F789426" w14:textId="77777777" w:rsidR="005250BA" w:rsidRPr="001C76F6" w:rsidRDefault="005250BA" w:rsidP="00CC10DE">
            <w:pPr>
              <w:tabs>
                <w:tab w:val="decimal" w:pos="788"/>
              </w:tabs>
              <w:rPr>
                <w:rFonts w:eastAsia="Calibri" w:cs="Times New Roman"/>
              </w:rPr>
            </w:pPr>
            <w:r w:rsidRPr="001C76F6">
              <w:rPr>
                <w:rFonts w:eastAsia="Calibri" w:cs="Times New Roman"/>
              </w:rPr>
              <w:t>-</w:t>
            </w:r>
          </w:p>
        </w:tc>
        <w:tc>
          <w:tcPr>
            <w:tcW w:w="243" w:type="dxa"/>
          </w:tcPr>
          <w:p w14:paraId="0FD83D5D" w14:textId="77777777" w:rsidR="005250BA" w:rsidRPr="001C76F6" w:rsidRDefault="005250BA" w:rsidP="00CC10DE">
            <w:pPr>
              <w:jc w:val="right"/>
              <w:rPr>
                <w:rFonts w:eastAsia="Calibri" w:cs="Times New Roman"/>
              </w:rPr>
            </w:pPr>
          </w:p>
        </w:tc>
        <w:tc>
          <w:tcPr>
            <w:tcW w:w="1453" w:type="dxa"/>
            <w:vAlign w:val="bottom"/>
            <w:hideMark/>
          </w:tcPr>
          <w:p w14:paraId="75B6DE2A" w14:textId="77777777" w:rsidR="005250BA" w:rsidRPr="001C76F6" w:rsidRDefault="005250BA" w:rsidP="00CC10DE">
            <w:pPr>
              <w:tabs>
                <w:tab w:val="decimal" w:pos="818"/>
              </w:tabs>
              <w:ind w:right="-40"/>
              <w:jc w:val="right"/>
              <w:rPr>
                <w:rFonts w:eastAsia="Calibri" w:cs="Times New Roman"/>
              </w:rPr>
            </w:pPr>
            <w:r w:rsidRPr="001C76F6">
              <w:rPr>
                <w:rFonts w:eastAsia="Calibri" w:cs="Times New Roman"/>
              </w:rPr>
              <w:t>154,057</w:t>
            </w:r>
          </w:p>
        </w:tc>
        <w:tc>
          <w:tcPr>
            <w:tcW w:w="240" w:type="dxa"/>
          </w:tcPr>
          <w:p w14:paraId="0375F91B" w14:textId="77777777" w:rsidR="005250BA" w:rsidRPr="001C76F6" w:rsidRDefault="005250BA" w:rsidP="00CC10DE">
            <w:pPr>
              <w:jc w:val="right"/>
              <w:rPr>
                <w:rFonts w:eastAsia="Calibri" w:cs="Times New Roman"/>
              </w:rPr>
            </w:pPr>
          </w:p>
        </w:tc>
        <w:tc>
          <w:tcPr>
            <w:tcW w:w="1529" w:type="dxa"/>
            <w:vAlign w:val="bottom"/>
            <w:hideMark/>
          </w:tcPr>
          <w:p w14:paraId="5FE2406C" w14:textId="77777777" w:rsidR="005250BA" w:rsidRPr="001C76F6" w:rsidRDefault="005250BA" w:rsidP="00CC10DE">
            <w:pPr>
              <w:jc w:val="right"/>
              <w:rPr>
                <w:rFonts w:eastAsia="Calibri" w:cs="Times New Roman"/>
              </w:rPr>
            </w:pPr>
            <w:r w:rsidRPr="001C76F6">
              <w:rPr>
                <w:rFonts w:eastAsia="Calibri" w:cs="Times New Roman"/>
              </w:rPr>
              <w:t>457,225</w:t>
            </w:r>
          </w:p>
        </w:tc>
      </w:tr>
      <w:tr w:rsidR="005250BA" w:rsidRPr="001C76F6" w14:paraId="36C1324D" w14:textId="77777777" w:rsidTr="00CC10DE">
        <w:tc>
          <w:tcPr>
            <w:tcW w:w="3057" w:type="dxa"/>
            <w:vAlign w:val="center"/>
            <w:hideMark/>
          </w:tcPr>
          <w:p w14:paraId="570F817A" w14:textId="77777777" w:rsidR="005250BA" w:rsidRPr="001C76F6" w:rsidRDefault="005250BA" w:rsidP="00CC10DE">
            <w:pPr>
              <w:rPr>
                <w:rFonts w:eastAsia="Calibri" w:cs="Times New Roman"/>
              </w:rPr>
            </w:pPr>
            <w:r w:rsidRPr="001C76F6">
              <w:rPr>
                <w:rFonts w:eastAsia="Calibri" w:cs="Times New Roman"/>
              </w:rPr>
              <w:t>Charitable activities:</w:t>
            </w:r>
          </w:p>
        </w:tc>
        <w:tc>
          <w:tcPr>
            <w:tcW w:w="540" w:type="dxa"/>
            <w:vAlign w:val="center"/>
          </w:tcPr>
          <w:p w14:paraId="08E709E1" w14:textId="77777777" w:rsidR="005250BA" w:rsidRPr="001C76F6" w:rsidRDefault="005250BA" w:rsidP="00CC10DE">
            <w:pPr>
              <w:jc w:val="center"/>
              <w:rPr>
                <w:rFonts w:eastAsia="Calibri" w:cs="Times New Roman"/>
                <w:i/>
                <w:iCs/>
              </w:rPr>
            </w:pPr>
          </w:p>
        </w:tc>
        <w:tc>
          <w:tcPr>
            <w:tcW w:w="1365" w:type="dxa"/>
            <w:vAlign w:val="bottom"/>
          </w:tcPr>
          <w:p w14:paraId="2272A713" w14:textId="77777777" w:rsidR="005250BA" w:rsidRPr="001C76F6" w:rsidRDefault="005250BA" w:rsidP="00CC10DE">
            <w:pPr>
              <w:tabs>
                <w:tab w:val="decimal" w:pos="1243"/>
              </w:tabs>
              <w:rPr>
                <w:rFonts w:eastAsia="Calibri" w:cs="Times New Roman"/>
              </w:rPr>
            </w:pPr>
          </w:p>
        </w:tc>
        <w:tc>
          <w:tcPr>
            <w:tcW w:w="270" w:type="dxa"/>
          </w:tcPr>
          <w:p w14:paraId="23804F6F" w14:textId="77777777" w:rsidR="005250BA" w:rsidRPr="001C76F6" w:rsidRDefault="005250BA" w:rsidP="00CC10DE">
            <w:pPr>
              <w:jc w:val="right"/>
              <w:rPr>
                <w:rFonts w:eastAsia="Calibri" w:cs="Times New Roman"/>
              </w:rPr>
            </w:pPr>
          </w:p>
        </w:tc>
        <w:tc>
          <w:tcPr>
            <w:tcW w:w="1308" w:type="dxa"/>
            <w:vAlign w:val="bottom"/>
          </w:tcPr>
          <w:p w14:paraId="0C740C66" w14:textId="77777777" w:rsidR="005250BA" w:rsidRPr="001C76F6" w:rsidRDefault="005250BA" w:rsidP="00CC10DE">
            <w:pPr>
              <w:tabs>
                <w:tab w:val="decimal" w:pos="788"/>
              </w:tabs>
              <w:rPr>
                <w:rFonts w:eastAsia="Calibri" w:cs="Times New Roman"/>
              </w:rPr>
            </w:pPr>
          </w:p>
        </w:tc>
        <w:tc>
          <w:tcPr>
            <w:tcW w:w="243" w:type="dxa"/>
          </w:tcPr>
          <w:p w14:paraId="5B0C6BEF" w14:textId="77777777" w:rsidR="005250BA" w:rsidRPr="001C76F6" w:rsidRDefault="005250BA" w:rsidP="00CC10DE">
            <w:pPr>
              <w:jc w:val="right"/>
              <w:rPr>
                <w:rFonts w:eastAsia="Calibri" w:cs="Times New Roman"/>
              </w:rPr>
            </w:pPr>
          </w:p>
        </w:tc>
        <w:tc>
          <w:tcPr>
            <w:tcW w:w="1453" w:type="dxa"/>
            <w:vAlign w:val="bottom"/>
          </w:tcPr>
          <w:p w14:paraId="0695A996" w14:textId="77777777" w:rsidR="005250BA" w:rsidRPr="001C76F6" w:rsidRDefault="005250BA" w:rsidP="00CC10DE">
            <w:pPr>
              <w:ind w:right="-40"/>
              <w:jc w:val="right"/>
              <w:rPr>
                <w:rFonts w:eastAsia="Calibri" w:cs="Times New Roman"/>
              </w:rPr>
            </w:pPr>
          </w:p>
        </w:tc>
        <w:tc>
          <w:tcPr>
            <w:tcW w:w="240" w:type="dxa"/>
          </w:tcPr>
          <w:p w14:paraId="36979956" w14:textId="77777777" w:rsidR="005250BA" w:rsidRPr="001C76F6" w:rsidRDefault="005250BA" w:rsidP="00CC10DE">
            <w:pPr>
              <w:jc w:val="right"/>
              <w:rPr>
                <w:rFonts w:eastAsia="Calibri" w:cs="Times New Roman"/>
              </w:rPr>
            </w:pPr>
          </w:p>
        </w:tc>
        <w:tc>
          <w:tcPr>
            <w:tcW w:w="1529" w:type="dxa"/>
            <w:vAlign w:val="bottom"/>
          </w:tcPr>
          <w:p w14:paraId="70E25AC5" w14:textId="77777777" w:rsidR="005250BA" w:rsidRPr="001C76F6" w:rsidRDefault="005250BA" w:rsidP="00CC10DE">
            <w:pPr>
              <w:jc w:val="right"/>
              <w:rPr>
                <w:rFonts w:eastAsia="Calibri" w:cs="Times New Roman"/>
              </w:rPr>
            </w:pPr>
          </w:p>
        </w:tc>
      </w:tr>
      <w:tr w:rsidR="005524F4" w:rsidRPr="001C76F6" w14:paraId="07596434" w14:textId="77777777" w:rsidTr="00CC10DE">
        <w:tc>
          <w:tcPr>
            <w:tcW w:w="3057" w:type="dxa"/>
            <w:vAlign w:val="center"/>
            <w:hideMark/>
          </w:tcPr>
          <w:p w14:paraId="2CB37BD5" w14:textId="3AD8A406" w:rsidR="005524F4" w:rsidRPr="001C76F6" w:rsidRDefault="005524F4" w:rsidP="005524F4">
            <w:pPr>
              <w:rPr>
                <w:rFonts w:eastAsia="Calibri" w:cs="Times New Roman"/>
              </w:rPr>
            </w:pPr>
            <w:r w:rsidRPr="00AA07A2">
              <w:rPr>
                <w:rFonts w:eastAsia="Calibri" w:cstheme="minorHAnsi"/>
              </w:rPr>
              <w:t>Prioritise the Humanitarian Imperative</w:t>
            </w:r>
          </w:p>
        </w:tc>
        <w:tc>
          <w:tcPr>
            <w:tcW w:w="540" w:type="dxa"/>
            <w:vAlign w:val="center"/>
            <w:hideMark/>
          </w:tcPr>
          <w:p w14:paraId="7CA25545" w14:textId="77777777" w:rsidR="005524F4" w:rsidRPr="001C76F6" w:rsidRDefault="005524F4" w:rsidP="005524F4">
            <w:pPr>
              <w:jc w:val="center"/>
              <w:rPr>
                <w:rFonts w:eastAsia="Calibri" w:cs="Times New Roman"/>
                <w:i/>
                <w:iCs/>
              </w:rPr>
            </w:pPr>
            <w:r w:rsidRPr="001C76F6">
              <w:rPr>
                <w:rFonts w:eastAsia="Calibri" w:cs="Times New Roman"/>
                <w:i/>
                <w:iCs/>
              </w:rPr>
              <w:t>5</w:t>
            </w:r>
          </w:p>
        </w:tc>
        <w:tc>
          <w:tcPr>
            <w:tcW w:w="1365" w:type="dxa"/>
            <w:vAlign w:val="bottom"/>
            <w:hideMark/>
          </w:tcPr>
          <w:p w14:paraId="7AAE2F6D" w14:textId="77777777" w:rsidR="005524F4" w:rsidRPr="001C76F6" w:rsidRDefault="005524F4" w:rsidP="005524F4">
            <w:pPr>
              <w:tabs>
                <w:tab w:val="decimal" w:pos="1243"/>
              </w:tabs>
              <w:rPr>
                <w:rFonts w:eastAsia="Calibri" w:cs="Times New Roman"/>
              </w:rPr>
            </w:pPr>
            <w:r w:rsidRPr="001C76F6">
              <w:rPr>
                <w:rFonts w:eastAsia="Calibri" w:cs="Times New Roman"/>
              </w:rPr>
              <w:t>3,081,454</w:t>
            </w:r>
          </w:p>
        </w:tc>
        <w:tc>
          <w:tcPr>
            <w:tcW w:w="270" w:type="dxa"/>
          </w:tcPr>
          <w:p w14:paraId="075E5014" w14:textId="77777777" w:rsidR="005524F4" w:rsidRPr="001C76F6" w:rsidRDefault="005524F4" w:rsidP="005524F4">
            <w:pPr>
              <w:jc w:val="right"/>
              <w:rPr>
                <w:rFonts w:eastAsia="Calibri" w:cs="Times New Roman"/>
              </w:rPr>
            </w:pPr>
          </w:p>
        </w:tc>
        <w:tc>
          <w:tcPr>
            <w:tcW w:w="1308" w:type="dxa"/>
            <w:vAlign w:val="bottom"/>
            <w:hideMark/>
          </w:tcPr>
          <w:p w14:paraId="4832BCE6" w14:textId="77777777" w:rsidR="005524F4" w:rsidRPr="001C76F6" w:rsidRDefault="005524F4" w:rsidP="005524F4">
            <w:pPr>
              <w:tabs>
                <w:tab w:val="decimal" w:pos="788"/>
              </w:tabs>
              <w:rPr>
                <w:rFonts w:eastAsia="Calibri" w:cs="Times New Roman"/>
              </w:rPr>
            </w:pPr>
            <w:r w:rsidRPr="001C76F6">
              <w:rPr>
                <w:rFonts w:eastAsia="Calibri" w:cs="Times New Roman"/>
              </w:rPr>
              <w:t>-</w:t>
            </w:r>
          </w:p>
        </w:tc>
        <w:tc>
          <w:tcPr>
            <w:tcW w:w="243" w:type="dxa"/>
          </w:tcPr>
          <w:p w14:paraId="5D858EC8" w14:textId="77777777" w:rsidR="005524F4" w:rsidRPr="001C76F6" w:rsidRDefault="005524F4" w:rsidP="005524F4">
            <w:pPr>
              <w:jc w:val="right"/>
              <w:rPr>
                <w:rFonts w:eastAsia="Calibri" w:cs="Times New Roman"/>
              </w:rPr>
            </w:pPr>
          </w:p>
        </w:tc>
        <w:tc>
          <w:tcPr>
            <w:tcW w:w="1453" w:type="dxa"/>
            <w:vAlign w:val="bottom"/>
            <w:hideMark/>
          </w:tcPr>
          <w:p w14:paraId="67C37694" w14:textId="77777777" w:rsidR="005524F4" w:rsidRPr="001C76F6" w:rsidRDefault="005524F4" w:rsidP="005524F4">
            <w:pPr>
              <w:ind w:right="-40"/>
              <w:jc w:val="right"/>
              <w:rPr>
                <w:rFonts w:eastAsia="Calibri" w:cs="Times New Roman"/>
              </w:rPr>
            </w:pPr>
            <w:r w:rsidRPr="001C76F6">
              <w:rPr>
                <w:rFonts w:eastAsia="Calibri" w:cs="Times New Roman"/>
              </w:rPr>
              <w:t>681,939,920</w:t>
            </w:r>
          </w:p>
        </w:tc>
        <w:tc>
          <w:tcPr>
            <w:tcW w:w="240" w:type="dxa"/>
          </w:tcPr>
          <w:p w14:paraId="50A9097F" w14:textId="77777777" w:rsidR="005524F4" w:rsidRPr="001C76F6" w:rsidRDefault="005524F4" w:rsidP="005524F4">
            <w:pPr>
              <w:jc w:val="right"/>
              <w:rPr>
                <w:rFonts w:eastAsia="Calibri" w:cs="Times New Roman"/>
              </w:rPr>
            </w:pPr>
          </w:p>
        </w:tc>
        <w:tc>
          <w:tcPr>
            <w:tcW w:w="1529" w:type="dxa"/>
            <w:vAlign w:val="bottom"/>
            <w:hideMark/>
          </w:tcPr>
          <w:p w14:paraId="7FDE1F08" w14:textId="77777777" w:rsidR="005524F4" w:rsidRPr="001C76F6" w:rsidRDefault="005524F4" w:rsidP="005524F4">
            <w:pPr>
              <w:jc w:val="right"/>
              <w:rPr>
                <w:rFonts w:eastAsia="Calibri" w:cs="Times New Roman"/>
              </w:rPr>
            </w:pPr>
            <w:r w:rsidRPr="001C76F6">
              <w:rPr>
                <w:rFonts w:eastAsia="Calibri" w:cs="Times New Roman"/>
              </w:rPr>
              <w:t>685,021,374</w:t>
            </w:r>
          </w:p>
        </w:tc>
      </w:tr>
      <w:tr w:rsidR="005524F4" w:rsidRPr="001C76F6" w14:paraId="572137DA" w14:textId="77777777" w:rsidTr="00CC10DE">
        <w:tc>
          <w:tcPr>
            <w:tcW w:w="3057" w:type="dxa"/>
            <w:vAlign w:val="center"/>
            <w:hideMark/>
          </w:tcPr>
          <w:p w14:paraId="0B65E0C2" w14:textId="7C234531" w:rsidR="005524F4" w:rsidRPr="001C76F6" w:rsidRDefault="005524F4" w:rsidP="005524F4">
            <w:pPr>
              <w:rPr>
                <w:rFonts w:eastAsia="Calibri" w:cs="Times New Roman"/>
              </w:rPr>
            </w:pPr>
            <w:r w:rsidRPr="001E7135">
              <w:rPr>
                <w:rFonts w:eastAsia="Calibri" w:cstheme="minorHAnsi"/>
              </w:rPr>
              <w:t>Reinforce Resilience &amp; Recovery</w:t>
            </w:r>
          </w:p>
        </w:tc>
        <w:tc>
          <w:tcPr>
            <w:tcW w:w="540" w:type="dxa"/>
            <w:vAlign w:val="center"/>
            <w:hideMark/>
          </w:tcPr>
          <w:p w14:paraId="5E6C18FD" w14:textId="77777777" w:rsidR="005524F4" w:rsidRPr="001C76F6" w:rsidRDefault="005524F4" w:rsidP="005524F4">
            <w:pPr>
              <w:jc w:val="center"/>
              <w:rPr>
                <w:rFonts w:eastAsia="Calibri" w:cs="Times New Roman"/>
                <w:i/>
                <w:iCs/>
              </w:rPr>
            </w:pPr>
            <w:r w:rsidRPr="001C76F6">
              <w:rPr>
                <w:rFonts w:eastAsia="Calibri" w:cs="Times New Roman"/>
                <w:i/>
                <w:iCs/>
              </w:rPr>
              <w:t>5</w:t>
            </w:r>
          </w:p>
        </w:tc>
        <w:tc>
          <w:tcPr>
            <w:tcW w:w="1365" w:type="dxa"/>
            <w:vAlign w:val="bottom"/>
            <w:hideMark/>
          </w:tcPr>
          <w:p w14:paraId="740789AF" w14:textId="77777777" w:rsidR="005524F4" w:rsidRPr="001C76F6" w:rsidRDefault="005524F4" w:rsidP="005524F4">
            <w:pPr>
              <w:tabs>
                <w:tab w:val="decimal" w:pos="1243"/>
              </w:tabs>
              <w:rPr>
                <w:rFonts w:eastAsia="Calibri" w:cs="Times New Roman"/>
              </w:rPr>
            </w:pPr>
            <w:r w:rsidRPr="001C76F6">
              <w:rPr>
                <w:rFonts w:eastAsia="Calibri" w:cs="Times New Roman"/>
              </w:rPr>
              <w:t>990,467</w:t>
            </w:r>
          </w:p>
        </w:tc>
        <w:tc>
          <w:tcPr>
            <w:tcW w:w="270" w:type="dxa"/>
          </w:tcPr>
          <w:p w14:paraId="6039EE5E" w14:textId="77777777" w:rsidR="005524F4" w:rsidRPr="001C76F6" w:rsidRDefault="005524F4" w:rsidP="005524F4">
            <w:pPr>
              <w:jc w:val="right"/>
              <w:rPr>
                <w:rFonts w:eastAsia="Calibri" w:cs="Times New Roman"/>
              </w:rPr>
            </w:pPr>
          </w:p>
        </w:tc>
        <w:tc>
          <w:tcPr>
            <w:tcW w:w="1308" w:type="dxa"/>
            <w:vAlign w:val="bottom"/>
            <w:hideMark/>
          </w:tcPr>
          <w:p w14:paraId="297A664A" w14:textId="77777777" w:rsidR="005524F4" w:rsidRPr="001C76F6" w:rsidRDefault="005524F4" w:rsidP="005524F4">
            <w:pPr>
              <w:tabs>
                <w:tab w:val="decimal" w:pos="788"/>
              </w:tabs>
              <w:rPr>
                <w:rFonts w:eastAsia="Calibri" w:cs="Times New Roman"/>
              </w:rPr>
            </w:pPr>
            <w:r w:rsidRPr="001C76F6">
              <w:rPr>
                <w:rFonts w:eastAsia="Calibri" w:cs="Times New Roman"/>
              </w:rPr>
              <w:t>-</w:t>
            </w:r>
          </w:p>
        </w:tc>
        <w:tc>
          <w:tcPr>
            <w:tcW w:w="243" w:type="dxa"/>
          </w:tcPr>
          <w:p w14:paraId="57B2EC10" w14:textId="77777777" w:rsidR="005524F4" w:rsidRPr="001C76F6" w:rsidRDefault="005524F4" w:rsidP="005524F4">
            <w:pPr>
              <w:jc w:val="right"/>
              <w:rPr>
                <w:rFonts w:eastAsia="Calibri" w:cs="Times New Roman"/>
              </w:rPr>
            </w:pPr>
          </w:p>
        </w:tc>
        <w:tc>
          <w:tcPr>
            <w:tcW w:w="1453" w:type="dxa"/>
            <w:vAlign w:val="bottom"/>
            <w:hideMark/>
          </w:tcPr>
          <w:p w14:paraId="06171116" w14:textId="77777777" w:rsidR="005524F4" w:rsidRPr="001C76F6" w:rsidRDefault="005524F4" w:rsidP="005524F4">
            <w:pPr>
              <w:ind w:right="-40"/>
              <w:jc w:val="right"/>
              <w:rPr>
                <w:rFonts w:eastAsia="Calibri" w:cs="Times New Roman"/>
              </w:rPr>
            </w:pPr>
            <w:r w:rsidRPr="001C76F6">
              <w:rPr>
                <w:rFonts w:eastAsia="Calibri" w:cs="Times New Roman"/>
              </w:rPr>
              <w:t>47,811,850</w:t>
            </w:r>
          </w:p>
        </w:tc>
        <w:tc>
          <w:tcPr>
            <w:tcW w:w="240" w:type="dxa"/>
          </w:tcPr>
          <w:p w14:paraId="3DF7225A" w14:textId="77777777" w:rsidR="005524F4" w:rsidRPr="001C76F6" w:rsidRDefault="005524F4" w:rsidP="005524F4">
            <w:pPr>
              <w:jc w:val="right"/>
              <w:rPr>
                <w:rFonts w:eastAsia="Calibri" w:cs="Times New Roman"/>
              </w:rPr>
            </w:pPr>
          </w:p>
        </w:tc>
        <w:tc>
          <w:tcPr>
            <w:tcW w:w="1529" w:type="dxa"/>
            <w:vAlign w:val="bottom"/>
            <w:hideMark/>
          </w:tcPr>
          <w:p w14:paraId="4CEDBAB9" w14:textId="77777777" w:rsidR="005524F4" w:rsidRPr="001C76F6" w:rsidRDefault="005524F4" w:rsidP="005524F4">
            <w:pPr>
              <w:jc w:val="right"/>
              <w:rPr>
                <w:rFonts w:eastAsia="Calibri" w:cs="Times New Roman"/>
              </w:rPr>
            </w:pPr>
            <w:r w:rsidRPr="001C76F6">
              <w:rPr>
                <w:rFonts w:eastAsia="Calibri" w:cs="Times New Roman"/>
              </w:rPr>
              <w:t>48,802,318</w:t>
            </w:r>
          </w:p>
        </w:tc>
      </w:tr>
      <w:tr w:rsidR="005524F4" w:rsidRPr="001C76F6" w14:paraId="11DE254E" w14:textId="77777777" w:rsidTr="00CC10DE">
        <w:tc>
          <w:tcPr>
            <w:tcW w:w="3057" w:type="dxa"/>
            <w:vAlign w:val="center"/>
            <w:hideMark/>
          </w:tcPr>
          <w:p w14:paraId="30688E92" w14:textId="6FFE4152" w:rsidR="005524F4" w:rsidRPr="001C76F6" w:rsidRDefault="005524F4" w:rsidP="005524F4">
            <w:pPr>
              <w:ind w:left="426" w:hanging="426"/>
              <w:rPr>
                <w:rFonts w:eastAsia="Calibri" w:cs="Times New Roman"/>
              </w:rPr>
            </w:pPr>
            <w:r w:rsidRPr="001E7135">
              <w:rPr>
                <w:rFonts w:eastAsia="Calibri" w:cstheme="minorHAnsi"/>
              </w:rPr>
              <w:t>Promote Protection &amp; Safer Futures</w:t>
            </w:r>
          </w:p>
        </w:tc>
        <w:tc>
          <w:tcPr>
            <w:tcW w:w="540" w:type="dxa"/>
            <w:vAlign w:val="center"/>
            <w:hideMark/>
          </w:tcPr>
          <w:p w14:paraId="363251DA" w14:textId="77777777" w:rsidR="005524F4" w:rsidRPr="001C76F6" w:rsidRDefault="005524F4" w:rsidP="005524F4">
            <w:pPr>
              <w:jc w:val="center"/>
              <w:rPr>
                <w:rFonts w:eastAsia="Calibri" w:cs="Times New Roman"/>
                <w:i/>
                <w:iCs/>
              </w:rPr>
            </w:pPr>
            <w:r w:rsidRPr="001C76F6">
              <w:rPr>
                <w:rFonts w:eastAsia="Calibri" w:cs="Times New Roman"/>
                <w:i/>
                <w:iCs/>
              </w:rPr>
              <w:t>5</w:t>
            </w:r>
          </w:p>
        </w:tc>
        <w:tc>
          <w:tcPr>
            <w:tcW w:w="1365" w:type="dxa"/>
            <w:vAlign w:val="bottom"/>
            <w:hideMark/>
          </w:tcPr>
          <w:p w14:paraId="437AF7BB" w14:textId="77777777" w:rsidR="005524F4" w:rsidRPr="001C76F6" w:rsidRDefault="005524F4" w:rsidP="005524F4">
            <w:pPr>
              <w:tabs>
                <w:tab w:val="decimal" w:pos="1243"/>
              </w:tabs>
              <w:rPr>
                <w:rFonts w:eastAsia="Calibri" w:cs="Times New Roman"/>
              </w:rPr>
            </w:pPr>
            <w:r w:rsidRPr="001C76F6">
              <w:rPr>
                <w:rFonts w:eastAsia="Calibri" w:cs="Times New Roman"/>
              </w:rPr>
              <w:t>550,260</w:t>
            </w:r>
          </w:p>
        </w:tc>
        <w:tc>
          <w:tcPr>
            <w:tcW w:w="270" w:type="dxa"/>
          </w:tcPr>
          <w:p w14:paraId="5F7E8B1C" w14:textId="77777777" w:rsidR="005524F4" w:rsidRPr="001C76F6" w:rsidRDefault="005524F4" w:rsidP="005524F4">
            <w:pPr>
              <w:jc w:val="right"/>
              <w:rPr>
                <w:rFonts w:eastAsia="Calibri" w:cs="Times New Roman"/>
              </w:rPr>
            </w:pPr>
          </w:p>
        </w:tc>
        <w:tc>
          <w:tcPr>
            <w:tcW w:w="1308" w:type="dxa"/>
            <w:vAlign w:val="bottom"/>
            <w:hideMark/>
          </w:tcPr>
          <w:p w14:paraId="14ABAAA2" w14:textId="77777777" w:rsidR="005524F4" w:rsidRPr="001C76F6" w:rsidRDefault="005524F4" w:rsidP="005524F4">
            <w:pPr>
              <w:tabs>
                <w:tab w:val="decimal" w:pos="788"/>
              </w:tabs>
              <w:rPr>
                <w:rFonts w:eastAsia="Calibri" w:cs="Times New Roman"/>
              </w:rPr>
            </w:pPr>
            <w:r w:rsidRPr="001C76F6">
              <w:rPr>
                <w:rFonts w:eastAsia="Calibri" w:cs="Times New Roman"/>
              </w:rPr>
              <w:t>-</w:t>
            </w:r>
          </w:p>
        </w:tc>
        <w:tc>
          <w:tcPr>
            <w:tcW w:w="243" w:type="dxa"/>
          </w:tcPr>
          <w:p w14:paraId="18BDCD30" w14:textId="77777777" w:rsidR="005524F4" w:rsidRPr="001C76F6" w:rsidRDefault="005524F4" w:rsidP="005524F4">
            <w:pPr>
              <w:jc w:val="right"/>
              <w:rPr>
                <w:rFonts w:eastAsia="Calibri" w:cs="Times New Roman"/>
              </w:rPr>
            </w:pPr>
          </w:p>
        </w:tc>
        <w:tc>
          <w:tcPr>
            <w:tcW w:w="1453" w:type="dxa"/>
            <w:vAlign w:val="bottom"/>
            <w:hideMark/>
          </w:tcPr>
          <w:p w14:paraId="44757717" w14:textId="77777777" w:rsidR="005524F4" w:rsidRPr="001C76F6" w:rsidRDefault="005524F4" w:rsidP="005524F4">
            <w:pPr>
              <w:ind w:right="-40"/>
              <w:jc w:val="right"/>
              <w:rPr>
                <w:rFonts w:eastAsia="Calibri" w:cs="Times New Roman"/>
              </w:rPr>
            </w:pPr>
            <w:r w:rsidRPr="001C76F6">
              <w:rPr>
                <w:rFonts w:eastAsia="Calibri" w:cs="Times New Roman"/>
              </w:rPr>
              <w:t>55,856,440</w:t>
            </w:r>
          </w:p>
        </w:tc>
        <w:tc>
          <w:tcPr>
            <w:tcW w:w="240" w:type="dxa"/>
          </w:tcPr>
          <w:p w14:paraId="69668039" w14:textId="77777777" w:rsidR="005524F4" w:rsidRPr="001C76F6" w:rsidRDefault="005524F4" w:rsidP="005524F4">
            <w:pPr>
              <w:jc w:val="right"/>
              <w:rPr>
                <w:rFonts w:eastAsia="Calibri" w:cs="Times New Roman"/>
              </w:rPr>
            </w:pPr>
          </w:p>
        </w:tc>
        <w:tc>
          <w:tcPr>
            <w:tcW w:w="1529" w:type="dxa"/>
            <w:vAlign w:val="bottom"/>
            <w:hideMark/>
          </w:tcPr>
          <w:p w14:paraId="1C5206DE" w14:textId="77777777" w:rsidR="005524F4" w:rsidRPr="001C76F6" w:rsidRDefault="005524F4" w:rsidP="005524F4">
            <w:pPr>
              <w:jc w:val="right"/>
              <w:rPr>
                <w:rFonts w:eastAsia="Calibri" w:cs="Times New Roman"/>
              </w:rPr>
            </w:pPr>
            <w:r w:rsidRPr="001C76F6">
              <w:rPr>
                <w:rFonts w:eastAsia="Calibri" w:cs="Times New Roman"/>
              </w:rPr>
              <w:t>56,406,700</w:t>
            </w:r>
          </w:p>
        </w:tc>
      </w:tr>
      <w:tr w:rsidR="005524F4" w:rsidRPr="001C76F6" w14:paraId="579B8530" w14:textId="77777777" w:rsidTr="00CC10DE">
        <w:tc>
          <w:tcPr>
            <w:tcW w:w="3057" w:type="dxa"/>
            <w:vAlign w:val="center"/>
            <w:hideMark/>
          </w:tcPr>
          <w:p w14:paraId="1249CCB9" w14:textId="5386A1AE" w:rsidR="005524F4" w:rsidRPr="001C76F6" w:rsidRDefault="005524F4" w:rsidP="005524F4">
            <w:pPr>
              <w:rPr>
                <w:rFonts w:eastAsia="Calibri" w:cs="Times New Roman"/>
              </w:rPr>
            </w:pPr>
            <w:r w:rsidRPr="001E7135">
              <w:rPr>
                <w:rFonts w:eastAsia="Calibri" w:cstheme="minorHAnsi"/>
              </w:rPr>
              <w:t>Strengthen Local Governance</w:t>
            </w:r>
          </w:p>
        </w:tc>
        <w:tc>
          <w:tcPr>
            <w:tcW w:w="540" w:type="dxa"/>
            <w:vAlign w:val="center"/>
            <w:hideMark/>
          </w:tcPr>
          <w:p w14:paraId="343F8F34" w14:textId="77777777" w:rsidR="005524F4" w:rsidRPr="001C76F6" w:rsidRDefault="005524F4" w:rsidP="005524F4">
            <w:pPr>
              <w:jc w:val="center"/>
              <w:rPr>
                <w:rFonts w:eastAsia="Calibri" w:cs="Times New Roman"/>
                <w:i/>
                <w:iCs/>
              </w:rPr>
            </w:pPr>
            <w:r w:rsidRPr="001C76F6">
              <w:rPr>
                <w:rFonts w:eastAsia="Calibri" w:cs="Times New Roman"/>
                <w:i/>
                <w:iCs/>
              </w:rPr>
              <w:t>5</w:t>
            </w:r>
          </w:p>
        </w:tc>
        <w:tc>
          <w:tcPr>
            <w:tcW w:w="1365" w:type="dxa"/>
            <w:vAlign w:val="bottom"/>
            <w:hideMark/>
          </w:tcPr>
          <w:p w14:paraId="05658800" w14:textId="77777777" w:rsidR="005524F4" w:rsidRPr="001C76F6" w:rsidRDefault="005524F4" w:rsidP="005524F4">
            <w:pPr>
              <w:tabs>
                <w:tab w:val="decimal" w:pos="1243"/>
              </w:tabs>
              <w:rPr>
                <w:rFonts w:eastAsia="Calibri" w:cs="Times New Roman"/>
              </w:rPr>
            </w:pPr>
            <w:r w:rsidRPr="001C76F6">
              <w:rPr>
                <w:rFonts w:eastAsia="Calibri" w:cs="Times New Roman"/>
              </w:rPr>
              <w:t>2,201,038</w:t>
            </w:r>
          </w:p>
        </w:tc>
        <w:tc>
          <w:tcPr>
            <w:tcW w:w="270" w:type="dxa"/>
          </w:tcPr>
          <w:p w14:paraId="231F0DC4" w14:textId="77777777" w:rsidR="005524F4" w:rsidRPr="001C76F6" w:rsidRDefault="005524F4" w:rsidP="005524F4">
            <w:pPr>
              <w:jc w:val="right"/>
              <w:rPr>
                <w:rFonts w:eastAsia="Calibri" w:cs="Times New Roman"/>
              </w:rPr>
            </w:pPr>
          </w:p>
        </w:tc>
        <w:tc>
          <w:tcPr>
            <w:tcW w:w="1308" w:type="dxa"/>
            <w:vAlign w:val="bottom"/>
            <w:hideMark/>
          </w:tcPr>
          <w:p w14:paraId="795FE0A8" w14:textId="77777777" w:rsidR="005524F4" w:rsidRPr="001C76F6" w:rsidRDefault="005524F4" w:rsidP="005524F4">
            <w:pPr>
              <w:tabs>
                <w:tab w:val="decimal" w:pos="788"/>
              </w:tabs>
              <w:rPr>
                <w:rFonts w:eastAsia="Calibri" w:cs="Times New Roman"/>
              </w:rPr>
            </w:pPr>
            <w:r w:rsidRPr="001C76F6">
              <w:rPr>
                <w:rFonts w:eastAsia="Calibri" w:cs="Times New Roman"/>
              </w:rPr>
              <w:t>-</w:t>
            </w:r>
          </w:p>
        </w:tc>
        <w:tc>
          <w:tcPr>
            <w:tcW w:w="243" w:type="dxa"/>
          </w:tcPr>
          <w:p w14:paraId="6E3A7FAB" w14:textId="77777777" w:rsidR="005524F4" w:rsidRPr="001C76F6" w:rsidRDefault="005524F4" w:rsidP="005524F4">
            <w:pPr>
              <w:jc w:val="right"/>
              <w:rPr>
                <w:rFonts w:eastAsia="Calibri" w:cs="Times New Roman"/>
              </w:rPr>
            </w:pPr>
          </w:p>
        </w:tc>
        <w:tc>
          <w:tcPr>
            <w:tcW w:w="1453" w:type="dxa"/>
            <w:vAlign w:val="bottom"/>
            <w:hideMark/>
          </w:tcPr>
          <w:p w14:paraId="5540C007" w14:textId="77777777" w:rsidR="005524F4" w:rsidRPr="001C76F6" w:rsidRDefault="005524F4" w:rsidP="005524F4">
            <w:pPr>
              <w:ind w:right="-40"/>
              <w:jc w:val="right"/>
              <w:rPr>
                <w:rFonts w:eastAsia="Calibri" w:cs="Times New Roman"/>
              </w:rPr>
            </w:pPr>
            <w:r w:rsidRPr="001C76F6">
              <w:rPr>
                <w:rFonts w:eastAsia="Calibri" w:cs="Times New Roman"/>
              </w:rPr>
              <w:t>138,244,898</w:t>
            </w:r>
          </w:p>
        </w:tc>
        <w:tc>
          <w:tcPr>
            <w:tcW w:w="240" w:type="dxa"/>
          </w:tcPr>
          <w:p w14:paraId="30139E97" w14:textId="77777777" w:rsidR="005524F4" w:rsidRPr="001C76F6" w:rsidRDefault="005524F4" w:rsidP="005524F4">
            <w:pPr>
              <w:jc w:val="right"/>
              <w:rPr>
                <w:rFonts w:eastAsia="Calibri" w:cs="Times New Roman"/>
              </w:rPr>
            </w:pPr>
          </w:p>
        </w:tc>
        <w:tc>
          <w:tcPr>
            <w:tcW w:w="1529" w:type="dxa"/>
            <w:vAlign w:val="bottom"/>
            <w:hideMark/>
          </w:tcPr>
          <w:p w14:paraId="7BB7DCB8" w14:textId="77777777" w:rsidR="005524F4" w:rsidRPr="001C76F6" w:rsidRDefault="005524F4" w:rsidP="005524F4">
            <w:pPr>
              <w:jc w:val="right"/>
              <w:rPr>
                <w:rFonts w:eastAsia="Calibri" w:cs="Times New Roman"/>
              </w:rPr>
            </w:pPr>
            <w:r w:rsidRPr="001C76F6">
              <w:rPr>
                <w:rFonts w:eastAsia="Calibri" w:cs="Times New Roman"/>
              </w:rPr>
              <w:t>140,445,937</w:t>
            </w:r>
          </w:p>
        </w:tc>
      </w:tr>
      <w:tr w:rsidR="005250BA" w:rsidRPr="001C76F6" w14:paraId="1A76D98E" w14:textId="77777777" w:rsidTr="00CC10DE">
        <w:tc>
          <w:tcPr>
            <w:tcW w:w="3057" w:type="dxa"/>
            <w:vAlign w:val="center"/>
            <w:hideMark/>
          </w:tcPr>
          <w:p w14:paraId="04517681" w14:textId="77777777" w:rsidR="005250BA" w:rsidRPr="001C76F6" w:rsidRDefault="005250BA" w:rsidP="00CC10DE">
            <w:pPr>
              <w:rPr>
                <w:rFonts w:eastAsia="Calibri" w:cs="Times New Roman"/>
              </w:rPr>
            </w:pPr>
            <w:r w:rsidRPr="001C76F6">
              <w:rPr>
                <w:rFonts w:eastAsia="Calibri" w:cs="Times New Roman"/>
                <w:b/>
                <w:bCs/>
              </w:rPr>
              <w:t>Total Expenditure</w:t>
            </w:r>
          </w:p>
        </w:tc>
        <w:tc>
          <w:tcPr>
            <w:tcW w:w="540" w:type="dxa"/>
            <w:vAlign w:val="center"/>
            <w:hideMark/>
          </w:tcPr>
          <w:p w14:paraId="443BF433" w14:textId="77777777" w:rsidR="005250BA" w:rsidRPr="001C76F6" w:rsidRDefault="005250BA" w:rsidP="00CC10DE">
            <w:pPr>
              <w:jc w:val="center"/>
              <w:rPr>
                <w:rFonts w:eastAsia="Calibri" w:cs="Times New Roman"/>
                <w:i/>
                <w:iCs/>
              </w:rPr>
            </w:pPr>
          </w:p>
        </w:tc>
        <w:tc>
          <w:tcPr>
            <w:tcW w:w="1365" w:type="dxa"/>
            <w:tcBorders>
              <w:top w:val="single" w:sz="4" w:space="0" w:color="auto"/>
              <w:left w:val="nil"/>
              <w:bottom w:val="single" w:sz="4" w:space="0" w:color="auto"/>
              <w:right w:val="nil"/>
            </w:tcBorders>
            <w:vAlign w:val="bottom"/>
            <w:hideMark/>
          </w:tcPr>
          <w:p w14:paraId="4B14315A" w14:textId="77777777" w:rsidR="005250BA" w:rsidRPr="001C76F6" w:rsidRDefault="005250BA" w:rsidP="00CC10DE">
            <w:pPr>
              <w:tabs>
                <w:tab w:val="decimal" w:pos="1243"/>
              </w:tabs>
              <w:rPr>
                <w:rFonts w:eastAsia="Calibri" w:cs="Times New Roman"/>
              </w:rPr>
            </w:pPr>
            <w:r w:rsidRPr="001C76F6">
              <w:rPr>
                <w:rFonts w:eastAsia="Calibri" w:cs="Times New Roman"/>
              </w:rPr>
              <w:t>7,126,387</w:t>
            </w:r>
          </w:p>
        </w:tc>
        <w:tc>
          <w:tcPr>
            <w:tcW w:w="270" w:type="dxa"/>
          </w:tcPr>
          <w:p w14:paraId="60B627F4" w14:textId="77777777" w:rsidR="005250BA" w:rsidRPr="001C76F6" w:rsidRDefault="005250BA" w:rsidP="00CC10DE">
            <w:pPr>
              <w:jc w:val="right"/>
              <w:rPr>
                <w:rFonts w:eastAsia="Calibri" w:cs="Times New Roman"/>
              </w:rPr>
            </w:pPr>
          </w:p>
        </w:tc>
        <w:tc>
          <w:tcPr>
            <w:tcW w:w="1308" w:type="dxa"/>
            <w:tcBorders>
              <w:top w:val="single" w:sz="4" w:space="0" w:color="auto"/>
              <w:left w:val="nil"/>
              <w:bottom w:val="single" w:sz="4" w:space="0" w:color="auto"/>
              <w:right w:val="nil"/>
            </w:tcBorders>
            <w:vAlign w:val="bottom"/>
            <w:hideMark/>
          </w:tcPr>
          <w:p w14:paraId="4727A8D0" w14:textId="77777777" w:rsidR="005250BA" w:rsidRPr="001C76F6" w:rsidRDefault="005250BA" w:rsidP="00CC10DE">
            <w:pPr>
              <w:tabs>
                <w:tab w:val="decimal" w:pos="788"/>
              </w:tabs>
              <w:rPr>
                <w:rFonts w:eastAsia="Calibri" w:cs="Times New Roman"/>
              </w:rPr>
            </w:pPr>
            <w:r w:rsidRPr="001C76F6">
              <w:rPr>
                <w:rFonts w:eastAsia="Calibri" w:cs="Times New Roman"/>
              </w:rPr>
              <w:t>-</w:t>
            </w:r>
          </w:p>
        </w:tc>
        <w:tc>
          <w:tcPr>
            <w:tcW w:w="243" w:type="dxa"/>
          </w:tcPr>
          <w:p w14:paraId="5783FFFD" w14:textId="77777777" w:rsidR="005250BA" w:rsidRPr="001C76F6" w:rsidRDefault="005250BA" w:rsidP="00CC10DE">
            <w:pPr>
              <w:jc w:val="right"/>
              <w:rPr>
                <w:rFonts w:eastAsia="Calibri" w:cs="Times New Roman"/>
              </w:rPr>
            </w:pPr>
          </w:p>
        </w:tc>
        <w:tc>
          <w:tcPr>
            <w:tcW w:w="1453" w:type="dxa"/>
            <w:tcBorders>
              <w:top w:val="single" w:sz="4" w:space="0" w:color="auto"/>
              <w:left w:val="nil"/>
              <w:bottom w:val="single" w:sz="4" w:space="0" w:color="auto"/>
              <w:right w:val="nil"/>
            </w:tcBorders>
            <w:vAlign w:val="bottom"/>
            <w:hideMark/>
          </w:tcPr>
          <w:p w14:paraId="7E00713C" w14:textId="77777777" w:rsidR="005250BA" w:rsidRPr="001C76F6" w:rsidRDefault="005250BA" w:rsidP="00CC10DE">
            <w:pPr>
              <w:ind w:right="-42"/>
              <w:jc w:val="right"/>
              <w:rPr>
                <w:rFonts w:eastAsia="Calibri" w:cs="Times New Roman"/>
              </w:rPr>
            </w:pPr>
            <w:r w:rsidRPr="001C76F6">
              <w:rPr>
                <w:rFonts w:eastAsia="Calibri" w:cs="Times New Roman"/>
              </w:rPr>
              <w:t>924,007,166</w:t>
            </w:r>
          </w:p>
        </w:tc>
        <w:tc>
          <w:tcPr>
            <w:tcW w:w="240" w:type="dxa"/>
          </w:tcPr>
          <w:p w14:paraId="72051350" w14:textId="77777777" w:rsidR="005250BA" w:rsidRPr="001C76F6" w:rsidRDefault="005250BA" w:rsidP="00CC10DE">
            <w:pPr>
              <w:jc w:val="right"/>
              <w:rPr>
                <w:rFonts w:eastAsia="Calibri" w:cs="Times New Roman"/>
              </w:rPr>
            </w:pPr>
          </w:p>
        </w:tc>
        <w:tc>
          <w:tcPr>
            <w:tcW w:w="1529" w:type="dxa"/>
            <w:tcBorders>
              <w:top w:val="single" w:sz="4" w:space="0" w:color="auto"/>
              <w:left w:val="nil"/>
              <w:bottom w:val="single" w:sz="4" w:space="0" w:color="auto"/>
              <w:right w:val="nil"/>
            </w:tcBorders>
            <w:vAlign w:val="bottom"/>
            <w:hideMark/>
          </w:tcPr>
          <w:p w14:paraId="47C2E277" w14:textId="77777777" w:rsidR="005250BA" w:rsidRPr="001C76F6" w:rsidRDefault="005250BA" w:rsidP="00CC10DE">
            <w:pPr>
              <w:jc w:val="right"/>
              <w:rPr>
                <w:rFonts w:eastAsia="Calibri" w:cs="Times New Roman"/>
              </w:rPr>
            </w:pPr>
            <w:r w:rsidRPr="001C76F6">
              <w:rPr>
                <w:rFonts w:eastAsia="Calibri" w:cs="Times New Roman"/>
              </w:rPr>
              <w:t>931,133,553</w:t>
            </w:r>
          </w:p>
        </w:tc>
      </w:tr>
      <w:tr w:rsidR="005250BA" w:rsidRPr="001C76F6" w14:paraId="69085691" w14:textId="77777777" w:rsidTr="00CC10DE">
        <w:tc>
          <w:tcPr>
            <w:tcW w:w="3057" w:type="dxa"/>
            <w:vAlign w:val="center"/>
            <w:hideMark/>
          </w:tcPr>
          <w:p w14:paraId="5C84ECC2" w14:textId="77777777" w:rsidR="005250BA" w:rsidRPr="001C76F6" w:rsidRDefault="005250BA" w:rsidP="00CC10DE">
            <w:pPr>
              <w:rPr>
                <w:rFonts w:eastAsia="Calibri" w:cs="Times New Roman"/>
                <w:b/>
                <w:bCs/>
              </w:rPr>
            </w:pPr>
          </w:p>
        </w:tc>
        <w:tc>
          <w:tcPr>
            <w:tcW w:w="540" w:type="dxa"/>
            <w:vAlign w:val="center"/>
          </w:tcPr>
          <w:p w14:paraId="727BB5F3" w14:textId="77777777" w:rsidR="005250BA" w:rsidRPr="001C76F6" w:rsidRDefault="005250BA" w:rsidP="00CC10DE">
            <w:pPr>
              <w:jc w:val="center"/>
              <w:rPr>
                <w:rFonts w:eastAsia="Calibri" w:cs="Times New Roman"/>
                <w:i/>
                <w:iCs/>
              </w:rPr>
            </w:pPr>
          </w:p>
        </w:tc>
        <w:tc>
          <w:tcPr>
            <w:tcW w:w="1365" w:type="dxa"/>
            <w:tcBorders>
              <w:top w:val="single" w:sz="4" w:space="0" w:color="auto"/>
              <w:left w:val="nil"/>
              <w:bottom w:val="nil"/>
              <w:right w:val="nil"/>
            </w:tcBorders>
            <w:vAlign w:val="bottom"/>
            <w:hideMark/>
          </w:tcPr>
          <w:p w14:paraId="0F002590" w14:textId="77777777" w:rsidR="005250BA" w:rsidRPr="001C76F6" w:rsidRDefault="005250BA" w:rsidP="00CC10DE">
            <w:pPr>
              <w:tabs>
                <w:tab w:val="decimal" w:pos="1243"/>
              </w:tabs>
              <w:rPr>
                <w:rFonts w:eastAsia="Calibri" w:cs="Times New Roman"/>
              </w:rPr>
            </w:pPr>
          </w:p>
        </w:tc>
        <w:tc>
          <w:tcPr>
            <w:tcW w:w="270" w:type="dxa"/>
          </w:tcPr>
          <w:p w14:paraId="13ADC993" w14:textId="77777777" w:rsidR="005250BA" w:rsidRPr="001C76F6" w:rsidRDefault="005250BA" w:rsidP="00CC10DE">
            <w:pPr>
              <w:jc w:val="right"/>
              <w:rPr>
                <w:rFonts w:eastAsia="Calibri" w:cs="Times New Roman"/>
              </w:rPr>
            </w:pPr>
          </w:p>
        </w:tc>
        <w:tc>
          <w:tcPr>
            <w:tcW w:w="1308" w:type="dxa"/>
            <w:tcBorders>
              <w:top w:val="single" w:sz="4" w:space="0" w:color="auto"/>
              <w:left w:val="nil"/>
              <w:bottom w:val="nil"/>
              <w:right w:val="nil"/>
            </w:tcBorders>
            <w:vAlign w:val="bottom"/>
            <w:hideMark/>
          </w:tcPr>
          <w:p w14:paraId="0D1AD217" w14:textId="77777777" w:rsidR="005250BA" w:rsidRPr="001C76F6" w:rsidRDefault="005250BA" w:rsidP="00CC10DE">
            <w:pPr>
              <w:tabs>
                <w:tab w:val="decimal" w:pos="788"/>
              </w:tabs>
              <w:rPr>
                <w:rFonts w:eastAsia="Calibri" w:cs="Times New Roman"/>
              </w:rPr>
            </w:pPr>
          </w:p>
        </w:tc>
        <w:tc>
          <w:tcPr>
            <w:tcW w:w="243" w:type="dxa"/>
          </w:tcPr>
          <w:p w14:paraId="58FA6CFC" w14:textId="77777777" w:rsidR="005250BA" w:rsidRPr="001C76F6" w:rsidRDefault="005250BA" w:rsidP="00CC10DE">
            <w:pPr>
              <w:jc w:val="right"/>
              <w:rPr>
                <w:rFonts w:eastAsia="Calibri" w:cs="Times New Roman"/>
              </w:rPr>
            </w:pPr>
          </w:p>
        </w:tc>
        <w:tc>
          <w:tcPr>
            <w:tcW w:w="1453" w:type="dxa"/>
            <w:tcBorders>
              <w:top w:val="single" w:sz="4" w:space="0" w:color="auto"/>
              <w:left w:val="nil"/>
              <w:bottom w:val="nil"/>
              <w:right w:val="nil"/>
            </w:tcBorders>
            <w:vAlign w:val="bottom"/>
            <w:hideMark/>
          </w:tcPr>
          <w:p w14:paraId="1A33D4F8" w14:textId="77777777" w:rsidR="005250BA" w:rsidRPr="001C76F6" w:rsidRDefault="005250BA" w:rsidP="00CC10DE">
            <w:pPr>
              <w:ind w:right="-40"/>
              <w:jc w:val="right"/>
              <w:rPr>
                <w:rFonts w:eastAsia="Calibri" w:cs="Times New Roman"/>
              </w:rPr>
            </w:pPr>
          </w:p>
        </w:tc>
        <w:tc>
          <w:tcPr>
            <w:tcW w:w="240" w:type="dxa"/>
          </w:tcPr>
          <w:p w14:paraId="517DE444" w14:textId="77777777" w:rsidR="005250BA" w:rsidRPr="001C76F6" w:rsidRDefault="005250BA" w:rsidP="00CC10DE">
            <w:pPr>
              <w:jc w:val="right"/>
              <w:rPr>
                <w:rFonts w:eastAsia="Calibri" w:cs="Times New Roman"/>
              </w:rPr>
            </w:pPr>
          </w:p>
        </w:tc>
        <w:tc>
          <w:tcPr>
            <w:tcW w:w="1529" w:type="dxa"/>
            <w:tcBorders>
              <w:top w:val="single" w:sz="4" w:space="0" w:color="auto"/>
              <w:left w:val="nil"/>
              <w:bottom w:val="nil"/>
              <w:right w:val="nil"/>
            </w:tcBorders>
            <w:vAlign w:val="bottom"/>
            <w:hideMark/>
          </w:tcPr>
          <w:p w14:paraId="65AAEB0E" w14:textId="77777777" w:rsidR="005250BA" w:rsidRPr="001C76F6" w:rsidRDefault="005250BA" w:rsidP="00CC10DE">
            <w:pPr>
              <w:jc w:val="right"/>
              <w:rPr>
                <w:rFonts w:eastAsia="Calibri" w:cs="Times New Roman"/>
              </w:rPr>
            </w:pPr>
          </w:p>
        </w:tc>
      </w:tr>
      <w:tr w:rsidR="005250BA" w:rsidRPr="001C76F6" w14:paraId="44C0D947" w14:textId="77777777" w:rsidTr="00CC10DE">
        <w:tc>
          <w:tcPr>
            <w:tcW w:w="3057" w:type="dxa"/>
            <w:vAlign w:val="center"/>
          </w:tcPr>
          <w:p w14:paraId="7FEDFABF" w14:textId="77777777" w:rsidR="005250BA" w:rsidRPr="001C76F6" w:rsidRDefault="005250BA" w:rsidP="00CC10DE">
            <w:pPr>
              <w:rPr>
                <w:rFonts w:eastAsia="Calibri" w:cs="Times New Roman"/>
                <w:b/>
                <w:bCs/>
              </w:rPr>
            </w:pPr>
            <w:r w:rsidRPr="001C76F6">
              <w:rPr>
                <w:rFonts w:eastAsia="Calibri" w:cs="Times New Roman"/>
                <w:b/>
                <w:bCs/>
              </w:rPr>
              <w:t xml:space="preserve">Net income/(expenditure) </w:t>
            </w:r>
          </w:p>
          <w:p w14:paraId="67B97E2D" w14:textId="77777777" w:rsidR="005250BA" w:rsidRPr="001C76F6" w:rsidRDefault="005250BA" w:rsidP="00CC10DE">
            <w:pPr>
              <w:rPr>
                <w:rFonts w:eastAsia="Calibri" w:cs="Times New Roman"/>
              </w:rPr>
            </w:pPr>
            <w:r w:rsidRPr="001C76F6">
              <w:rPr>
                <w:rFonts w:eastAsia="Calibri" w:cs="Times New Roman"/>
                <w:b/>
                <w:bCs/>
              </w:rPr>
              <w:t xml:space="preserve">  before transfers</w:t>
            </w:r>
          </w:p>
        </w:tc>
        <w:tc>
          <w:tcPr>
            <w:tcW w:w="540" w:type="dxa"/>
            <w:vAlign w:val="center"/>
          </w:tcPr>
          <w:p w14:paraId="522A69E0" w14:textId="77777777" w:rsidR="005250BA" w:rsidRPr="001C76F6" w:rsidRDefault="005250BA" w:rsidP="00CC10DE">
            <w:pPr>
              <w:jc w:val="center"/>
              <w:rPr>
                <w:rFonts w:eastAsia="Calibri" w:cs="Times New Roman"/>
                <w:i/>
                <w:iCs/>
              </w:rPr>
            </w:pPr>
          </w:p>
        </w:tc>
        <w:tc>
          <w:tcPr>
            <w:tcW w:w="1365" w:type="dxa"/>
            <w:vAlign w:val="bottom"/>
          </w:tcPr>
          <w:p w14:paraId="402C94EF" w14:textId="77777777" w:rsidR="005250BA" w:rsidRPr="001C76F6" w:rsidRDefault="005250BA" w:rsidP="00CC10DE">
            <w:pPr>
              <w:tabs>
                <w:tab w:val="decimal" w:pos="1243"/>
              </w:tabs>
              <w:rPr>
                <w:rFonts w:eastAsia="Calibri" w:cs="Times New Roman"/>
              </w:rPr>
            </w:pPr>
            <w:r w:rsidRPr="001C76F6">
              <w:rPr>
                <w:rFonts w:eastAsia="Calibri" w:cs="Times New Roman"/>
              </w:rPr>
              <w:t>25,087,268</w:t>
            </w:r>
          </w:p>
        </w:tc>
        <w:tc>
          <w:tcPr>
            <w:tcW w:w="270" w:type="dxa"/>
          </w:tcPr>
          <w:p w14:paraId="095A7782" w14:textId="77777777" w:rsidR="005250BA" w:rsidRPr="001C76F6" w:rsidRDefault="005250BA" w:rsidP="00CC10DE">
            <w:pPr>
              <w:jc w:val="right"/>
              <w:rPr>
                <w:rFonts w:eastAsia="Calibri" w:cs="Times New Roman"/>
              </w:rPr>
            </w:pPr>
          </w:p>
        </w:tc>
        <w:tc>
          <w:tcPr>
            <w:tcW w:w="1308" w:type="dxa"/>
            <w:vAlign w:val="bottom"/>
          </w:tcPr>
          <w:p w14:paraId="6EA7722B" w14:textId="77777777" w:rsidR="005250BA" w:rsidRPr="001C76F6" w:rsidRDefault="005250BA" w:rsidP="00CC10DE">
            <w:pPr>
              <w:tabs>
                <w:tab w:val="decimal" w:pos="788"/>
              </w:tabs>
              <w:rPr>
                <w:rFonts w:eastAsia="Calibri" w:cs="Times New Roman"/>
              </w:rPr>
            </w:pPr>
            <w:r w:rsidRPr="001C76F6">
              <w:rPr>
                <w:rFonts w:eastAsia="Calibri" w:cs="Times New Roman"/>
              </w:rPr>
              <w:t>-</w:t>
            </w:r>
          </w:p>
        </w:tc>
        <w:tc>
          <w:tcPr>
            <w:tcW w:w="243" w:type="dxa"/>
          </w:tcPr>
          <w:p w14:paraId="28D3C173" w14:textId="77777777" w:rsidR="005250BA" w:rsidRPr="001C76F6" w:rsidRDefault="005250BA" w:rsidP="00CC10DE">
            <w:pPr>
              <w:jc w:val="right"/>
              <w:rPr>
                <w:rFonts w:eastAsia="Calibri" w:cs="Times New Roman"/>
              </w:rPr>
            </w:pPr>
          </w:p>
        </w:tc>
        <w:tc>
          <w:tcPr>
            <w:tcW w:w="1453" w:type="dxa"/>
            <w:vAlign w:val="bottom"/>
          </w:tcPr>
          <w:p w14:paraId="5EB12CEC" w14:textId="77777777" w:rsidR="005250BA" w:rsidRPr="001C76F6" w:rsidRDefault="005250BA" w:rsidP="00CC10DE">
            <w:pPr>
              <w:ind w:right="-40"/>
              <w:jc w:val="right"/>
              <w:rPr>
                <w:rFonts w:eastAsia="Calibri" w:cs="Times New Roman"/>
              </w:rPr>
            </w:pPr>
            <w:r w:rsidRPr="001C76F6">
              <w:rPr>
                <w:rFonts w:eastAsia="Calibri" w:cs="Times New Roman"/>
              </w:rPr>
              <w:t>(3,405,842)</w:t>
            </w:r>
          </w:p>
        </w:tc>
        <w:tc>
          <w:tcPr>
            <w:tcW w:w="240" w:type="dxa"/>
          </w:tcPr>
          <w:p w14:paraId="4E1532E6" w14:textId="77777777" w:rsidR="005250BA" w:rsidRPr="001C76F6" w:rsidRDefault="005250BA" w:rsidP="00CC10DE">
            <w:pPr>
              <w:jc w:val="right"/>
              <w:rPr>
                <w:rFonts w:eastAsia="Calibri" w:cs="Times New Roman"/>
              </w:rPr>
            </w:pPr>
          </w:p>
        </w:tc>
        <w:tc>
          <w:tcPr>
            <w:tcW w:w="1529" w:type="dxa"/>
            <w:vAlign w:val="bottom"/>
          </w:tcPr>
          <w:p w14:paraId="1E4E813E" w14:textId="77777777" w:rsidR="005250BA" w:rsidRPr="001C76F6" w:rsidRDefault="005250BA" w:rsidP="00CC10DE">
            <w:pPr>
              <w:jc w:val="right"/>
              <w:rPr>
                <w:rFonts w:eastAsia="Calibri" w:cs="Times New Roman"/>
              </w:rPr>
            </w:pPr>
            <w:r w:rsidRPr="001C76F6">
              <w:rPr>
                <w:rFonts w:eastAsia="Calibri" w:cs="Times New Roman"/>
              </w:rPr>
              <w:t>21,681,426</w:t>
            </w:r>
          </w:p>
        </w:tc>
      </w:tr>
      <w:tr w:rsidR="005250BA" w:rsidRPr="001C76F6" w14:paraId="2899BF1A" w14:textId="77777777" w:rsidTr="00CC10DE">
        <w:tc>
          <w:tcPr>
            <w:tcW w:w="3057" w:type="dxa"/>
            <w:vAlign w:val="center"/>
            <w:hideMark/>
          </w:tcPr>
          <w:p w14:paraId="355C43A6" w14:textId="77777777" w:rsidR="005250BA" w:rsidRPr="001C76F6" w:rsidRDefault="005250BA" w:rsidP="00CC10DE">
            <w:pPr>
              <w:rPr>
                <w:rFonts w:eastAsia="Calibri" w:cs="Times New Roman"/>
                <w:b/>
                <w:bCs/>
              </w:rPr>
            </w:pPr>
            <w:r w:rsidRPr="001C76F6">
              <w:rPr>
                <w:rFonts w:eastAsia="Calibri" w:cs="Times New Roman"/>
              </w:rPr>
              <w:t>Transfers between funds</w:t>
            </w:r>
          </w:p>
        </w:tc>
        <w:tc>
          <w:tcPr>
            <w:tcW w:w="540" w:type="dxa"/>
            <w:vAlign w:val="center"/>
          </w:tcPr>
          <w:p w14:paraId="2F9BFC64" w14:textId="77777777" w:rsidR="005250BA" w:rsidRPr="001C76F6" w:rsidRDefault="005250BA" w:rsidP="00CC10DE">
            <w:pPr>
              <w:jc w:val="center"/>
              <w:rPr>
                <w:rFonts w:eastAsia="Calibri" w:cs="Times New Roman"/>
                <w:i/>
                <w:iCs/>
              </w:rPr>
            </w:pPr>
            <w:r w:rsidRPr="001C76F6">
              <w:rPr>
                <w:rFonts w:eastAsia="Calibri" w:cs="Times New Roman"/>
                <w:i/>
                <w:iCs/>
              </w:rPr>
              <w:t>15</w:t>
            </w:r>
          </w:p>
        </w:tc>
        <w:tc>
          <w:tcPr>
            <w:tcW w:w="1365" w:type="dxa"/>
            <w:vAlign w:val="bottom"/>
            <w:hideMark/>
          </w:tcPr>
          <w:p w14:paraId="0E2E4DF1" w14:textId="77777777" w:rsidR="005250BA" w:rsidRPr="001C76F6" w:rsidRDefault="005250BA" w:rsidP="00CC10DE">
            <w:pPr>
              <w:tabs>
                <w:tab w:val="decimal" w:pos="1243"/>
              </w:tabs>
              <w:ind w:right="-108"/>
              <w:rPr>
                <w:rFonts w:eastAsia="Calibri" w:cs="Times New Roman"/>
              </w:rPr>
            </w:pPr>
            <w:r w:rsidRPr="001C76F6">
              <w:rPr>
                <w:rFonts w:eastAsia="Calibri" w:cs="Times New Roman"/>
              </w:rPr>
              <w:t>(2,301,704)</w:t>
            </w:r>
          </w:p>
        </w:tc>
        <w:tc>
          <w:tcPr>
            <w:tcW w:w="270" w:type="dxa"/>
          </w:tcPr>
          <w:p w14:paraId="2170C037" w14:textId="77777777" w:rsidR="005250BA" w:rsidRPr="001C76F6" w:rsidRDefault="005250BA" w:rsidP="00CC10DE">
            <w:pPr>
              <w:jc w:val="right"/>
              <w:rPr>
                <w:rFonts w:eastAsia="Calibri" w:cs="Times New Roman"/>
              </w:rPr>
            </w:pPr>
          </w:p>
        </w:tc>
        <w:tc>
          <w:tcPr>
            <w:tcW w:w="1308" w:type="dxa"/>
            <w:vAlign w:val="bottom"/>
            <w:hideMark/>
          </w:tcPr>
          <w:p w14:paraId="7D8AB127" w14:textId="77777777" w:rsidR="005250BA" w:rsidRPr="001C76F6" w:rsidRDefault="005250BA" w:rsidP="00CC10DE">
            <w:pPr>
              <w:tabs>
                <w:tab w:val="decimal" w:pos="788"/>
              </w:tabs>
              <w:rPr>
                <w:rFonts w:eastAsia="Calibri" w:cs="Times New Roman"/>
              </w:rPr>
            </w:pPr>
            <w:r w:rsidRPr="001C76F6">
              <w:rPr>
                <w:rFonts w:eastAsia="Calibri" w:cs="Times New Roman"/>
              </w:rPr>
              <w:t>2,301,704</w:t>
            </w:r>
          </w:p>
        </w:tc>
        <w:tc>
          <w:tcPr>
            <w:tcW w:w="243" w:type="dxa"/>
          </w:tcPr>
          <w:p w14:paraId="4CBB27B1" w14:textId="77777777" w:rsidR="005250BA" w:rsidRPr="001C76F6" w:rsidRDefault="005250BA" w:rsidP="00CC10DE">
            <w:pPr>
              <w:jc w:val="right"/>
              <w:rPr>
                <w:rFonts w:eastAsia="Calibri" w:cs="Times New Roman"/>
              </w:rPr>
            </w:pPr>
          </w:p>
        </w:tc>
        <w:tc>
          <w:tcPr>
            <w:tcW w:w="1453" w:type="dxa"/>
            <w:vAlign w:val="bottom"/>
            <w:hideMark/>
          </w:tcPr>
          <w:p w14:paraId="42EE9B53" w14:textId="77777777" w:rsidR="005250BA" w:rsidRPr="001C76F6" w:rsidRDefault="005250BA" w:rsidP="00CC10DE">
            <w:pPr>
              <w:ind w:right="-40"/>
              <w:jc w:val="right"/>
              <w:rPr>
                <w:rFonts w:eastAsia="Calibri" w:cs="Times New Roman"/>
              </w:rPr>
            </w:pPr>
            <w:r w:rsidRPr="001C76F6">
              <w:rPr>
                <w:rFonts w:eastAsia="Calibri" w:cs="Times New Roman"/>
              </w:rPr>
              <w:t>-</w:t>
            </w:r>
          </w:p>
        </w:tc>
        <w:tc>
          <w:tcPr>
            <w:tcW w:w="240" w:type="dxa"/>
          </w:tcPr>
          <w:p w14:paraId="56C999D1" w14:textId="77777777" w:rsidR="005250BA" w:rsidRPr="001C76F6" w:rsidRDefault="005250BA" w:rsidP="00CC10DE">
            <w:pPr>
              <w:jc w:val="right"/>
              <w:rPr>
                <w:rFonts w:eastAsia="Calibri" w:cs="Times New Roman"/>
              </w:rPr>
            </w:pPr>
          </w:p>
        </w:tc>
        <w:tc>
          <w:tcPr>
            <w:tcW w:w="1529" w:type="dxa"/>
            <w:vAlign w:val="bottom"/>
            <w:hideMark/>
          </w:tcPr>
          <w:p w14:paraId="0F1EB887" w14:textId="77777777" w:rsidR="005250BA" w:rsidRPr="001C76F6" w:rsidRDefault="005250BA" w:rsidP="00CC10DE">
            <w:pPr>
              <w:jc w:val="right"/>
              <w:rPr>
                <w:rFonts w:eastAsia="Calibri" w:cs="Times New Roman"/>
              </w:rPr>
            </w:pPr>
            <w:r w:rsidRPr="001C76F6">
              <w:rPr>
                <w:rFonts w:eastAsia="Calibri" w:cs="Times New Roman"/>
              </w:rPr>
              <w:t>-</w:t>
            </w:r>
          </w:p>
        </w:tc>
      </w:tr>
      <w:tr w:rsidR="005250BA" w:rsidRPr="001C76F6" w14:paraId="47D2E150" w14:textId="77777777" w:rsidTr="00CC10DE">
        <w:trPr>
          <w:trHeight w:val="313"/>
        </w:trPr>
        <w:tc>
          <w:tcPr>
            <w:tcW w:w="3057" w:type="dxa"/>
            <w:vAlign w:val="center"/>
            <w:hideMark/>
          </w:tcPr>
          <w:p w14:paraId="2D451ACB" w14:textId="77777777" w:rsidR="005250BA" w:rsidRPr="001C76F6" w:rsidRDefault="005250BA" w:rsidP="00CC10DE">
            <w:pPr>
              <w:rPr>
                <w:rFonts w:eastAsia="Calibri" w:cs="Times New Roman"/>
                <w:b/>
                <w:bCs/>
              </w:rPr>
            </w:pPr>
            <w:r w:rsidRPr="001C76F6">
              <w:rPr>
                <w:rFonts w:eastAsia="Calibri" w:cs="Times New Roman"/>
                <w:b/>
                <w:bCs/>
              </w:rPr>
              <w:t xml:space="preserve">Net movement in funds in </w:t>
            </w:r>
          </w:p>
          <w:p w14:paraId="4F21A920" w14:textId="77777777" w:rsidR="005250BA" w:rsidRPr="001C76F6" w:rsidRDefault="005250BA" w:rsidP="00CC10DE">
            <w:pPr>
              <w:rPr>
                <w:rFonts w:eastAsia="Calibri" w:cs="Times New Roman"/>
              </w:rPr>
            </w:pPr>
            <w:r w:rsidRPr="001C76F6">
              <w:rPr>
                <w:rFonts w:eastAsia="Calibri" w:cs="Times New Roman"/>
                <w:b/>
                <w:bCs/>
              </w:rPr>
              <w:t xml:space="preserve">  period</w:t>
            </w:r>
          </w:p>
        </w:tc>
        <w:tc>
          <w:tcPr>
            <w:tcW w:w="540" w:type="dxa"/>
            <w:vAlign w:val="center"/>
            <w:hideMark/>
          </w:tcPr>
          <w:p w14:paraId="5962001F" w14:textId="77777777" w:rsidR="005250BA" w:rsidRPr="001C76F6" w:rsidRDefault="005250BA" w:rsidP="00CC10DE">
            <w:pPr>
              <w:jc w:val="center"/>
              <w:rPr>
                <w:rFonts w:eastAsia="Calibri" w:cs="Times New Roman"/>
                <w:i/>
                <w:iCs/>
              </w:rPr>
            </w:pPr>
          </w:p>
        </w:tc>
        <w:tc>
          <w:tcPr>
            <w:tcW w:w="1365" w:type="dxa"/>
            <w:tcBorders>
              <w:top w:val="single" w:sz="4" w:space="0" w:color="auto"/>
              <w:left w:val="nil"/>
              <w:bottom w:val="nil"/>
              <w:right w:val="nil"/>
            </w:tcBorders>
            <w:vAlign w:val="bottom"/>
            <w:hideMark/>
          </w:tcPr>
          <w:p w14:paraId="1FAB9AC0" w14:textId="77777777" w:rsidR="005250BA" w:rsidRPr="001C76F6" w:rsidRDefault="005250BA" w:rsidP="00CC10DE">
            <w:pPr>
              <w:tabs>
                <w:tab w:val="decimal" w:pos="1243"/>
              </w:tabs>
              <w:rPr>
                <w:rFonts w:eastAsia="Calibri" w:cs="Times New Roman"/>
              </w:rPr>
            </w:pPr>
            <w:r w:rsidRPr="001C76F6">
              <w:rPr>
                <w:rFonts w:eastAsia="Calibri" w:cs="Times New Roman"/>
              </w:rPr>
              <w:t>22,785,564</w:t>
            </w:r>
          </w:p>
        </w:tc>
        <w:tc>
          <w:tcPr>
            <w:tcW w:w="270" w:type="dxa"/>
          </w:tcPr>
          <w:p w14:paraId="155C8A66" w14:textId="77777777" w:rsidR="005250BA" w:rsidRPr="001C76F6" w:rsidRDefault="005250BA" w:rsidP="00CC10DE">
            <w:pPr>
              <w:ind w:left="-85" w:right="-108"/>
              <w:rPr>
                <w:rFonts w:eastAsia="Calibri" w:cs="Times New Roman"/>
              </w:rPr>
            </w:pPr>
          </w:p>
        </w:tc>
        <w:tc>
          <w:tcPr>
            <w:tcW w:w="1308" w:type="dxa"/>
            <w:tcBorders>
              <w:top w:val="single" w:sz="4" w:space="0" w:color="auto"/>
              <w:left w:val="nil"/>
              <w:bottom w:val="nil"/>
              <w:right w:val="nil"/>
            </w:tcBorders>
            <w:vAlign w:val="bottom"/>
            <w:hideMark/>
          </w:tcPr>
          <w:p w14:paraId="1A362BF2" w14:textId="77777777" w:rsidR="005250BA" w:rsidRPr="001C76F6" w:rsidRDefault="005250BA" w:rsidP="00CC10DE">
            <w:pPr>
              <w:tabs>
                <w:tab w:val="decimal" w:pos="1148"/>
              </w:tabs>
              <w:ind w:left="-85" w:right="-108"/>
              <w:rPr>
                <w:rFonts w:eastAsia="Calibri" w:cs="Times New Roman"/>
              </w:rPr>
            </w:pPr>
            <w:r w:rsidRPr="001C76F6">
              <w:rPr>
                <w:rFonts w:eastAsia="Calibri" w:cs="Times New Roman"/>
              </w:rPr>
              <w:t>2,301,704</w:t>
            </w:r>
          </w:p>
        </w:tc>
        <w:tc>
          <w:tcPr>
            <w:tcW w:w="243" w:type="dxa"/>
          </w:tcPr>
          <w:p w14:paraId="2B40A1EE" w14:textId="77777777" w:rsidR="005250BA" w:rsidRPr="001C76F6" w:rsidRDefault="005250BA" w:rsidP="00CC10DE">
            <w:pPr>
              <w:jc w:val="right"/>
              <w:rPr>
                <w:rFonts w:eastAsia="Calibri" w:cs="Times New Roman"/>
              </w:rPr>
            </w:pPr>
          </w:p>
        </w:tc>
        <w:tc>
          <w:tcPr>
            <w:tcW w:w="1453" w:type="dxa"/>
            <w:tcBorders>
              <w:top w:val="single" w:sz="4" w:space="0" w:color="auto"/>
              <w:left w:val="nil"/>
              <w:bottom w:val="nil"/>
              <w:right w:val="nil"/>
            </w:tcBorders>
            <w:vAlign w:val="bottom"/>
            <w:hideMark/>
          </w:tcPr>
          <w:p w14:paraId="6990F815" w14:textId="77777777" w:rsidR="005250BA" w:rsidRPr="001C76F6" w:rsidRDefault="005250BA" w:rsidP="00CC10DE">
            <w:pPr>
              <w:ind w:right="-40"/>
              <w:rPr>
                <w:rFonts w:eastAsia="Calibri" w:cs="Times New Roman"/>
              </w:rPr>
            </w:pPr>
            <w:r w:rsidRPr="001C76F6">
              <w:rPr>
                <w:rFonts w:eastAsia="Calibri" w:cs="Times New Roman"/>
              </w:rPr>
              <w:t xml:space="preserve">     (3,405,842)</w:t>
            </w:r>
          </w:p>
        </w:tc>
        <w:tc>
          <w:tcPr>
            <w:tcW w:w="240" w:type="dxa"/>
          </w:tcPr>
          <w:p w14:paraId="798A288C" w14:textId="77777777" w:rsidR="005250BA" w:rsidRPr="001C76F6" w:rsidRDefault="005250BA" w:rsidP="00CC10DE">
            <w:pPr>
              <w:jc w:val="right"/>
              <w:rPr>
                <w:rFonts w:eastAsia="Calibri" w:cs="Times New Roman"/>
              </w:rPr>
            </w:pPr>
          </w:p>
        </w:tc>
        <w:tc>
          <w:tcPr>
            <w:tcW w:w="1529" w:type="dxa"/>
            <w:tcBorders>
              <w:top w:val="single" w:sz="4" w:space="0" w:color="auto"/>
              <w:left w:val="nil"/>
              <w:bottom w:val="nil"/>
              <w:right w:val="nil"/>
            </w:tcBorders>
            <w:vAlign w:val="bottom"/>
            <w:hideMark/>
          </w:tcPr>
          <w:p w14:paraId="44428AC8" w14:textId="77777777" w:rsidR="005250BA" w:rsidRPr="001C76F6" w:rsidRDefault="005250BA" w:rsidP="00CC10DE">
            <w:pPr>
              <w:tabs>
                <w:tab w:val="decimal" w:pos="973"/>
              </w:tabs>
              <w:rPr>
                <w:rFonts w:eastAsia="Calibri" w:cs="Times New Roman"/>
              </w:rPr>
            </w:pPr>
            <w:r w:rsidRPr="001C76F6">
              <w:rPr>
                <w:rFonts w:eastAsia="Calibri" w:cs="Times New Roman"/>
              </w:rPr>
              <w:t xml:space="preserve">     21,681,426</w:t>
            </w:r>
          </w:p>
        </w:tc>
      </w:tr>
      <w:tr w:rsidR="005250BA" w:rsidRPr="001C76F6" w14:paraId="54319CC6" w14:textId="77777777" w:rsidTr="00CC10DE">
        <w:tc>
          <w:tcPr>
            <w:tcW w:w="3057" w:type="dxa"/>
            <w:vAlign w:val="center"/>
            <w:hideMark/>
          </w:tcPr>
          <w:p w14:paraId="001A9EEC" w14:textId="77777777" w:rsidR="005250BA" w:rsidRPr="001C76F6" w:rsidRDefault="005250BA" w:rsidP="00CC10DE">
            <w:pPr>
              <w:rPr>
                <w:rFonts w:eastAsia="Calibri" w:cs="Times New Roman"/>
                <w:b/>
                <w:bCs/>
              </w:rPr>
            </w:pPr>
          </w:p>
        </w:tc>
        <w:tc>
          <w:tcPr>
            <w:tcW w:w="540" w:type="dxa"/>
            <w:vAlign w:val="center"/>
          </w:tcPr>
          <w:p w14:paraId="184F6395" w14:textId="77777777" w:rsidR="005250BA" w:rsidRPr="001C76F6" w:rsidRDefault="005250BA" w:rsidP="00CC10DE">
            <w:pPr>
              <w:jc w:val="center"/>
              <w:rPr>
                <w:rFonts w:eastAsia="Calibri" w:cs="Times New Roman"/>
                <w:i/>
                <w:iCs/>
              </w:rPr>
            </w:pPr>
          </w:p>
        </w:tc>
        <w:tc>
          <w:tcPr>
            <w:tcW w:w="1365" w:type="dxa"/>
            <w:vAlign w:val="bottom"/>
            <w:hideMark/>
          </w:tcPr>
          <w:p w14:paraId="38AC062D" w14:textId="77777777" w:rsidR="005250BA" w:rsidRPr="001C76F6" w:rsidRDefault="005250BA" w:rsidP="00CC10DE">
            <w:pPr>
              <w:tabs>
                <w:tab w:val="decimal" w:pos="1243"/>
              </w:tabs>
              <w:ind w:right="-108"/>
              <w:rPr>
                <w:rFonts w:eastAsia="Calibri" w:cs="Times New Roman"/>
              </w:rPr>
            </w:pPr>
          </w:p>
        </w:tc>
        <w:tc>
          <w:tcPr>
            <w:tcW w:w="270" w:type="dxa"/>
          </w:tcPr>
          <w:p w14:paraId="3A75B349" w14:textId="77777777" w:rsidR="005250BA" w:rsidRPr="001C76F6" w:rsidRDefault="005250BA" w:rsidP="00CC10DE">
            <w:pPr>
              <w:jc w:val="right"/>
              <w:rPr>
                <w:rFonts w:eastAsia="Calibri" w:cs="Times New Roman"/>
              </w:rPr>
            </w:pPr>
          </w:p>
        </w:tc>
        <w:tc>
          <w:tcPr>
            <w:tcW w:w="1308" w:type="dxa"/>
            <w:vAlign w:val="bottom"/>
            <w:hideMark/>
          </w:tcPr>
          <w:p w14:paraId="506BD9C0" w14:textId="77777777" w:rsidR="005250BA" w:rsidRPr="001C76F6" w:rsidRDefault="005250BA" w:rsidP="00CC10DE">
            <w:pPr>
              <w:tabs>
                <w:tab w:val="decimal" w:pos="1148"/>
              </w:tabs>
              <w:ind w:left="-85" w:right="-108"/>
              <w:rPr>
                <w:rFonts w:eastAsia="Calibri" w:cs="Times New Roman"/>
              </w:rPr>
            </w:pPr>
          </w:p>
        </w:tc>
        <w:tc>
          <w:tcPr>
            <w:tcW w:w="243" w:type="dxa"/>
          </w:tcPr>
          <w:p w14:paraId="548D799C" w14:textId="77777777" w:rsidR="005250BA" w:rsidRPr="001C76F6" w:rsidRDefault="005250BA" w:rsidP="00CC10DE">
            <w:pPr>
              <w:jc w:val="right"/>
              <w:rPr>
                <w:rFonts w:eastAsia="Calibri" w:cs="Times New Roman"/>
              </w:rPr>
            </w:pPr>
          </w:p>
        </w:tc>
        <w:tc>
          <w:tcPr>
            <w:tcW w:w="1453" w:type="dxa"/>
            <w:vAlign w:val="bottom"/>
            <w:hideMark/>
          </w:tcPr>
          <w:p w14:paraId="527F2DDD" w14:textId="77777777" w:rsidR="005250BA" w:rsidRPr="001C76F6" w:rsidRDefault="005250BA" w:rsidP="00CC10DE">
            <w:pPr>
              <w:ind w:right="-40"/>
              <w:jc w:val="right"/>
              <w:rPr>
                <w:rFonts w:eastAsia="Calibri" w:cs="Times New Roman"/>
              </w:rPr>
            </w:pPr>
          </w:p>
        </w:tc>
        <w:tc>
          <w:tcPr>
            <w:tcW w:w="240" w:type="dxa"/>
          </w:tcPr>
          <w:p w14:paraId="740F491B" w14:textId="77777777" w:rsidR="005250BA" w:rsidRPr="001C76F6" w:rsidRDefault="005250BA" w:rsidP="00CC10DE">
            <w:pPr>
              <w:jc w:val="right"/>
              <w:rPr>
                <w:rFonts w:eastAsia="Calibri" w:cs="Times New Roman"/>
              </w:rPr>
            </w:pPr>
          </w:p>
        </w:tc>
        <w:tc>
          <w:tcPr>
            <w:tcW w:w="1529" w:type="dxa"/>
            <w:vAlign w:val="bottom"/>
            <w:hideMark/>
          </w:tcPr>
          <w:p w14:paraId="09747823" w14:textId="77777777" w:rsidR="005250BA" w:rsidRPr="001C76F6" w:rsidRDefault="005250BA" w:rsidP="00CC10DE">
            <w:pPr>
              <w:jc w:val="right"/>
              <w:rPr>
                <w:rFonts w:eastAsia="Calibri" w:cs="Times New Roman"/>
              </w:rPr>
            </w:pPr>
          </w:p>
        </w:tc>
      </w:tr>
      <w:tr w:rsidR="005250BA" w:rsidRPr="001C76F6" w14:paraId="78F7B574" w14:textId="77777777" w:rsidTr="00CC10DE">
        <w:tc>
          <w:tcPr>
            <w:tcW w:w="3057" w:type="dxa"/>
            <w:vAlign w:val="center"/>
          </w:tcPr>
          <w:p w14:paraId="0E582B67" w14:textId="77777777" w:rsidR="005250BA" w:rsidRPr="001C76F6" w:rsidRDefault="005250BA" w:rsidP="00CC10DE">
            <w:pPr>
              <w:rPr>
                <w:rFonts w:eastAsia="Calibri" w:cs="Times New Roman"/>
              </w:rPr>
            </w:pPr>
            <w:r w:rsidRPr="001C76F6">
              <w:rPr>
                <w:rFonts w:eastAsia="Calibri" w:cs="Times New Roman"/>
                <w:b/>
                <w:bCs/>
                <w:i/>
                <w:iCs/>
              </w:rPr>
              <w:t>Reconciliation of Funds</w:t>
            </w:r>
          </w:p>
        </w:tc>
        <w:tc>
          <w:tcPr>
            <w:tcW w:w="540" w:type="dxa"/>
            <w:vAlign w:val="center"/>
          </w:tcPr>
          <w:p w14:paraId="6785CF3B" w14:textId="77777777" w:rsidR="005250BA" w:rsidRPr="001C76F6" w:rsidRDefault="005250BA" w:rsidP="00CC10DE">
            <w:pPr>
              <w:jc w:val="center"/>
              <w:rPr>
                <w:rFonts w:eastAsia="Calibri" w:cs="Times New Roman"/>
                <w:i/>
                <w:iCs/>
              </w:rPr>
            </w:pPr>
          </w:p>
        </w:tc>
        <w:tc>
          <w:tcPr>
            <w:tcW w:w="1365" w:type="dxa"/>
            <w:vAlign w:val="bottom"/>
          </w:tcPr>
          <w:p w14:paraId="136BE8D9" w14:textId="77777777" w:rsidR="005250BA" w:rsidRPr="001C76F6" w:rsidRDefault="005250BA" w:rsidP="00CC10DE">
            <w:pPr>
              <w:tabs>
                <w:tab w:val="decimal" w:pos="1243"/>
              </w:tabs>
              <w:rPr>
                <w:rFonts w:eastAsia="Calibri" w:cs="Times New Roman"/>
              </w:rPr>
            </w:pPr>
          </w:p>
        </w:tc>
        <w:tc>
          <w:tcPr>
            <w:tcW w:w="270" w:type="dxa"/>
          </w:tcPr>
          <w:p w14:paraId="2DD07B37" w14:textId="77777777" w:rsidR="005250BA" w:rsidRPr="001C76F6" w:rsidRDefault="005250BA" w:rsidP="00CC10DE">
            <w:pPr>
              <w:jc w:val="right"/>
              <w:rPr>
                <w:rFonts w:eastAsia="Calibri" w:cs="Times New Roman"/>
              </w:rPr>
            </w:pPr>
          </w:p>
        </w:tc>
        <w:tc>
          <w:tcPr>
            <w:tcW w:w="1308" w:type="dxa"/>
            <w:vAlign w:val="bottom"/>
          </w:tcPr>
          <w:p w14:paraId="3213B12B" w14:textId="77777777" w:rsidR="005250BA" w:rsidRPr="001C76F6" w:rsidRDefault="005250BA" w:rsidP="00CC10DE">
            <w:pPr>
              <w:tabs>
                <w:tab w:val="decimal" w:pos="1148"/>
              </w:tabs>
              <w:rPr>
                <w:rFonts w:eastAsia="Calibri" w:cs="Times New Roman"/>
              </w:rPr>
            </w:pPr>
          </w:p>
        </w:tc>
        <w:tc>
          <w:tcPr>
            <w:tcW w:w="243" w:type="dxa"/>
          </w:tcPr>
          <w:p w14:paraId="38807D56" w14:textId="77777777" w:rsidR="005250BA" w:rsidRPr="001C76F6" w:rsidRDefault="005250BA" w:rsidP="00CC10DE">
            <w:pPr>
              <w:jc w:val="right"/>
              <w:rPr>
                <w:rFonts w:eastAsia="Calibri" w:cs="Times New Roman"/>
              </w:rPr>
            </w:pPr>
          </w:p>
        </w:tc>
        <w:tc>
          <w:tcPr>
            <w:tcW w:w="1453" w:type="dxa"/>
            <w:vAlign w:val="bottom"/>
          </w:tcPr>
          <w:p w14:paraId="3455275B" w14:textId="77777777" w:rsidR="005250BA" w:rsidRPr="001C76F6" w:rsidRDefault="005250BA" w:rsidP="00CC10DE">
            <w:pPr>
              <w:ind w:right="-40"/>
              <w:jc w:val="right"/>
              <w:rPr>
                <w:rFonts w:eastAsia="Calibri" w:cs="Times New Roman"/>
              </w:rPr>
            </w:pPr>
          </w:p>
        </w:tc>
        <w:tc>
          <w:tcPr>
            <w:tcW w:w="240" w:type="dxa"/>
          </w:tcPr>
          <w:p w14:paraId="41D3A31A" w14:textId="77777777" w:rsidR="005250BA" w:rsidRPr="001C76F6" w:rsidRDefault="005250BA" w:rsidP="00CC10DE">
            <w:pPr>
              <w:jc w:val="right"/>
              <w:rPr>
                <w:rFonts w:eastAsia="Calibri" w:cs="Times New Roman"/>
              </w:rPr>
            </w:pPr>
          </w:p>
        </w:tc>
        <w:tc>
          <w:tcPr>
            <w:tcW w:w="1529" w:type="dxa"/>
            <w:vAlign w:val="bottom"/>
          </w:tcPr>
          <w:p w14:paraId="6F24FC80" w14:textId="77777777" w:rsidR="005250BA" w:rsidRPr="001C76F6" w:rsidRDefault="005250BA" w:rsidP="00CC10DE">
            <w:pPr>
              <w:jc w:val="right"/>
              <w:rPr>
                <w:rFonts w:eastAsia="Calibri" w:cs="Times New Roman"/>
              </w:rPr>
            </w:pPr>
          </w:p>
        </w:tc>
      </w:tr>
      <w:tr w:rsidR="005250BA" w:rsidRPr="001C76F6" w14:paraId="521A54A3" w14:textId="77777777" w:rsidTr="00CC10DE">
        <w:tc>
          <w:tcPr>
            <w:tcW w:w="3057" w:type="dxa"/>
            <w:vAlign w:val="center"/>
            <w:hideMark/>
          </w:tcPr>
          <w:p w14:paraId="51F92630" w14:textId="77777777" w:rsidR="005250BA" w:rsidRPr="001C76F6" w:rsidRDefault="005250BA" w:rsidP="00CC10DE">
            <w:pPr>
              <w:rPr>
                <w:rFonts w:eastAsia="Calibri" w:cs="Times New Roman"/>
              </w:rPr>
            </w:pPr>
            <w:r w:rsidRPr="001C76F6">
              <w:rPr>
                <w:rFonts w:eastAsia="Calibri" w:cs="Times New Roman"/>
              </w:rPr>
              <w:t xml:space="preserve">Total funds as at beginning of </w:t>
            </w:r>
          </w:p>
          <w:p w14:paraId="5E3AF3CD" w14:textId="77777777" w:rsidR="005250BA" w:rsidRPr="001C76F6" w:rsidRDefault="005250BA" w:rsidP="00CC10DE">
            <w:pPr>
              <w:rPr>
                <w:rFonts w:eastAsia="Calibri" w:cs="Times New Roman"/>
                <w:b/>
                <w:bCs/>
                <w:i/>
                <w:iCs/>
              </w:rPr>
            </w:pPr>
            <w:r w:rsidRPr="001C76F6">
              <w:rPr>
                <w:rFonts w:eastAsia="Calibri" w:cs="Times New Roman"/>
              </w:rPr>
              <w:t xml:space="preserve">   period</w:t>
            </w:r>
          </w:p>
        </w:tc>
        <w:tc>
          <w:tcPr>
            <w:tcW w:w="540" w:type="dxa"/>
            <w:vAlign w:val="center"/>
          </w:tcPr>
          <w:p w14:paraId="16A7DCB0" w14:textId="77777777" w:rsidR="005250BA" w:rsidRPr="001C76F6" w:rsidRDefault="005250BA" w:rsidP="00CC10DE">
            <w:pPr>
              <w:jc w:val="center"/>
              <w:rPr>
                <w:rFonts w:eastAsia="Calibri" w:cs="Times New Roman"/>
                <w:i/>
                <w:iCs/>
              </w:rPr>
            </w:pPr>
          </w:p>
        </w:tc>
        <w:tc>
          <w:tcPr>
            <w:tcW w:w="1365" w:type="dxa"/>
            <w:tcBorders>
              <w:top w:val="nil"/>
              <w:left w:val="nil"/>
              <w:bottom w:val="single" w:sz="4" w:space="0" w:color="auto"/>
              <w:right w:val="nil"/>
            </w:tcBorders>
            <w:vAlign w:val="bottom"/>
          </w:tcPr>
          <w:p w14:paraId="40C9FDEA" w14:textId="77777777" w:rsidR="005250BA" w:rsidRPr="001C76F6" w:rsidRDefault="005250BA" w:rsidP="00CC10DE">
            <w:pPr>
              <w:tabs>
                <w:tab w:val="decimal" w:pos="1243"/>
              </w:tabs>
              <w:rPr>
                <w:rFonts w:eastAsia="Calibri" w:cs="Times New Roman"/>
              </w:rPr>
            </w:pPr>
            <w:r w:rsidRPr="001C76F6">
              <w:rPr>
                <w:rFonts w:eastAsia="Calibri" w:cs="Times New Roman"/>
              </w:rPr>
              <w:t>23,038,516</w:t>
            </w:r>
          </w:p>
        </w:tc>
        <w:tc>
          <w:tcPr>
            <w:tcW w:w="270" w:type="dxa"/>
          </w:tcPr>
          <w:p w14:paraId="201ED9C5" w14:textId="77777777" w:rsidR="005250BA" w:rsidRPr="001C76F6" w:rsidRDefault="005250BA" w:rsidP="00CC10DE">
            <w:pPr>
              <w:jc w:val="right"/>
              <w:rPr>
                <w:rFonts w:eastAsia="Calibri" w:cs="Times New Roman"/>
              </w:rPr>
            </w:pPr>
          </w:p>
        </w:tc>
        <w:tc>
          <w:tcPr>
            <w:tcW w:w="1308" w:type="dxa"/>
            <w:tcBorders>
              <w:top w:val="nil"/>
              <w:left w:val="nil"/>
              <w:bottom w:val="single" w:sz="4" w:space="0" w:color="auto"/>
              <w:right w:val="nil"/>
            </w:tcBorders>
            <w:vAlign w:val="bottom"/>
          </w:tcPr>
          <w:p w14:paraId="5A951349" w14:textId="77777777" w:rsidR="005250BA" w:rsidRPr="001C76F6" w:rsidRDefault="005250BA" w:rsidP="00CC10DE">
            <w:pPr>
              <w:tabs>
                <w:tab w:val="decimal" w:pos="1148"/>
              </w:tabs>
              <w:rPr>
                <w:rFonts w:eastAsia="Calibri" w:cs="Times New Roman"/>
              </w:rPr>
            </w:pPr>
            <w:r w:rsidRPr="001C76F6">
              <w:rPr>
                <w:rFonts w:eastAsia="Calibri" w:cs="Times New Roman"/>
              </w:rPr>
              <w:t>57,220,491</w:t>
            </w:r>
          </w:p>
        </w:tc>
        <w:tc>
          <w:tcPr>
            <w:tcW w:w="243" w:type="dxa"/>
          </w:tcPr>
          <w:p w14:paraId="2411C49E" w14:textId="77777777" w:rsidR="005250BA" w:rsidRPr="001C76F6" w:rsidRDefault="005250BA" w:rsidP="00CC10DE">
            <w:pPr>
              <w:jc w:val="right"/>
              <w:rPr>
                <w:rFonts w:eastAsia="Calibri" w:cs="Times New Roman"/>
              </w:rPr>
            </w:pPr>
          </w:p>
        </w:tc>
        <w:tc>
          <w:tcPr>
            <w:tcW w:w="1453" w:type="dxa"/>
            <w:tcBorders>
              <w:top w:val="nil"/>
              <w:left w:val="nil"/>
              <w:bottom w:val="single" w:sz="4" w:space="0" w:color="auto"/>
              <w:right w:val="nil"/>
            </w:tcBorders>
            <w:vAlign w:val="bottom"/>
          </w:tcPr>
          <w:p w14:paraId="58B0A6DB" w14:textId="77777777" w:rsidR="005250BA" w:rsidRPr="001C76F6" w:rsidRDefault="005250BA" w:rsidP="00CC10DE">
            <w:pPr>
              <w:ind w:right="-40"/>
              <w:jc w:val="right"/>
              <w:rPr>
                <w:rFonts w:eastAsia="Calibri" w:cs="Times New Roman"/>
              </w:rPr>
            </w:pPr>
            <w:r w:rsidRPr="001C76F6">
              <w:rPr>
                <w:rFonts w:eastAsia="Calibri" w:cs="Times New Roman"/>
              </w:rPr>
              <w:t>450,724,385</w:t>
            </w:r>
          </w:p>
        </w:tc>
        <w:tc>
          <w:tcPr>
            <w:tcW w:w="240" w:type="dxa"/>
          </w:tcPr>
          <w:p w14:paraId="0BFE0803" w14:textId="77777777" w:rsidR="005250BA" w:rsidRPr="001C76F6" w:rsidRDefault="005250BA" w:rsidP="00CC10DE">
            <w:pPr>
              <w:jc w:val="right"/>
              <w:rPr>
                <w:rFonts w:eastAsia="Calibri" w:cs="Times New Roman"/>
              </w:rPr>
            </w:pPr>
          </w:p>
        </w:tc>
        <w:tc>
          <w:tcPr>
            <w:tcW w:w="1529" w:type="dxa"/>
            <w:tcBorders>
              <w:top w:val="nil"/>
              <w:left w:val="nil"/>
              <w:bottom w:val="single" w:sz="4" w:space="0" w:color="auto"/>
              <w:right w:val="nil"/>
            </w:tcBorders>
            <w:vAlign w:val="bottom"/>
          </w:tcPr>
          <w:p w14:paraId="2B861682" w14:textId="77777777" w:rsidR="005250BA" w:rsidRPr="001C76F6" w:rsidRDefault="005250BA" w:rsidP="00CC10DE">
            <w:pPr>
              <w:jc w:val="right"/>
              <w:rPr>
                <w:rFonts w:eastAsia="Calibri" w:cs="Times New Roman"/>
              </w:rPr>
            </w:pPr>
            <w:r w:rsidRPr="001C76F6">
              <w:rPr>
                <w:rFonts w:eastAsia="Calibri" w:cs="Times New Roman"/>
              </w:rPr>
              <w:t>530,983,392</w:t>
            </w:r>
          </w:p>
        </w:tc>
      </w:tr>
      <w:tr w:rsidR="005250BA" w:rsidRPr="001C76F6" w14:paraId="3D2F6D58" w14:textId="77777777" w:rsidTr="00FC1A65">
        <w:tc>
          <w:tcPr>
            <w:tcW w:w="3057" w:type="dxa"/>
            <w:vAlign w:val="center"/>
            <w:hideMark/>
          </w:tcPr>
          <w:p w14:paraId="572DE221" w14:textId="77777777" w:rsidR="005250BA" w:rsidRPr="001C76F6" w:rsidRDefault="005250BA" w:rsidP="00CC10DE">
            <w:pPr>
              <w:rPr>
                <w:rFonts w:eastAsia="Calibri" w:cs="Times New Roman"/>
              </w:rPr>
            </w:pPr>
            <w:r w:rsidRPr="001C76F6">
              <w:rPr>
                <w:rFonts w:eastAsia="Calibri" w:cs="Times New Roman"/>
              </w:rPr>
              <w:t>Total funds carried forward</w:t>
            </w:r>
          </w:p>
        </w:tc>
        <w:tc>
          <w:tcPr>
            <w:tcW w:w="540" w:type="dxa"/>
            <w:vAlign w:val="center"/>
          </w:tcPr>
          <w:p w14:paraId="164901EE" w14:textId="77777777" w:rsidR="005250BA" w:rsidRPr="001C76F6" w:rsidRDefault="005250BA" w:rsidP="00CC10DE">
            <w:pPr>
              <w:jc w:val="center"/>
              <w:rPr>
                <w:rFonts w:eastAsia="Calibri" w:cs="Times New Roman"/>
                <w:i/>
                <w:iCs/>
              </w:rPr>
            </w:pPr>
            <w:r w:rsidRPr="001C76F6">
              <w:rPr>
                <w:rFonts w:eastAsia="Calibri" w:cs="Times New Roman"/>
                <w:i/>
                <w:iCs/>
              </w:rPr>
              <w:t>18</w:t>
            </w:r>
          </w:p>
        </w:tc>
        <w:tc>
          <w:tcPr>
            <w:tcW w:w="1365" w:type="dxa"/>
            <w:tcBorders>
              <w:top w:val="single" w:sz="4" w:space="0" w:color="auto"/>
              <w:left w:val="nil"/>
              <w:bottom w:val="thickThinLargeGap" w:sz="24" w:space="0" w:color="auto"/>
              <w:right w:val="nil"/>
            </w:tcBorders>
            <w:vAlign w:val="bottom"/>
            <w:hideMark/>
          </w:tcPr>
          <w:p w14:paraId="09DBB732" w14:textId="77777777" w:rsidR="005250BA" w:rsidRPr="001C76F6" w:rsidRDefault="005250BA" w:rsidP="00CC10DE">
            <w:pPr>
              <w:tabs>
                <w:tab w:val="decimal" w:pos="1243"/>
              </w:tabs>
              <w:rPr>
                <w:rFonts w:eastAsia="Calibri" w:cs="Times New Roman"/>
              </w:rPr>
            </w:pPr>
            <w:r w:rsidRPr="001C76F6">
              <w:rPr>
                <w:rFonts w:eastAsia="Calibri" w:cs="Times New Roman"/>
              </w:rPr>
              <w:t>45,824,080</w:t>
            </w:r>
          </w:p>
        </w:tc>
        <w:tc>
          <w:tcPr>
            <w:tcW w:w="270" w:type="dxa"/>
            <w:tcBorders>
              <w:bottom w:val="thickThinLargeGap" w:sz="24" w:space="0" w:color="auto"/>
            </w:tcBorders>
          </w:tcPr>
          <w:p w14:paraId="4D0FA153" w14:textId="77777777" w:rsidR="005250BA" w:rsidRPr="001C76F6" w:rsidRDefault="005250BA" w:rsidP="00CC10DE">
            <w:pPr>
              <w:jc w:val="right"/>
              <w:rPr>
                <w:rFonts w:eastAsia="Calibri" w:cs="Times New Roman"/>
              </w:rPr>
            </w:pPr>
          </w:p>
        </w:tc>
        <w:tc>
          <w:tcPr>
            <w:tcW w:w="1308" w:type="dxa"/>
            <w:tcBorders>
              <w:top w:val="single" w:sz="4" w:space="0" w:color="auto"/>
              <w:left w:val="nil"/>
              <w:bottom w:val="thickThinLargeGap" w:sz="24" w:space="0" w:color="auto"/>
              <w:right w:val="nil"/>
            </w:tcBorders>
            <w:vAlign w:val="bottom"/>
            <w:hideMark/>
          </w:tcPr>
          <w:p w14:paraId="6BACD4C7" w14:textId="77777777" w:rsidR="005250BA" w:rsidRPr="001C76F6" w:rsidRDefault="005250BA" w:rsidP="00CC10DE">
            <w:pPr>
              <w:tabs>
                <w:tab w:val="decimal" w:pos="1148"/>
              </w:tabs>
              <w:rPr>
                <w:rFonts w:eastAsia="Calibri" w:cs="Times New Roman"/>
              </w:rPr>
            </w:pPr>
            <w:r w:rsidRPr="001C76F6">
              <w:rPr>
                <w:rFonts w:eastAsia="Calibri" w:cs="Times New Roman"/>
              </w:rPr>
              <w:t>59,522,195</w:t>
            </w:r>
          </w:p>
        </w:tc>
        <w:tc>
          <w:tcPr>
            <w:tcW w:w="243" w:type="dxa"/>
            <w:tcBorders>
              <w:bottom w:val="thickThinLargeGap" w:sz="24" w:space="0" w:color="auto"/>
            </w:tcBorders>
          </w:tcPr>
          <w:p w14:paraId="606BB826" w14:textId="77777777" w:rsidR="005250BA" w:rsidRPr="001C76F6" w:rsidRDefault="005250BA" w:rsidP="00CC10DE">
            <w:pPr>
              <w:jc w:val="right"/>
              <w:rPr>
                <w:rFonts w:eastAsia="Calibri" w:cs="Times New Roman"/>
              </w:rPr>
            </w:pPr>
          </w:p>
        </w:tc>
        <w:tc>
          <w:tcPr>
            <w:tcW w:w="1453" w:type="dxa"/>
            <w:tcBorders>
              <w:top w:val="single" w:sz="4" w:space="0" w:color="auto"/>
              <w:left w:val="nil"/>
              <w:bottom w:val="thickThinLargeGap" w:sz="24" w:space="0" w:color="auto"/>
              <w:right w:val="nil"/>
            </w:tcBorders>
            <w:vAlign w:val="bottom"/>
            <w:hideMark/>
          </w:tcPr>
          <w:p w14:paraId="1F846C56" w14:textId="77777777" w:rsidR="005250BA" w:rsidRPr="001C76F6" w:rsidRDefault="005250BA" w:rsidP="00CC10DE">
            <w:pPr>
              <w:ind w:right="-40"/>
              <w:jc w:val="right"/>
              <w:rPr>
                <w:rFonts w:eastAsia="Calibri" w:cs="Times New Roman"/>
              </w:rPr>
            </w:pPr>
            <w:r w:rsidRPr="001C76F6">
              <w:rPr>
                <w:rFonts w:eastAsia="Calibri" w:cs="Times New Roman"/>
              </w:rPr>
              <w:t>447,318,544</w:t>
            </w:r>
          </w:p>
        </w:tc>
        <w:tc>
          <w:tcPr>
            <w:tcW w:w="240" w:type="dxa"/>
            <w:tcBorders>
              <w:bottom w:val="thickThinLargeGap" w:sz="24" w:space="0" w:color="auto"/>
            </w:tcBorders>
          </w:tcPr>
          <w:p w14:paraId="363CF39D" w14:textId="77777777" w:rsidR="005250BA" w:rsidRPr="001C76F6" w:rsidRDefault="005250BA" w:rsidP="00CC10DE">
            <w:pPr>
              <w:jc w:val="right"/>
              <w:rPr>
                <w:rFonts w:eastAsia="Calibri" w:cs="Times New Roman"/>
              </w:rPr>
            </w:pPr>
          </w:p>
        </w:tc>
        <w:tc>
          <w:tcPr>
            <w:tcW w:w="1529" w:type="dxa"/>
            <w:tcBorders>
              <w:top w:val="single" w:sz="4" w:space="0" w:color="auto"/>
              <w:left w:val="nil"/>
              <w:bottom w:val="thickThinLargeGap" w:sz="24" w:space="0" w:color="auto"/>
              <w:right w:val="nil"/>
            </w:tcBorders>
            <w:vAlign w:val="bottom"/>
            <w:hideMark/>
          </w:tcPr>
          <w:p w14:paraId="5B5A95BD" w14:textId="77777777" w:rsidR="005250BA" w:rsidRPr="001C76F6" w:rsidRDefault="005250BA" w:rsidP="00CC10DE">
            <w:pPr>
              <w:jc w:val="right"/>
              <w:rPr>
                <w:rFonts w:eastAsia="Calibri" w:cs="Times New Roman"/>
              </w:rPr>
            </w:pPr>
            <w:r w:rsidRPr="001C76F6">
              <w:rPr>
                <w:rFonts w:eastAsia="Calibri" w:cs="Times New Roman"/>
              </w:rPr>
              <w:t>552,664,819</w:t>
            </w:r>
          </w:p>
        </w:tc>
      </w:tr>
    </w:tbl>
    <w:p w14:paraId="740FC6B0" w14:textId="77777777" w:rsidR="005250BA" w:rsidRPr="001C76F6" w:rsidRDefault="005250BA" w:rsidP="005250BA">
      <w:pPr>
        <w:rPr>
          <w:rFonts w:eastAsia="Calibri" w:cs="Times New Roman"/>
        </w:rPr>
      </w:pPr>
    </w:p>
    <w:p w14:paraId="1C463DCF" w14:textId="77777777" w:rsidR="005250BA" w:rsidRPr="001C76F6" w:rsidRDefault="005250BA" w:rsidP="005250BA">
      <w:pPr>
        <w:rPr>
          <w:rFonts w:eastAsia="Calibri" w:cs="Times New Roman"/>
        </w:rPr>
      </w:pPr>
    </w:p>
    <w:p w14:paraId="4DBDE904" w14:textId="77777777" w:rsidR="005250BA" w:rsidRPr="001C76F6" w:rsidRDefault="005250BA" w:rsidP="005250BA">
      <w:pPr>
        <w:rPr>
          <w:rFonts w:eastAsia="Calibri" w:cs="Times New Roman"/>
        </w:rPr>
      </w:pPr>
    </w:p>
    <w:p w14:paraId="09A12ED9" w14:textId="77777777" w:rsidR="005250BA" w:rsidRPr="001C76F6" w:rsidRDefault="005250BA" w:rsidP="005250BA">
      <w:pPr>
        <w:rPr>
          <w:rFonts w:eastAsia="Calibri" w:cs="Times New Roman"/>
        </w:rPr>
      </w:pPr>
    </w:p>
    <w:p w14:paraId="078EFFFF" w14:textId="77777777" w:rsidR="005250BA" w:rsidRPr="001C76F6" w:rsidRDefault="005250BA" w:rsidP="005250BA">
      <w:pPr>
        <w:rPr>
          <w:rFonts w:eastAsia="Calibri" w:cs="Times New Roman"/>
        </w:rPr>
      </w:pPr>
    </w:p>
    <w:p w14:paraId="13FF7FDA" w14:textId="77777777" w:rsidR="005250BA" w:rsidRPr="001C76F6" w:rsidRDefault="005250BA" w:rsidP="005250BA">
      <w:pPr>
        <w:rPr>
          <w:rFonts w:eastAsia="Calibri" w:cs="Times New Roman"/>
        </w:rPr>
      </w:pPr>
    </w:p>
    <w:p w14:paraId="4BD89A19" w14:textId="77777777" w:rsidR="005250BA" w:rsidRPr="001C76F6" w:rsidRDefault="005250BA" w:rsidP="005250BA">
      <w:pPr>
        <w:rPr>
          <w:rFonts w:eastAsia="Calibri" w:cs="Times New Roman"/>
        </w:rPr>
      </w:pPr>
      <w:r w:rsidRPr="001C76F6">
        <w:rPr>
          <w:rFonts w:eastAsia="Calibri" w:cs="Times New Roman"/>
        </w:rPr>
        <w:t>A comparison is provided for the previous year (2022) as follows:</w:t>
      </w:r>
    </w:p>
    <w:tbl>
      <w:tblPr>
        <w:tblW w:w="10080" w:type="dxa"/>
        <w:tblLayout w:type="fixed"/>
        <w:tblLook w:val="01E0" w:firstRow="1" w:lastRow="1" w:firstColumn="1" w:lastColumn="1" w:noHBand="0" w:noVBand="0"/>
      </w:tblPr>
      <w:tblGrid>
        <w:gridCol w:w="3060"/>
        <w:gridCol w:w="540"/>
        <w:gridCol w:w="1530"/>
        <w:gridCol w:w="270"/>
        <w:gridCol w:w="1260"/>
        <w:gridCol w:w="270"/>
        <w:gridCol w:w="1350"/>
        <w:gridCol w:w="270"/>
        <w:gridCol w:w="1530"/>
      </w:tblGrid>
      <w:tr w:rsidR="005250BA" w:rsidRPr="001C76F6" w14:paraId="1AA84610" w14:textId="77777777" w:rsidTr="00CC10DE">
        <w:tc>
          <w:tcPr>
            <w:tcW w:w="3600" w:type="dxa"/>
            <w:gridSpan w:val="2"/>
            <w:vAlign w:val="center"/>
            <w:hideMark/>
          </w:tcPr>
          <w:p w14:paraId="4F9C8AFF" w14:textId="77777777" w:rsidR="005250BA" w:rsidRPr="001C76F6" w:rsidRDefault="005250BA" w:rsidP="00CC10DE">
            <w:pPr>
              <w:rPr>
                <w:rFonts w:cs="Times New Roman"/>
              </w:rPr>
            </w:pPr>
          </w:p>
        </w:tc>
        <w:tc>
          <w:tcPr>
            <w:tcW w:w="6480" w:type="dxa"/>
            <w:gridSpan w:val="7"/>
            <w:hideMark/>
          </w:tcPr>
          <w:p w14:paraId="438D3147" w14:textId="77777777" w:rsidR="005250BA" w:rsidRPr="001C76F6" w:rsidRDefault="005250BA" w:rsidP="00CC10DE">
            <w:pPr>
              <w:jc w:val="center"/>
              <w:rPr>
                <w:rFonts w:eastAsia="Calibri" w:cs="Times New Roman"/>
                <w:b/>
                <w:bCs/>
                <w:u w:val="single"/>
              </w:rPr>
            </w:pPr>
            <w:r w:rsidRPr="001C76F6">
              <w:rPr>
                <w:rFonts w:eastAsia="Calibri" w:cs="Times New Roman"/>
                <w:b/>
                <w:bCs/>
                <w:u w:val="single"/>
              </w:rPr>
              <w:t>2022</w:t>
            </w:r>
          </w:p>
        </w:tc>
      </w:tr>
      <w:tr w:rsidR="005250BA" w:rsidRPr="001C76F6" w14:paraId="517577FB" w14:textId="77777777" w:rsidTr="00CC10DE">
        <w:tc>
          <w:tcPr>
            <w:tcW w:w="3060" w:type="dxa"/>
            <w:vAlign w:val="center"/>
          </w:tcPr>
          <w:p w14:paraId="4494A26A" w14:textId="77777777" w:rsidR="005250BA" w:rsidRPr="001C76F6" w:rsidRDefault="005250BA" w:rsidP="00CC10DE">
            <w:pPr>
              <w:rPr>
                <w:rFonts w:eastAsia="Calibri" w:cs="Times New Roman"/>
                <w:b/>
                <w:bCs/>
              </w:rPr>
            </w:pPr>
          </w:p>
          <w:p w14:paraId="152784BE" w14:textId="77777777" w:rsidR="005250BA" w:rsidRPr="001C76F6" w:rsidRDefault="005250BA" w:rsidP="00CC10DE">
            <w:pPr>
              <w:rPr>
                <w:rFonts w:eastAsia="Calibri" w:cs="Times New Roman"/>
                <w:b/>
                <w:bCs/>
              </w:rPr>
            </w:pPr>
          </w:p>
          <w:p w14:paraId="281C2466" w14:textId="77777777" w:rsidR="005250BA" w:rsidRPr="001C76F6" w:rsidRDefault="005250BA" w:rsidP="00CC10DE">
            <w:pPr>
              <w:rPr>
                <w:rFonts w:eastAsia="Calibri" w:cs="Times New Roman"/>
                <w:b/>
                <w:bCs/>
              </w:rPr>
            </w:pPr>
          </w:p>
        </w:tc>
        <w:tc>
          <w:tcPr>
            <w:tcW w:w="540" w:type="dxa"/>
            <w:vAlign w:val="center"/>
          </w:tcPr>
          <w:p w14:paraId="5AAD1972" w14:textId="77777777" w:rsidR="005250BA" w:rsidRPr="001C76F6" w:rsidRDefault="005250BA" w:rsidP="00CC10DE">
            <w:pPr>
              <w:rPr>
                <w:rFonts w:eastAsia="Calibri" w:cs="Times New Roman"/>
              </w:rPr>
            </w:pPr>
          </w:p>
        </w:tc>
        <w:tc>
          <w:tcPr>
            <w:tcW w:w="3060" w:type="dxa"/>
            <w:gridSpan w:val="3"/>
            <w:hideMark/>
          </w:tcPr>
          <w:p w14:paraId="3DB613B0" w14:textId="77777777" w:rsidR="005250BA" w:rsidRPr="001C76F6" w:rsidRDefault="005250BA" w:rsidP="00CC10DE">
            <w:pPr>
              <w:jc w:val="center"/>
              <w:rPr>
                <w:rFonts w:eastAsia="Calibri" w:cs="Times New Roman"/>
                <w:b/>
                <w:bCs/>
                <w:u w:val="single"/>
              </w:rPr>
            </w:pPr>
            <w:r w:rsidRPr="001C76F6">
              <w:rPr>
                <w:rFonts w:eastAsia="Calibri" w:cs="Times New Roman"/>
                <w:b/>
                <w:bCs/>
                <w:u w:val="single"/>
              </w:rPr>
              <w:t>Unrestricted Funds</w:t>
            </w:r>
          </w:p>
        </w:tc>
        <w:tc>
          <w:tcPr>
            <w:tcW w:w="270" w:type="dxa"/>
          </w:tcPr>
          <w:p w14:paraId="0D1E28A6" w14:textId="77777777" w:rsidR="005250BA" w:rsidRPr="001C76F6" w:rsidRDefault="005250BA" w:rsidP="00CC10DE">
            <w:pPr>
              <w:jc w:val="center"/>
              <w:rPr>
                <w:rFonts w:eastAsia="Calibri" w:cs="Times New Roman"/>
                <w:b/>
                <w:bCs/>
              </w:rPr>
            </w:pPr>
          </w:p>
        </w:tc>
        <w:tc>
          <w:tcPr>
            <w:tcW w:w="1350" w:type="dxa"/>
            <w:vAlign w:val="center"/>
            <w:hideMark/>
          </w:tcPr>
          <w:p w14:paraId="590A1662" w14:textId="77777777" w:rsidR="005250BA" w:rsidRPr="001C76F6" w:rsidRDefault="005250BA" w:rsidP="00CC10DE">
            <w:pPr>
              <w:jc w:val="center"/>
              <w:rPr>
                <w:rFonts w:eastAsia="Calibri" w:cs="Times New Roman"/>
                <w:b/>
                <w:bCs/>
              </w:rPr>
            </w:pPr>
            <w:r w:rsidRPr="001C76F6">
              <w:rPr>
                <w:rFonts w:eastAsia="Calibri" w:cs="Times New Roman"/>
                <w:b/>
                <w:bCs/>
              </w:rPr>
              <w:t>Restricted</w:t>
            </w:r>
          </w:p>
        </w:tc>
        <w:tc>
          <w:tcPr>
            <w:tcW w:w="270" w:type="dxa"/>
          </w:tcPr>
          <w:p w14:paraId="7309A2A3" w14:textId="77777777" w:rsidR="005250BA" w:rsidRPr="001C76F6" w:rsidRDefault="005250BA" w:rsidP="00CC10DE">
            <w:pPr>
              <w:jc w:val="center"/>
              <w:rPr>
                <w:rFonts w:eastAsia="Calibri" w:cs="Times New Roman"/>
                <w:b/>
                <w:bCs/>
              </w:rPr>
            </w:pPr>
          </w:p>
        </w:tc>
        <w:tc>
          <w:tcPr>
            <w:tcW w:w="1530" w:type="dxa"/>
            <w:vAlign w:val="center"/>
            <w:hideMark/>
          </w:tcPr>
          <w:p w14:paraId="53B13CC7" w14:textId="77777777" w:rsidR="005250BA" w:rsidRPr="001C76F6" w:rsidRDefault="005250BA" w:rsidP="00CC10DE">
            <w:pPr>
              <w:jc w:val="center"/>
              <w:rPr>
                <w:rFonts w:eastAsia="Calibri" w:cs="Times New Roman"/>
                <w:b/>
                <w:bCs/>
              </w:rPr>
            </w:pPr>
            <w:r w:rsidRPr="001C76F6">
              <w:rPr>
                <w:rFonts w:eastAsia="Calibri" w:cs="Times New Roman"/>
                <w:b/>
                <w:bCs/>
              </w:rPr>
              <w:t>Total</w:t>
            </w:r>
          </w:p>
        </w:tc>
      </w:tr>
      <w:tr w:rsidR="005250BA" w:rsidRPr="001C76F6" w14:paraId="10CCA515" w14:textId="77777777" w:rsidTr="00CC10DE">
        <w:tc>
          <w:tcPr>
            <w:tcW w:w="3060" w:type="dxa"/>
            <w:vAlign w:val="center"/>
          </w:tcPr>
          <w:p w14:paraId="2288C249" w14:textId="77777777" w:rsidR="005250BA" w:rsidRPr="001C76F6" w:rsidRDefault="005250BA" w:rsidP="00CC10DE">
            <w:pPr>
              <w:rPr>
                <w:rFonts w:eastAsia="Calibri" w:cs="Times New Roman"/>
                <w:b/>
                <w:bCs/>
              </w:rPr>
            </w:pPr>
          </w:p>
        </w:tc>
        <w:tc>
          <w:tcPr>
            <w:tcW w:w="540" w:type="dxa"/>
            <w:vAlign w:val="center"/>
          </w:tcPr>
          <w:p w14:paraId="739225C9" w14:textId="77777777" w:rsidR="005250BA" w:rsidRPr="001C76F6" w:rsidRDefault="005250BA" w:rsidP="00CC10DE">
            <w:pPr>
              <w:rPr>
                <w:rFonts w:eastAsia="Calibri" w:cs="Times New Roman"/>
              </w:rPr>
            </w:pPr>
          </w:p>
        </w:tc>
        <w:tc>
          <w:tcPr>
            <w:tcW w:w="1530" w:type="dxa"/>
            <w:vAlign w:val="center"/>
            <w:hideMark/>
          </w:tcPr>
          <w:p w14:paraId="48C083DC" w14:textId="77777777" w:rsidR="005250BA" w:rsidRPr="001C76F6" w:rsidRDefault="005250BA" w:rsidP="00CC10DE">
            <w:pPr>
              <w:jc w:val="center"/>
              <w:rPr>
                <w:rFonts w:eastAsia="Calibri" w:cs="Times New Roman"/>
                <w:b/>
                <w:bCs/>
                <w:u w:val="single"/>
              </w:rPr>
            </w:pPr>
            <w:r w:rsidRPr="001C76F6">
              <w:rPr>
                <w:rFonts w:eastAsia="Calibri" w:cs="Times New Roman"/>
                <w:b/>
                <w:bCs/>
                <w:u w:val="single"/>
              </w:rPr>
              <w:t>General</w:t>
            </w:r>
          </w:p>
        </w:tc>
        <w:tc>
          <w:tcPr>
            <w:tcW w:w="270" w:type="dxa"/>
          </w:tcPr>
          <w:p w14:paraId="1C8F61DF" w14:textId="77777777" w:rsidR="005250BA" w:rsidRPr="001C76F6" w:rsidRDefault="005250BA" w:rsidP="00CC10DE">
            <w:pPr>
              <w:jc w:val="center"/>
              <w:rPr>
                <w:rFonts w:eastAsia="Calibri" w:cs="Times New Roman"/>
                <w:b/>
                <w:bCs/>
                <w:u w:val="single"/>
              </w:rPr>
            </w:pPr>
          </w:p>
        </w:tc>
        <w:tc>
          <w:tcPr>
            <w:tcW w:w="1260" w:type="dxa"/>
            <w:vAlign w:val="center"/>
            <w:hideMark/>
          </w:tcPr>
          <w:p w14:paraId="43AA5E69" w14:textId="77777777" w:rsidR="005250BA" w:rsidRPr="001C76F6" w:rsidRDefault="005250BA" w:rsidP="00CC10DE">
            <w:pPr>
              <w:jc w:val="center"/>
              <w:rPr>
                <w:rFonts w:eastAsia="Calibri" w:cs="Times New Roman"/>
                <w:b/>
                <w:bCs/>
                <w:u w:val="single"/>
              </w:rPr>
            </w:pPr>
            <w:r w:rsidRPr="001C76F6">
              <w:rPr>
                <w:rFonts w:eastAsia="Calibri" w:cs="Times New Roman"/>
                <w:b/>
                <w:bCs/>
                <w:u w:val="single"/>
              </w:rPr>
              <w:t>Designated</w:t>
            </w:r>
          </w:p>
        </w:tc>
        <w:tc>
          <w:tcPr>
            <w:tcW w:w="270" w:type="dxa"/>
          </w:tcPr>
          <w:p w14:paraId="79F4B709" w14:textId="77777777" w:rsidR="005250BA" w:rsidRPr="001C76F6" w:rsidRDefault="005250BA" w:rsidP="00CC10DE">
            <w:pPr>
              <w:jc w:val="center"/>
              <w:rPr>
                <w:rFonts w:eastAsia="Calibri" w:cs="Times New Roman"/>
                <w:b/>
                <w:bCs/>
                <w:u w:val="single"/>
              </w:rPr>
            </w:pPr>
          </w:p>
        </w:tc>
        <w:tc>
          <w:tcPr>
            <w:tcW w:w="1350" w:type="dxa"/>
            <w:vAlign w:val="center"/>
            <w:hideMark/>
          </w:tcPr>
          <w:p w14:paraId="3C1ECCC1" w14:textId="77777777" w:rsidR="005250BA" w:rsidRPr="001C76F6" w:rsidRDefault="005250BA" w:rsidP="00CC10DE">
            <w:pPr>
              <w:jc w:val="center"/>
              <w:rPr>
                <w:rFonts w:eastAsia="Calibri" w:cs="Times New Roman"/>
                <w:b/>
                <w:bCs/>
                <w:u w:val="single"/>
              </w:rPr>
            </w:pPr>
            <w:r w:rsidRPr="001C76F6">
              <w:rPr>
                <w:rFonts w:eastAsia="Calibri" w:cs="Times New Roman"/>
                <w:b/>
                <w:bCs/>
                <w:u w:val="single"/>
              </w:rPr>
              <w:t>Funds</w:t>
            </w:r>
          </w:p>
        </w:tc>
        <w:tc>
          <w:tcPr>
            <w:tcW w:w="270" w:type="dxa"/>
          </w:tcPr>
          <w:p w14:paraId="04A1E4F4" w14:textId="77777777" w:rsidR="005250BA" w:rsidRPr="001C76F6" w:rsidRDefault="005250BA" w:rsidP="00CC10DE">
            <w:pPr>
              <w:jc w:val="center"/>
              <w:rPr>
                <w:rFonts w:eastAsia="Calibri" w:cs="Times New Roman"/>
                <w:b/>
                <w:bCs/>
                <w:u w:val="single"/>
              </w:rPr>
            </w:pPr>
          </w:p>
        </w:tc>
        <w:tc>
          <w:tcPr>
            <w:tcW w:w="1530" w:type="dxa"/>
            <w:vAlign w:val="center"/>
            <w:hideMark/>
          </w:tcPr>
          <w:p w14:paraId="51D91A23" w14:textId="77777777" w:rsidR="005250BA" w:rsidRPr="001C76F6" w:rsidRDefault="005250BA" w:rsidP="00CC10DE">
            <w:pPr>
              <w:jc w:val="center"/>
              <w:rPr>
                <w:rFonts w:eastAsia="Calibri" w:cs="Times New Roman"/>
                <w:b/>
                <w:bCs/>
                <w:u w:val="single"/>
              </w:rPr>
            </w:pPr>
            <w:r w:rsidRPr="001C76F6">
              <w:rPr>
                <w:rFonts w:eastAsia="Calibri" w:cs="Times New Roman"/>
                <w:b/>
                <w:bCs/>
                <w:u w:val="single"/>
              </w:rPr>
              <w:t>Funds</w:t>
            </w:r>
          </w:p>
        </w:tc>
      </w:tr>
      <w:tr w:rsidR="005250BA" w:rsidRPr="001C76F6" w14:paraId="66AA4D74" w14:textId="77777777" w:rsidTr="00CC10DE">
        <w:tc>
          <w:tcPr>
            <w:tcW w:w="3060" w:type="dxa"/>
            <w:vAlign w:val="center"/>
          </w:tcPr>
          <w:p w14:paraId="15E5CD7B" w14:textId="77777777" w:rsidR="005250BA" w:rsidRPr="001C76F6" w:rsidRDefault="005250BA" w:rsidP="00CC10DE">
            <w:pPr>
              <w:rPr>
                <w:rFonts w:eastAsia="Calibri" w:cs="Times New Roman"/>
                <w:b/>
                <w:bCs/>
              </w:rPr>
            </w:pPr>
          </w:p>
        </w:tc>
        <w:tc>
          <w:tcPr>
            <w:tcW w:w="540" w:type="dxa"/>
            <w:vAlign w:val="center"/>
            <w:hideMark/>
          </w:tcPr>
          <w:p w14:paraId="2C0899AA" w14:textId="77777777" w:rsidR="005250BA" w:rsidRPr="001C76F6" w:rsidRDefault="005250BA" w:rsidP="00CC10DE">
            <w:pPr>
              <w:ind w:left="-113" w:right="-393" w:firstLine="8"/>
              <w:rPr>
                <w:rFonts w:eastAsia="Calibri" w:cs="Times New Roman"/>
              </w:rPr>
            </w:pPr>
            <w:r w:rsidRPr="001C76F6">
              <w:rPr>
                <w:rFonts w:eastAsia="Calibri" w:cs="Times New Roman"/>
              </w:rPr>
              <w:t>Notes</w:t>
            </w:r>
          </w:p>
        </w:tc>
        <w:tc>
          <w:tcPr>
            <w:tcW w:w="1530" w:type="dxa"/>
            <w:tcBorders>
              <w:top w:val="nil"/>
              <w:left w:val="nil"/>
              <w:bottom w:val="single" w:sz="4" w:space="0" w:color="auto"/>
              <w:right w:val="nil"/>
            </w:tcBorders>
            <w:vAlign w:val="center"/>
            <w:hideMark/>
          </w:tcPr>
          <w:p w14:paraId="60FBC827"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270" w:type="dxa"/>
            <w:tcBorders>
              <w:top w:val="nil"/>
              <w:left w:val="nil"/>
              <w:bottom w:val="single" w:sz="4" w:space="0" w:color="auto"/>
              <w:right w:val="nil"/>
            </w:tcBorders>
          </w:tcPr>
          <w:p w14:paraId="363A5F41" w14:textId="77777777" w:rsidR="005250BA" w:rsidRPr="001C76F6" w:rsidRDefault="005250BA" w:rsidP="00CC10DE">
            <w:pPr>
              <w:jc w:val="center"/>
              <w:rPr>
                <w:rFonts w:eastAsia="Calibri" w:cs="Times New Roman"/>
              </w:rPr>
            </w:pPr>
          </w:p>
        </w:tc>
        <w:tc>
          <w:tcPr>
            <w:tcW w:w="1260" w:type="dxa"/>
            <w:tcBorders>
              <w:top w:val="nil"/>
              <w:left w:val="nil"/>
              <w:bottom w:val="single" w:sz="4" w:space="0" w:color="auto"/>
              <w:right w:val="nil"/>
            </w:tcBorders>
            <w:vAlign w:val="center"/>
            <w:hideMark/>
          </w:tcPr>
          <w:p w14:paraId="78650758"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270" w:type="dxa"/>
            <w:tcBorders>
              <w:top w:val="nil"/>
              <w:left w:val="nil"/>
              <w:bottom w:val="single" w:sz="4" w:space="0" w:color="auto"/>
              <w:right w:val="nil"/>
            </w:tcBorders>
          </w:tcPr>
          <w:p w14:paraId="56D7A6CA" w14:textId="77777777" w:rsidR="005250BA" w:rsidRPr="001C76F6" w:rsidRDefault="005250BA" w:rsidP="00CC10DE">
            <w:pPr>
              <w:jc w:val="center"/>
              <w:rPr>
                <w:rFonts w:eastAsia="Calibri" w:cs="Times New Roman"/>
              </w:rPr>
            </w:pPr>
          </w:p>
        </w:tc>
        <w:tc>
          <w:tcPr>
            <w:tcW w:w="1350" w:type="dxa"/>
            <w:tcBorders>
              <w:top w:val="nil"/>
              <w:left w:val="nil"/>
              <w:bottom w:val="single" w:sz="4" w:space="0" w:color="auto"/>
              <w:right w:val="nil"/>
            </w:tcBorders>
            <w:vAlign w:val="center"/>
            <w:hideMark/>
          </w:tcPr>
          <w:p w14:paraId="2A267BE9"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270" w:type="dxa"/>
            <w:tcBorders>
              <w:top w:val="nil"/>
              <w:left w:val="nil"/>
              <w:bottom w:val="single" w:sz="4" w:space="0" w:color="auto"/>
              <w:right w:val="nil"/>
            </w:tcBorders>
          </w:tcPr>
          <w:p w14:paraId="216C5C08" w14:textId="77777777" w:rsidR="005250BA" w:rsidRPr="001C76F6" w:rsidRDefault="005250BA" w:rsidP="00CC10DE">
            <w:pPr>
              <w:jc w:val="center"/>
              <w:rPr>
                <w:rFonts w:eastAsia="Calibri" w:cs="Times New Roman"/>
              </w:rPr>
            </w:pPr>
          </w:p>
        </w:tc>
        <w:tc>
          <w:tcPr>
            <w:tcW w:w="1530" w:type="dxa"/>
            <w:tcBorders>
              <w:top w:val="nil"/>
              <w:left w:val="nil"/>
              <w:bottom w:val="single" w:sz="4" w:space="0" w:color="auto"/>
              <w:right w:val="nil"/>
            </w:tcBorders>
            <w:vAlign w:val="center"/>
            <w:hideMark/>
          </w:tcPr>
          <w:p w14:paraId="55137632" w14:textId="77777777" w:rsidR="005250BA" w:rsidRPr="001C76F6" w:rsidRDefault="005250BA" w:rsidP="00CC10DE">
            <w:pPr>
              <w:jc w:val="center"/>
              <w:rPr>
                <w:rFonts w:eastAsia="Calibri" w:cs="Times New Roman"/>
              </w:rPr>
            </w:pPr>
            <w:r w:rsidRPr="001C76F6">
              <w:rPr>
                <w:rFonts w:eastAsia="Calibri" w:cs="Times New Roman"/>
              </w:rPr>
              <w:t>Thai Baht</w:t>
            </w:r>
          </w:p>
        </w:tc>
      </w:tr>
      <w:tr w:rsidR="005250BA" w:rsidRPr="001C76F6" w14:paraId="3F16372B" w14:textId="77777777" w:rsidTr="00CC10DE">
        <w:tc>
          <w:tcPr>
            <w:tcW w:w="3060" w:type="dxa"/>
            <w:vAlign w:val="center"/>
            <w:hideMark/>
          </w:tcPr>
          <w:p w14:paraId="2E6A4D8F" w14:textId="77777777" w:rsidR="005250BA" w:rsidRPr="001C76F6" w:rsidRDefault="005250BA" w:rsidP="00CC10DE">
            <w:pPr>
              <w:rPr>
                <w:rFonts w:eastAsia="Calibri" w:cs="Times New Roman"/>
                <w:b/>
                <w:bCs/>
              </w:rPr>
            </w:pPr>
            <w:r w:rsidRPr="001C76F6">
              <w:rPr>
                <w:rFonts w:eastAsia="Calibri" w:cs="Times New Roman"/>
                <w:b/>
                <w:bCs/>
              </w:rPr>
              <w:t xml:space="preserve">Income and Endowments </w:t>
            </w:r>
          </w:p>
        </w:tc>
        <w:tc>
          <w:tcPr>
            <w:tcW w:w="540" w:type="dxa"/>
            <w:vAlign w:val="center"/>
          </w:tcPr>
          <w:p w14:paraId="3F2E2870" w14:textId="77777777" w:rsidR="005250BA" w:rsidRPr="001C76F6" w:rsidRDefault="005250BA" w:rsidP="00CC10DE">
            <w:pPr>
              <w:rPr>
                <w:rFonts w:eastAsia="Calibri" w:cs="Times New Roman"/>
              </w:rPr>
            </w:pPr>
          </w:p>
        </w:tc>
        <w:tc>
          <w:tcPr>
            <w:tcW w:w="1530" w:type="dxa"/>
            <w:vAlign w:val="center"/>
          </w:tcPr>
          <w:p w14:paraId="68D22115" w14:textId="77777777" w:rsidR="005250BA" w:rsidRPr="001C76F6" w:rsidRDefault="005250BA" w:rsidP="00CC10DE">
            <w:pPr>
              <w:rPr>
                <w:rFonts w:eastAsia="Calibri" w:cs="Times New Roman"/>
              </w:rPr>
            </w:pPr>
          </w:p>
        </w:tc>
        <w:tc>
          <w:tcPr>
            <w:tcW w:w="270" w:type="dxa"/>
          </w:tcPr>
          <w:p w14:paraId="604C1F02" w14:textId="77777777" w:rsidR="005250BA" w:rsidRPr="001C76F6" w:rsidRDefault="005250BA" w:rsidP="00CC10DE">
            <w:pPr>
              <w:rPr>
                <w:rFonts w:eastAsia="Calibri" w:cs="Times New Roman"/>
              </w:rPr>
            </w:pPr>
          </w:p>
        </w:tc>
        <w:tc>
          <w:tcPr>
            <w:tcW w:w="1260" w:type="dxa"/>
            <w:vAlign w:val="center"/>
          </w:tcPr>
          <w:p w14:paraId="634E7DA5" w14:textId="77777777" w:rsidR="005250BA" w:rsidRPr="001C76F6" w:rsidRDefault="005250BA" w:rsidP="00CC10DE">
            <w:pPr>
              <w:rPr>
                <w:rFonts w:eastAsia="Calibri" w:cs="Times New Roman"/>
              </w:rPr>
            </w:pPr>
          </w:p>
        </w:tc>
        <w:tc>
          <w:tcPr>
            <w:tcW w:w="270" w:type="dxa"/>
          </w:tcPr>
          <w:p w14:paraId="55370EB0" w14:textId="77777777" w:rsidR="005250BA" w:rsidRPr="001C76F6" w:rsidRDefault="005250BA" w:rsidP="00CC10DE">
            <w:pPr>
              <w:rPr>
                <w:rFonts w:eastAsia="Calibri" w:cs="Times New Roman"/>
              </w:rPr>
            </w:pPr>
          </w:p>
        </w:tc>
        <w:tc>
          <w:tcPr>
            <w:tcW w:w="1350" w:type="dxa"/>
            <w:vAlign w:val="center"/>
          </w:tcPr>
          <w:p w14:paraId="3C3B576B" w14:textId="77777777" w:rsidR="005250BA" w:rsidRPr="001C76F6" w:rsidRDefault="005250BA" w:rsidP="00CC10DE">
            <w:pPr>
              <w:rPr>
                <w:rFonts w:eastAsia="Calibri" w:cs="Times New Roman"/>
              </w:rPr>
            </w:pPr>
          </w:p>
        </w:tc>
        <w:tc>
          <w:tcPr>
            <w:tcW w:w="270" w:type="dxa"/>
          </w:tcPr>
          <w:p w14:paraId="4B9589C6" w14:textId="77777777" w:rsidR="005250BA" w:rsidRPr="001C76F6" w:rsidRDefault="005250BA" w:rsidP="00CC10DE">
            <w:pPr>
              <w:rPr>
                <w:rFonts w:eastAsia="Calibri" w:cs="Times New Roman"/>
              </w:rPr>
            </w:pPr>
          </w:p>
        </w:tc>
        <w:tc>
          <w:tcPr>
            <w:tcW w:w="1530" w:type="dxa"/>
            <w:vAlign w:val="center"/>
          </w:tcPr>
          <w:p w14:paraId="42D34BF8" w14:textId="77777777" w:rsidR="005250BA" w:rsidRPr="001C76F6" w:rsidRDefault="005250BA" w:rsidP="00CC10DE">
            <w:pPr>
              <w:rPr>
                <w:rFonts w:eastAsia="Calibri" w:cs="Times New Roman"/>
              </w:rPr>
            </w:pPr>
          </w:p>
        </w:tc>
      </w:tr>
      <w:tr w:rsidR="005250BA" w:rsidRPr="001C76F6" w14:paraId="6AB805E6" w14:textId="77777777" w:rsidTr="00CC10DE">
        <w:tc>
          <w:tcPr>
            <w:tcW w:w="3060" w:type="dxa"/>
            <w:vAlign w:val="center"/>
            <w:hideMark/>
          </w:tcPr>
          <w:p w14:paraId="524F50CD" w14:textId="77777777" w:rsidR="005250BA" w:rsidRPr="001C76F6" w:rsidRDefault="005250BA" w:rsidP="00CC10DE">
            <w:pPr>
              <w:rPr>
                <w:rFonts w:eastAsia="Calibri" w:cs="Times New Roman"/>
              </w:rPr>
            </w:pPr>
            <w:r w:rsidRPr="001C76F6">
              <w:rPr>
                <w:rFonts w:eastAsia="Calibri" w:cs="Times New Roman"/>
              </w:rPr>
              <w:t>Income from generated funds:</w:t>
            </w:r>
          </w:p>
        </w:tc>
        <w:tc>
          <w:tcPr>
            <w:tcW w:w="540" w:type="dxa"/>
            <w:vAlign w:val="center"/>
          </w:tcPr>
          <w:p w14:paraId="47DB9CB1" w14:textId="77777777" w:rsidR="005250BA" w:rsidRPr="001C76F6" w:rsidRDefault="005250BA" w:rsidP="00CC10DE">
            <w:pPr>
              <w:rPr>
                <w:rFonts w:eastAsia="Calibri" w:cs="Times New Roman"/>
              </w:rPr>
            </w:pPr>
          </w:p>
        </w:tc>
        <w:tc>
          <w:tcPr>
            <w:tcW w:w="1530" w:type="dxa"/>
            <w:vAlign w:val="center"/>
          </w:tcPr>
          <w:p w14:paraId="4F17126F" w14:textId="77777777" w:rsidR="005250BA" w:rsidRPr="001C76F6" w:rsidRDefault="005250BA" w:rsidP="00CC10DE">
            <w:pPr>
              <w:rPr>
                <w:rFonts w:eastAsia="Calibri" w:cs="Times New Roman"/>
              </w:rPr>
            </w:pPr>
          </w:p>
        </w:tc>
        <w:tc>
          <w:tcPr>
            <w:tcW w:w="270" w:type="dxa"/>
          </w:tcPr>
          <w:p w14:paraId="432B07E3" w14:textId="77777777" w:rsidR="005250BA" w:rsidRPr="001C76F6" w:rsidRDefault="005250BA" w:rsidP="00CC10DE">
            <w:pPr>
              <w:rPr>
                <w:rFonts w:eastAsia="Calibri" w:cs="Times New Roman"/>
              </w:rPr>
            </w:pPr>
          </w:p>
        </w:tc>
        <w:tc>
          <w:tcPr>
            <w:tcW w:w="1260" w:type="dxa"/>
            <w:vAlign w:val="center"/>
          </w:tcPr>
          <w:p w14:paraId="64DA67F4" w14:textId="77777777" w:rsidR="005250BA" w:rsidRPr="001C76F6" w:rsidRDefault="005250BA" w:rsidP="00CC10DE">
            <w:pPr>
              <w:rPr>
                <w:rFonts w:eastAsia="Calibri" w:cs="Times New Roman"/>
              </w:rPr>
            </w:pPr>
          </w:p>
        </w:tc>
        <w:tc>
          <w:tcPr>
            <w:tcW w:w="270" w:type="dxa"/>
          </w:tcPr>
          <w:p w14:paraId="29D2E956" w14:textId="77777777" w:rsidR="005250BA" w:rsidRPr="001C76F6" w:rsidRDefault="005250BA" w:rsidP="00CC10DE">
            <w:pPr>
              <w:rPr>
                <w:rFonts w:eastAsia="Calibri" w:cs="Times New Roman"/>
              </w:rPr>
            </w:pPr>
          </w:p>
        </w:tc>
        <w:tc>
          <w:tcPr>
            <w:tcW w:w="1350" w:type="dxa"/>
            <w:vAlign w:val="center"/>
          </w:tcPr>
          <w:p w14:paraId="1B4E5F16" w14:textId="77777777" w:rsidR="005250BA" w:rsidRPr="001C76F6" w:rsidRDefault="005250BA" w:rsidP="00CC10DE">
            <w:pPr>
              <w:rPr>
                <w:rFonts w:eastAsia="Calibri" w:cs="Times New Roman"/>
              </w:rPr>
            </w:pPr>
          </w:p>
        </w:tc>
        <w:tc>
          <w:tcPr>
            <w:tcW w:w="270" w:type="dxa"/>
          </w:tcPr>
          <w:p w14:paraId="28A2967A" w14:textId="77777777" w:rsidR="005250BA" w:rsidRPr="001C76F6" w:rsidRDefault="005250BA" w:rsidP="00CC10DE">
            <w:pPr>
              <w:rPr>
                <w:rFonts w:eastAsia="Calibri" w:cs="Times New Roman"/>
              </w:rPr>
            </w:pPr>
          </w:p>
        </w:tc>
        <w:tc>
          <w:tcPr>
            <w:tcW w:w="1530" w:type="dxa"/>
            <w:vAlign w:val="center"/>
          </w:tcPr>
          <w:p w14:paraId="007384BD" w14:textId="77777777" w:rsidR="005250BA" w:rsidRPr="001C76F6" w:rsidRDefault="005250BA" w:rsidP="00CC10DE">
            <w:pPr>
              <w:rPr>
                <w:rFonts w:eastAsia="Calibri" w:cs="Times New Roman"/>
              </w:rPr>
            </w:pPr>
          </w:p>
        </w:tc>
      </w:tr>
      <w:tr w:rsidR="005250BA" w:rsidRPr="001C76F6" w14:paraId="30B94C35" w14:textId="77777777" w:rsidTr="00CC10DE">
        <w:tc>
          <w:tcPr>
            <w:tcW w:w="3060" w:type="dxa"/>
            <w:vAlign w:val="center"/>
            <w:hideMark/>
          </w:tcPr>
          <w:p w14:paraId="30C72E16" w14:textId="77777777" w:rsidR="005250BA" w:rsidRPr="001C76F6" w:rsidRDefault="005250BA" w:rsidP="00CC10DE">
            <w:pPr>
              <w:rPr>
                <w:rFonts w:eastAsia="Calibri" w:cs="Times New Roman"/>
              </w:rPr>
            </w:pPr>
            <w:r w:rsidRPr="001C76F6">
              <w:rPr>
                <w:rFonts w:eastAsia="Calibri" w:cs="Times New Roman"/>
              </w:rPr>
              <w:t xml:space="preserve">   Donations and legacies</w:t>
            </w:r>
          </w:p>
        </w:tc>
        <w:tc>
          <w:tcPr>
            <w:tcW w:w="540" w:type="dxa"/>
            <w:vAlign w:val="center"/>
            <w:hideMark/>
          </w:tcPr>
          <w:p w14:paraId="643FC5A7" w14:textId="77777777" w:rsidR="005250BA" w:rsidRPr="001C76F6" w:rsidRDefault="005250BA" w:rsidP="00CC10DE">
            <w:pPr>
              <w:jc w:val="center"/>
              <w:rPr>
                <w:rFonts w:eastAsia="Calibri" w:cs="Times New Roman"/>
                <w:i/>
                <w:iCs/>
              </w:rPr>
            </w:pPr>
            <w:r w:rsidRPr="001C76F6">
              <w:rPr>
                <w:rFonts w:eastAsia="Calibri" w:cs="Times New Roman"/>
                <w:i/>
                <w:iCs/>
              </w:rPr>
              <w:t>2</w:t>
            </w:r>
          </w:p>
        </w:tc>
        <w:tc>
          <w:tcPr>
            <w:tcW w:w="1530" w:type="dxa"/>
            <w:vAlign w:val="bottom"/>
            <w:hideMark/>
          </w:tcPr>
          <w:p w14:paraId="7D8E7254" w14:textId="77777777" w:rsidR="005250BA" w:rsidRPr="001C76F6" w:rsidRDefault="005250BA" w:rsidP="00CC10DE">
            <w:pPr>
              <w:tabs>
                <w:tab w:val="decimal" w:pos="1153"/>
              </w:tabs>
              <w:ind w:right="-193"/>
              <w:rPr>
                <w:rFonts w:eastAsia="Calibri" w:cs="Times New Roman"/>
              </w:rPr>
            </w:pPr>
            <w:r w:rsidRPr="001C76F6">
              <w:rPr>
                <w:rFonts w:eastAsia="Calibri" w:cs="Times New Roman"/>
              </w:rPr>
              <w:t>10,644,124</w:t>
            </w:r>
          </w:p>
        </w:tc>
        <w:tc>
          <w:tcPr>
            <w:tcW w:w="270" w:type="dxa"/>
          </w:tcPr>
          <w:p w14:paraId="5CC4F879" w14:textId="77777777" w:rsidR="005250BA" w:rsidRPr="001C76F6" w:rsidRDefault="005250BA" w:rsidP="00CC10DE">
            <w:pPr>
              <w:jc w:val="right"/>
              <w:rPr>
                <w:rFonts w:eastAsia="Calibri" w:cs="Times New Roman"/>
              </w:rPr>
            </w:pPr>
          </w:p>
        </w:tc>
        <w:tc>
          <w:tcPr>
            <w:tcW w:w="1260" w:type="dxa"/>
            <w:vAlign w:val="bottom"/>
            <w:hideMark/>
          </w:tcPr>
          <w:p w14:paraId="0B7D32D2" w14:textId="77777777" w:rsidR="005250BA" w:rsidRPr="001C76F6" w:rsidRDefault="005250BA" w:rsidP="00CC10DE">
            <w:pPr>
              <w:tabs>
                <w:tab w:val="decimal" w:pos="612"/>
              </w:tabs>
              <w:rPr>
                <w:rFonts w:eastAsia="Calibri" w:cs="Times New Roman"/>
              </w:rPr>
            </w:pPr>
            <w:r w:rsidRPr="001C76F6">
              <w:rPr>
                <w:rFonts w:eastAsia="Calibri" w:cs="Times New Roman"/>
              </w:rPr>
              <w:t>-</w:t>
            </w:r>
          </w:p>
        </w:tc>
        <w:tc>
          <w:tcPr>
            <w:tcW w:w="270" w:type="dxa"/>
          </w:tcPr>
          <w:p w14:paraId="5D13553D" w14:textId="77777777" w:rsidR="005250BA" w:rsidRPr="001C76F6" w:rsidRDefault="005250BA" w:rsidP="00CC10DE">
            <w:pPr>
              <w:jc w:val="right"/>
              <w:rPr>
                <w:rFonts w:eastAsia="Calibri" w:cs="Times New Roman"/>
              </w:rPr>
            </w:pPr>
          </w:p>
        </w:tc>
        <w:tc>
          <w:tcPr>
            <w:tcW w:w="1350" w:type="dxa"/>
            <w:vAlign w:val="bottom"/>
            <w:hideMark/>
          </w:tcPr>
          <w:p w14:paraId="49B9F2C8" w14:textId="77777777" w:rsidR="005250BA" w:rsidRPr="001C76F6" w:rsidRDefault="005250BA" w:rsidP="00CC10DE">
            <w:pPr>
              <w:tabs>
                <w:tab w:val="decimal" w:pos="1147"/>
              </w:tabs>
              <w:ind w:right="-113"/>
              <w:rPr>
                <w:rFonts w:eastAsia="Calibri" w:cs="Times New Roman"/>
              </w:rPr>
            </w:pPr>
            <w:r w:rsidRPr="001C76F6">
              <w:rPr>
                <w:rFonts w:eastAsia="Calibri" w:cs="Times New Roman"/>
              </w:rPr>
              <w:t>902,817,163</w:t>
            </w:r>
          </w:p>
        </w:tc>
        <w:tc>
          <w:tcPr>
            <w:tcW w:w="270" w:type="dxa"/>
          </w:tcPr>
          <w:p w14:paraId="7DA3B287" w14:textId="77777777" w:rsidR="005250BA" w:rsidRPr="001C76F6" w:rsidRDefault="005250BA" w:rsidP="00CC10DE">
            <w:pPr>
              <w:jc w:val="right"/>
              <w:rPr>
                <w:rFonts w:eastAsia="Calibri" w:cs="Times New Roman"/>
              </w:rPr>
            </w:pPr>
          </w:p>
        </w:tc>
        <w:tc>
          <w:tcPr>
            <w:tcW w:w="1530" w:type="dxa"/>
            <w:vAlign w:val="bottom"/>
            <w:hideMark/>
          </w:tcPr>
          <w:p w14:paraId="0C04D703" w14:textId="77777777" w:rsidR="005250BA" w:rsidRPr="001C76F6" w:rsidRDefault="005250BA" w:rsidP="00CC10DE">
            <w:pPr>
              <w:tabs>
                <w:tab w:val="decimal" w:pos="1312"/>
              </w:tabs>
              <w:ind w:right="-17"/>
              <w:rPr>
                <w:rFonts w:eastAsia="Calibri" w:cs="Times New Roman"/>
              </w:rPr>
            </w:pPr>
            <w:r w:rsidRPr="001C76F6">
              <w:rPr>
                <w:rFonts w:eastAsia="Calibri" w:cs="Times New Roman"/>
              </w:rPr>
              <w:t>913,461,287</w:t>
            </w:r>
          </w:p>
        </w:tc>
      </w:tr>
      <w:tr w:rsidR="005250BA" w:rsidRPr="001C76F6" w14:paraId="056F312F" w14:textId="77777777" w:rsidTr="00CC10DE">
        <w:tc>
          <w:tcPr>
            <w:tcW w:w="3060" w:type="dxa"/>
            <w:vAlign w:val="center"/>
            <w:hideMark/>
          </w:tcPr>
          <w:p w14:paraId="4FAD56FC" w14:textId="77777777" w:rsidR="005250BA" w:rsidRPr="001C76F6" w:rsidRDefault="005250BA" w:rsidP="00CC10DE">
            <w:pPr>
              <w:rPr>
                <w:rFonts w:eastAsia="Calibri" w:cs="Times New Roman"/>
              </w:rPr>
            </w:pPr>
            <w:r w:rsidRPr="001C76F6">
              <w:rPr>
                <w:rFonts w:eastAsia="Calibri" w:cs="Times New Roman"/>
              </w:rPr>
              <w:t xml:space="preserve">   Investment income</w:t>
            </w:r>
          </w:p>
        </w:tc>
        <w:tc>
          <w:tcPr>
            <w:tcW w:w="540" w:type="dxa"/>
            <w:vAlign w:val="center"/>
            <w:hideMark/>
          </w:tcPr>
          <w:p w14:paraId="47EED132" w14:textId="77777777" w:rsidR="005250BA" w:rsidRPr="001C76F6" w:rsidRDefault="005250BA" w:rsidP="00CC10DE">
            <w:pPr>
              <w:jc w:val="center"/>
              <w:rPr>
                <w:rFonts w:eastAsia="Calibri" w:cs="Times New Roman"/>
                <w:i/>
                <w:iCs/>
              </w:rPr>
            </w:pPr>
            <w:r w:rsidRPr="001C76F6">
              <w:rPr>
                <w:rFonts w:eastAsia="Calibri" w:cs="Times New Roman"/>
                <w:i/>
                <w:iCs/>
              </w:rPr>
              <w:t>3</w:t>
            </w:r>
          </w:p>
        </w:tc>
        <w:tc>
          <w:tcPr>
            <w:tcW w:w="1530" w:type="dxa"/>
            <w:vAlign w:val="bottom"/>
            <w:hideMark/>
          </w:tcPr>
          <w:p w14:paraId="2FDC483A" w14:textId="77777777" w:rsidR="005250BA" w:rsidRPr="001C76F6" w:rsidRDefault="005250BA" w:rsidP="00CC10DE">
            <w:pPr>
              <w:tabs>
                <w:tab w:val="decimal" w:pos="1153"/>
              </w:tabs>
              <w:ind w:right="-193"/>
              <w:rPr>
                <w:rFonts w:eastAsia="Calibri" w:cs="Times New Roman"/>
              </w:rPr>
            </w:pPr>
            <w:r w:rsidRPr="001C76F6">
              <w:rPr>
                <w:rFonts w:eastAsia="Calibri" w:cs="Times New Roman"/>
              </w:rPr>
              <w:t>313,747</w:t>
            </w:r>
          </w:p>
        </w:tc>
        <w:tc>
          <w:tcPr>
            <w:tcW w:w="270" w:type="dxa"/>
          </w:tcPr>
          <w:p w14:paraId="30CBA37A" w14:textId="77777777" w:rsidR="005250BA" w:rsidRPr="001C76F6" w:rsidRDefault="005250BA" w:rsidP="00CC10DE">
            <w:pPr>
              <w:jc w:val="right"/>
              <w:rPr>
                <w:rFonts w:eastAsia="Calibri" w:cs="Times New Roman"/>
              </w:rPr>
            </w:pPr>
          </w:p>
        </w:tc>
        <w:tc>
          <w:tcPr>
            <w:tcW w:w="1260" w:type="dxa"/>
            <w:vAlign w:val="bottom"/>
            <w:hideMark/>
          </w:tcPr>
          <w:p w14:paraId="0F4B40F6" w14:textId="77777777" w:rsidR="005250BA" w:rsidRPr="001C76F6" w:rsidRDefault="005250BA" w:rsidP="00CC10DE">
            <w:pPr>
              <w:tabs>
                <w:tab w:val="decimal" w:pos="612"/>
              </w:tabs>
              <w:rPr>
                <w:rFonts w:eastAsia="Calibri" w:cs="Times New Roman"/>
              </w:rPr>
            </w:pPr>
            <w:r w:rsidRPr="001C76F6">
              <w:rPr>
                <w:rFonts w:eastAsia="Calibri" w:cs="Times New Roman"/>
              </w:rPr>
              <w:t>-</w:t>
            </w:r>
          </w:p>
        </w:tc>
        <w:tc>
          <w:tcPr>
            <w:tcW w:w="270" w:type="dxa"/>
          </w:tcPr>
          <w:p w14:paraId="5507D556" w14:textId="77777777" w:rsidR="005250BA" w:rsidRPr="001C76F6" w:rsidRDefault="005250BA" w:rsidP="00CC10DE">
            <w:pPr>
              <w:jc w:val="right"/>
              <w:rPr>
                <w:rFonts w:eastAsia="Calibri" w:cs="Times New Roman"/>
              </w:rPr>
            </w:pPr>
          </w:p>
        </w:tc>
        <w:tc>
          <w:tcPr>
            <w:tcW w:w="1350" w:type="dxa"/>
            <w:vAlign w:val="bottom"/>
            <w:hideMark/>
          </w:tcPr>
          <w:p w14:paraId="28903862" w14:textId="77777777" w:rsidR="005250BA" w:rsidRPr="001C76F6" w:rsidRDefault="005250BA" w:rsidP="00CC10DE">
            <w:pPr>
              <w:tabs>
                <w:tab w:val="decimal" w:pos="790"/>
              </w:tabs>
              <w:rPr>
                <w:rFonts w:eastAsia="Calibri" w:cs="Times New Roman"/>
              </w:rPr>
            </w:pPr>
            <w:r w:rsidRPr="001C76F6">
              <w:rPr>
                <w:rFonts w:eastAsia="Calibri" w:cs="Times New Roman"/>
              </w:rPr>
              <w:t>-</w:t>
            </w:r>
          </w:p>
        </w:tc>
        <w:tc>
          <w:tcPr>
            <w:tcW w:w="270" w:type="dxa"/>
          </w:tcPr>
          <w:p w14:paraId="3FCFCFE8" w14:textId="77777777" w:rsidR="005250BA" w:rsidRPr="001C76F6" w:rsidRDefault="005250BA" w:rsidP="00CC10DE">
            <w:pPr>
              <w:jc w:val="right"/>
              <w:rPr>
                <w:rFonts w:eastAsia="Calibri" w:cs="Times New Roman"/>
              </w:rPr>
            </w:pPr>
          </w:p>
        </w:tc>
        <w:tc>
          <w:tcPr>
            <w:tcW w:w="1530" w:type="dxa"/>
            <w:vAlign w:val="bottom"/>
            <w:hideMark/>
          </w:tcPr>
          <w:p w14:paraId="2267DBFD" w14:textId="77777777" w:rsidR="005250BA" w:rsidRPr="001C76F6" w:rsidRDefault="005250BA" w:rsidP="00CC10DE">
            <w:pPr>
              <w:tabs>
                <w:tab w:val="decimal" w:pos="1312"/>
              </w:tabs>
              <w:ind w:right="-17"/>
              <w:rPr>
                <w:rFonts w:eastAsia="Calibri" w:cs="Times New Roman"/>
              </w:rPr>
            </w:pPr>
            <w:r w:rsidRPr="001C76F6">
              <w:rPr>
                <w:rFonts w:eastAsia="Calibri" w:cs="Times New Roman"/>
              </w:rPr>
              <w:t>313,747</w:t>
            </w:r>
          </w:p>
        </w:tc>
      </w:tr>
      <w:tr w:rsidR="005250BA" w:rsidRPr="001C76F6" w14:paraId="1B907785" w14:textId="77777777" w:rsidTr="00CC10DE">
        <w:tc>
          <w:tcPr>
            <w:tcW w:w="3060" w:type="dxa"/>
            <w:vAlign w:val="center"/>
            <w:hideMark/>
          </w:tcPr>
          <w:p w14:paraId="15BE9B5D" w14:textId="77777777" w:rsidR="005250BA" w:rsidRPr="001C76F6" w:rsidRDefault="005250BA" w:rsidP="00CC10DE">
            <w:pPr>
              <w:rPr>
                <w:rFonts w:eastAsia="Calibri" w:cs="Times New Roman"/>
              </w:rPr>
            </w:pPr>
            <w:r w:rsidRPr="001C76F6">
              <w:rPr>
                <w:rFonts w:eastAsia="Calibri" w:cs="Times New Roman"/>
              </w:rPr>
              <w:t>Other income:</w:t>
            </w:r>
          </w:p>
        </w:tc>
        <w:tc>
          <w:tcPr>
            <w:tcW w:w="540" w:type="dxa"/>
            <w:vAlign w:val="center"/>
            <w:hideMark/>
          </w:tcPr>
          <w:p w14:paraId="4C5AF69B" w14:textId="77777777" w:rsidR="005250BA" w:rsidRPr="001C76F6" w:rsidRDefault="005250BA" w:rsidP="00CC10DE">
            <w:pPr>
              <w:jc w:val="center"/>
              <w:rPr>
                <w:rFonts w:eastAsia="Calibri" w:cs="Times New Roman"/>
                <w:i/>
                <w:iCs/>
              </w:rPr>
            </w:pPr>
            <w:r w:rsidRPr="001C76F6">
              <w:rPr>
                <w:rFonts w:eastAsia="Calibri" w:cs="Times New Roman"/>
                <w:i/>
                <w:iCs/>
              </w:rPr>
              <w:t>4</w:t>
            </w:r>
          </w:p>
        </w:tc>
        <w:tc>
          <w:tcPr>
            <w:tcW w:w="1530" w:type="dxa"/>
            <w:tcBorders>
              <w:top w:val="nil"/>
              <w:left w:val="nil"/>
              <w:bottom w:val="single" w:sz="4" w:space="0" w:color="auto"/>
              <w:right w:val="nil"/>
            </w:tcBorders>
            <w:vAlign w:val="bottom"/>
            <w:hideMark/>
          </w:tcPr>
          <w:p w14:paraId="58B37E82" w14:textId="77777777" w:rsidR="005250BA" w:rsidRPr="001C76F6" w:rsidRDefault="005250BA" w:rsidP="00CC10DE">
            <w:pPr>
              <w:tabs>
                <w:tab w:val="decimal" w:pos="1153"/>
              </w:tabs>
              <w:ind w:right="-193"/>
              <w:rPr>
                <w:rFonts w:eastAsia="Calibri" w:cs="Times New Roman"/>
              </w:rPr>
            </w:pPr>
            <w:r w:rsidRPr="001C76F6">
              <w:rPr>
                <w:rFonts w:eastAsia="Calibri" w:cs="Times New Roman"/>
              </w:rPr>
              <w:t>61,689</w:t>
            </w:r>
          </w:p>
        </w:tc>
        <w:tc>
          <w:tcPr>
            <w:tcW w:w="270" w:type="dxa"/>
          </w:tcPr>
          <w:p w14:paraId="79093822" w14:textId="77777777" w:rsidR="005250BA" w:rsidRPr="001C76F6" w:rsidRDefault="005250BA" w:rsidP="00CC10DE">
            <w:pPr>
              <w:jc w:val="right"/>
              <w:rPr>
                <w:rFonts w:eastAsia="Calibri" w:cs="Times New Roman"/>
              </w:rPr>
            </w:pPr>
          </w:p>
        </w:tc>
        <w:tc>
          <w:tcPr>
            <w:tcW w:w="1260" w:type="dxa"/>
            <w:tcBorders>
              <w:top w:val="nil"/>
              <w:left w:val="nil"/>
              <w:bottom w:val="single" w:sz="4" w:space="0" w:color="auto"/>
              <w:right w:val="nil"/>
            </w:tcBorders>
            <w:vAlign w:val="bottom"/>
            <w:hideMark/>
          </w:tcPr>
          <w:p w14:paraId="71BB7AAB" w14:textId="77777777" w:rsidR="005250BA" w:rsidRPr="001C76F6" w:rsidRDefault="005250BA" w:rsidP="00CC10DE">
            <w:pPr>
              <w:tabs>
                <w:tab w:val="decimal" w:pos="612"/>
              </w:tabs>
              <w:rPr>
                <w:rFonts w:eastAsia="Calibri" w:cs="Times New Roman"/>
              </w:rPr>
            </w:pPr>
            <w:r w:rsidRPr="001C76F6">
              <w:rPr>
                <w:rFonts w:eastAsia="Calibri" w:cs="Times New Roman"/>
              </w:rPr>
              <w:t>-</w:t>
            </w:r>
          </w:p>
        </w:tc>
        <w:tc>
          <w:tcPr>
            <w:tcW w:w="270" w:type="dxa"/>
          </w:tcPr>
          <w:p w14:paraId="405DD7F3" w14:textId="77777777" w:rsidR="005250BA" w:rsidRPr="001C76F6" w:rsidRDefault="005250BA" w:rsidP="00CC10DE">
            <w:pPr>
              <w:jc w:val="right"/>
              <w:rPr>
                <w:rFonts w:eastAsia="Calibri" w:cs="Times New Roman"/>
              </w:rPr>
            </w:pPr>
          </w:p>
        </w:tc>
        <w:tc>
          <w:tcPr>
            <w:tcW w:w="1350" w:type="dxa"/>
            <w:tcBorders>
              <w:top w:val="nil"/>
              <w:left w:val="nil"/>
              <w:bottom w:val="single" w:sz="4" w:space="0" w:color="auto"/>
              <w:right w:val="nil"/>
            </w:tcBorders>
            <w:vAlign w:val="bottom"/>
            <w:hideMark/>
          </w:tcPr>
          <w:p w14:paraId="6B32596B" w14:textId="77777777" w:rsidR="005250BA" w:rsidRPr="001C76F6" w:rsidRDefault="005250BA" w:rsidP="00CC10DE">
            <w:pPr>
              <w:tabs>
                <w:tab w:val="decimal" w:pos="790"/>
              </w:tabs>
              <w:rPr>
                <w:rFonts w:eastAsia="Calibri" w:cs="Times New Roman"/>
              </w:rPr>
            </w:pPr>
            <w:r w:rsidRPr="001C76F6">
              <w:rPr>
                <w:rFonts w:eastAsia="Calibri" w:cs="Times New Roman"/>
              </w:rPr>
              <w:t>-</w:t>
            </w:r>
          </w:p>
        </w:tc>
        <w:tc>
          <w:tcPr>
            <w:tcW w:w="270" w:type="dxa"/>
          </w:tcPr>
          <w:p w14:paraId="059D5D67" w14:textId="77777777" w:rsidR="005250BA" w:rsidRPr="001C76F6" w:rsidRDefault="005250BA" w:rsidP="00CC10DE">
            <w:pPr>
              <w:jc w:val="right"/>
              <w:rPr>
                <w:rFonts w:eastAsia="Calibri" w:cs="Times New Roman"/>
              </w:rPr>
            </w:pPr>
          </w:p>
        </w:tc>
        <w:tc>
          <w:tcPr>
            <w:tcW w:w="1530" w:type="dxa"/>
            <w:tcBorders>
              <w:top w:val="nil"/>
              <w:left w:val="nil"/>
              <w:bottom w:val="single" w:sz="4" w:space="0" w:color="auto"/>
              <w:right w:val="nil"/>
            </w:tcBorders>
            <w:vAlign w:val="bottom"/>
            <w:hideMark/>
          </w:tcPr>
          <w:p w14:paraId="0114F1E4" w14:textId="77777777" w:rsidR="005250BA" w:rsidRPr="001C76F6" w:rsidRDefault="005250BA" w:rsidP="00CC10DE">
            <w:pPr>
              <w:tabs>
                <w:tab w:val="decimal" w:pos="1312"/>
              </w:tabs>
              <w:ind w:right="-17"/>
              <w:rPr>
                <w:rFonts w:eastAsia="Calibri" w:cs="Times New Roman"/>
              </w:rPr>
            </w:pPr>
            <w:r w:rsidRPr="001C76F6">
              <w:rPr>
                <w:rFonts w:eastAsia="Calibri" w:cs="Times New Roman"/>
              </w:rPr>
              <w:t>61,689</w:t>
            </w:r>
          </w:p>
        </w:tc>
      </w:tr>
      <w:tr w:rsidR="005250BA" w:rsidRPr="001C76F6" w14:paraId="2DD4F365" w14:textId="77777777" w:rsidTr="00CC10DE">
        <w:tc>
          <w:tcPr>
            <w:tcW w:w="3060" w:type="dxa"/>
            <w:vAlign w:val="center"/>
            <w:hideMark/>
          </w:tcPr>
          <w:p w14:paraId="1045EBEF" w14:textId="77777777" w:rsidR="005250BA" w:rsidRPr="001C76F6" w:rsidRDefault="005250BA" w:rsidP="00CC10DE">
            <w:pPr>
              <w:rPr>
                <w:rFonts w:eastAsia="Calibri" w:cs="Times New Roman"/>
                <w:b/>
                <w:bCs/>
              </w:rPr>
            </w:pPr>
            <w:r w:rsidRPr="001C76F6">
              <w:rPr>
                <w:rFonts w:eastAsia="Calibri" w:cs="Times New Roman"/>
                <w:b/>
                <w:bCs/>
              </w:rPr>
              <w:t>Total income and Endowments</w:t>
            </w:r>
          </w:p>
        </w:tc>
        <w:tc>
          <w:tcPr>
            <w:tcW w:w="540" w:type="dxa"/>
            <w:vAlign w:val="center"/>
          </w:tcPr>
          <w:p w14:paraId="6578DACB" w14:textId="77777777" w:rsidR="005250BA" w:rsidRPr="001C76F6" w:rsidRDefault="005250BA" w:rsidP="00CC10DE">
            <w:pPr>
              <w:jc w:val="center"/>
              <w:rPr>
                <w:rFonts w:eastAsia="Calibri" w:cs="Times New Roman"/>
                <w:i/>
                <w:iCs/>
              </w:rPr>
            </w:pPr>
          </w:p>
        </w:tc>
        <w:tc>
          <w:tcPr>
            <w:tcW w:w="1530" w:type="dxa"/>
            <w:tcBorders>
              <w:top w:val="single" w:sz="4" w:space="0" w:color="auto"/>
              <w:left w:val="nil"/>
              <w:bottom w:val="single" w:sz="4" w:space="0" w:color="auto"/>
              <w:right w:val="nil"/>
            </w:tcBorders>
            <w:vAlign w:val="bottom"/>
            <w:hideMark/>
          </w:tcPr>
          <w:p w14:paraId="686E9152" w14:textId="77777777" w:rsidR="005250BA" w:rsidRPr="001C76F6" w:rsidRDefault="005250BA" w:rsidP="00CC10DE">
            <w:pPr>
              <w:tabs>
                <w:tab w:val="decimal" w:pos="1153"/>
              </w:tabs>
              <w:ind w:right="-193"/>
              <w:rPr>
                <w:rFonts w:eastAsia="Calibri" w:cs="Times New Roman"/>
              </w:rPr>
            </w:pPr>
            <w:r w:rsidRPr="001C76F6">
              <w:rPr>
                <w:rFonts w:eastAsia="Calibri" w:cs="Times New Roman"/>
              </w:rPr>
              <w:t>11,019,560</w:t>
            </w:r>
          </w:p>
        </w:tc>
        <w:tc>
          <w:tcPr>
            <w:tcW w:w="270" w:type="dxa"/>
          </w:tcPr>
          <w:p w14:paraId="74C9EAC6" w14:textId="77777777" w:rsidR="005250BA" w:rsidRPr="001C76F6" w:rsidRDefault="005250BA" w:rsidP="00CC10DE">
            <w:pPr>
              <w:jc w:val="right"/>
              <w:rPr>
                <w:rFonts w:eastAsia="Calibri" w:cs="Times New Roman"/>
              </w:rPr>
            </w:pPr>
          </w:p>
        </w:tc>
        <w:tc>
          <w:tcPr>
            <w:tcW w:w="1260" w:type="dxa"/>
            <w:tcBorders>
              <w:top w:val="single" w:sz="4" w:space="0" w:color="auto"/>
              <w:left w:val="nil"/>
              <w:bottom w:val="single" w:sz="4" w:space="0" w:color="auto"/>
              <w:right w:val="nil"/>
            </w:tcBorders>
            <w:vAlign w:val="bottom"/>
            <w:hideMark/>
          </w:tcPr>
          <w:p w14:paraId="0140B508" w14:textId="77777777" w:rsidR="005250BA" w:rsidRPr="001C76F6" w:rsidRDefault="005250BA" w:rsidP="00CC10DE">
            <w:pPr>
              <w:tabs>
                <w:tab w:val="decimal" w:pos="612"/>
              </w:tabs>
              <w:rPr>
                <w:rFonts w:eastAsia="Calibri" w:cs="Times New Roman"/>
              </w:rPr>
            </w:pPr>
            <w:r w:rsidRPr="001C76F6">
              <w:rPr>
                <w:rFonts w:eastAsia="Calibri" w:cs="Times New Roman"/>
              </w:rPr>
              <w:t>-</w:t>
            </w:r>
          </w:p>
        </w:tc>
        <w:tc>
          <w:tcPr>
            <w:tcW w:w="270" w:type="dxa"/>
          </w:tcPr>
          <w:p w14:paraId="2A6D9434" w14:textId="77777777" w:rsidR="005250BA" w:rsidRPr="001C76F6" w:rsidRDefault="005250BA" w:rsidP="00CC10DE">
            <w:pPr>
              <w:jc w:val="right"/>
              <w:rPr>
                <w:rFonts w:eastAsia="Calibri" w:cs="Times New Roman"/>
              </w:rPr>
            </w:pPr>
          </w:p>
        </w:tc>
        <w:tc>
          <w:tcPr>
            <w:tcW w:w="1350" w:type="dxa"/>
            <w:tcBorders>
              <w:top w:val="single" w:sz="4" w:space="0" w:color="auto"/>
              <w:left w:val="nil"/>
              <w:bottom w:val="single" w:sz="4" w:space="0" w:color="auto"/>
              <w:right w:val="nil"/>
            </w:tcBorders>
            <w:vAlign w:val="bottom"/>
            <w:hideMark/>
          </w:tcPr>
          <w:p w14:paraId="48DB4D62" w14:textId="77777777" w:rsidR="005250BA" w:rsidRPr="001C76F6" w:rsidRDefault="005250BA" w:rsidP="00CC10DE">
            <w:pPr>
              <w:tabs>
                <w:tab w:val="decimal" w:pos="1147"/>
              </w:tabs>
              <w:ind w:right="-113"/>
              <w:rPr>
                <w:rFonts w:eastAsia="Calibri" w:cs="Times New Roman"/>
              </w:rPr>
            </w:pPr>
            <w:r w:rsidRPr="001C76F6">
              <w:rPr>
                <w:rFonts w:eastAsia="Calibri" w:cs="Times New Roman"/>
              </w:rPr>
              <w:t>902,817,163</w:t>
            </w:r>
          </w:p>
        </w:tc>
        <w:tc>
          <w:tcPr>
            <w:tcW w:w="270" w:type="dxa"/>
          </w:tcPr>
          <w:p w14:paraId="20347A50" w14:textId="77777777" w:rsidR="005250BA" w:rsidRPr="001C76F6" w:rsidRDefault="005250BA" w:rsidP="00CC10DE">
            <w:pPr>
              <w:jc w:val="right"/>
              <w:rPr>
                <w:rFonts w:eastAsia="Calibri" w:cs="Times New Roman"/>
              </w:rPr>
            </w:pPr>
          </w:p>
        </w:tc>
        <w:tc>
          <w:tcPr>
            <w:tcW w:w="1530" w:type="dxa"/>
            <w:tcBorders>
              <w:top w:val="single" w:sz="4" w:space="0" w:color="auto"/>
              <w:left w:val="nil"/>
              <w:bottom w:val="single" w:sz="4" w:space="0" w:color="auto"/>
              <w:right w:val="nil"/>
            </w:tcBorders>
            <w:vAlign w:val="bottom"/>
            <w:hideMark/>
          </w:tcPr>
          <w:p w14:paraId="184518CB" w14:textId="77777777" w:rsidR="005250BA" w:rsidRPr="001C76F6" w:rsidRDefault="005250BA" w:rsidP="00CC10DE">
            <w:pPr>
              <w:tabs>
                <w:tab w:val="decimal" w:pos="1312"/>
              </w:tabs>
              <w:ind w:right="-17"/>
              <w:rPr>
                <w:rFonts w:eastAsia="Calibri" w:cs="Times New Roman"/>
              </w:rPr>
            </w:pPr>
            <w:r w:rsidRPr="001C76F6">
              <w:rPr>
                <w:rFonts w:eastAsia="Calibri" w:cs="Times New Roman"/>
              </w:rPr>
              <w:t>913,836,723</w:t>
            </w:r>
          </w:p>
        </w:tc>
      </w:tr>
      <w:tr w:rsidR="005250BA" w:rsidRPr="001C76F6" w14:paraId="15E3A96F" w14:textId="77777777" w:rsidTr="00CC10DE">
        <w:tc>
          <w:tcPr>
            <w:tcW w:w="3060" w:type="dxa"/>
            <w:vAlign w:val="center"/>
          </w:tcPr>
          <w:p w14:paraId="5D8A46C0" w14:textId="77777777" w:rsidR="005250BA" w:rsidRPr="001C76F6" w:rsidRDefault="005250BA" w:rsidP="00CC10DE">
            <w:pPr>
              <w:rPr>
                <w:rFonts w:eastAsia="Calibri" w:cs="Times New Roman"/>
              </w:rPr>
            </w:pPr>
          </w:p>
        </w:tc>
        <w:tc>
          <w:tcPr>
            <w:tcW w:w="540" w:type="dxa"/>
            <w:vAlign w:val="center"/>
          </w:tcPr>
          <w:p w14:paraId="1CC92485" w14:textId="77777777" w:rsidR="005250BA" w:rsidRPr="001C76F6" w:rsidRDefault="005250BA" w:rsidP="00CC10DE">
            <w:pPr>
              <w:jc w:val="center"/>
              <w:rPr>
                <w:rFonts w:eastAsia="Calibri" w:cs="Times New Roman"/>
                <w:i/>
                <w:iCs/>
              </w:rPr>
            </w:pPr>
          </w:p>
        </w:tc>
        <w:tc>
          <w:tcPr>
            <w:tcW w:w="1530" w:type="dxa"/>
            <w:tcBorders>
              <w:top w:val="single" w:sz="4" w:space="0" w:color="auto"/>
              <w:left w:val="nil"/>
              <w:bottom w:val="nil"/>
              <w:right w:val="nil"/>
            </w:tcBorders>
            <w:vAlign w:val="bottom"/>
          </w:tcPr>
          <w:p w14:paraId="6B8AC3F4" w14:textId="77777777" w:rsidR="005250BA" w:rsidRPr="001C76F6" w:rsidRDefault="005250BA" w:rsidP="00CC10DE">
            <w:pPr>
              <w:tabs>
                <w:tab w:val="decimal" w:pos="1153"/>
              </w:tabs>
              <w:ind w:right="-193"/>
              <w:rPr>
                <w:rFonts w:eastAsia="Calibri" w:cs="Times New Roman"/>
                <w:highlight w:val="lightGray"/>
              </w:rPr>
            </w:pPr>
          </w:p>
        </w:tc>
        <w:tc>
          <w:tcPr>
            <w:tcW w:w="270" w:type="dxa"/>
          </w:tcPr>
          <w:p w14:paraId="458C45FA" w14:textId="77777777" w:rsidR="005250BA" w:rsidRPr="001C76F6" w:rsidRDefault="005250BA" w:rsidP="00CC10DE">
            <w:pPr>
              <w:jc w:val="right"/>
              <w:rPr>
                <w:rFonts w:eastAsia="Calibri" w:cs="Times New Roman"/>
                <w:highlight w:val="lightGray"/>
              </w:rPr>
            </w:pPr>
          </w:p>
        </w:tc>
        <w:tc>
          <w:tcPr>
            <w:tcW w:w="1260" w:type="dxa"/>
            <w:tcBorders>
              <w:top w:val="single" w:sz="4" w:space="0" w:color="auto"/>
              <w:left w:val="nil"/>
              <w:bottom w:val="nil"/>
              <w:right w:val="nil"/>
            </w:tcBorders>
            <w:vAlign w:val="bottom"/>
          </w:tcPr>
          <w:p w14:paraId="316555AC" w14:textId="77777777" w:rsidR="005250BA" w:rsidRPr="001C76F6" w:rsidRDefault="005250BA" w:rsidP="00CC10DE">
            <w:pPr>
              <w:tabs>
                <w:tab w:val="decimal" w:pos="612"/>
              </w:tabs>
              <w:rPr>
                <w:rFonts w:eastAsia="Calibri" w:cs="Times New Roman"/>
                <w:highlight w:val="lightGray"/>
              </w:rPr>
            </w:pPr>
          </w:p>
        </w:tc>
        <w:tc>
          <w:tcPr>
            <w:tcW w:w="270" w:type="dxa"/>
          </w:tcPr>
          <w:p w14:paraId="179476C3" w14:textId="77777777" w:rsidR="005250BA" w:rsidRPr="001C76F6" w:rsidRDefault="005250BA" w:rsidP="00CC10DE">
            <w:pPr>
              <w:jc w:val="right"/>
              <w:rPr>
                <w:rFonts w:eastAsia="Calibri" w:cs="Times New Roman"/>
                <w:highlight w:val="lightGray"/>
              </w:rPr>
            </w:pPr>
          </w:p>
        </w:tc>
        <w:tc>
          <w:tcPr>
            <w:tcW w:w="1350" w:type="dxa"/>
            <w:tcBorders>
              <w:top w:val="single" w:sz="4" w:space="0" w:color="auto"/>
              <w:left w:val="nil"/>
              <w:bottom w:val="nil"/>
              <w:right w:val="nil"/>
            </w:tcBorders>
            <w:vAlign w:val="bottom"/>
          </w:tcPr>
          <w:p w14:paraId="359CD10F" w14:textId="77777777" w:rsidR="005250BA" w:rsidRPr="001C76F6" w:rsidRDefault="005250BA" w:rsidP="00CC10DE">
            <w:pPr>
              <w:tabs>
                <w:tab w:val="decimal" w:pos="1147"/>
              </w:tabs>
              <w:ind w:right="-113"/>
              <w:rPr>
                <w:rFonts w:eastAsia="Calibri" w:cs="Times New Roman"/>
                <w:highlight w:val="lightGray"/>
              </w:rPr>
            </w:pPr>
          </w:p>
        </w:tc>
        <w:tc>
          <w:tcPr>
            <w:tcW w:w="270" w:type="dxa"/>
          </w:tcPr>
          <w:p w14:paraId="5C0D0B75" w14:textId="77777777" w:rsidR="005250BA" w:rsidRPr="001C76F6" w:rsidRDefault="005250BA" w:rsidP="00CC10DE">
            <w:pPr>
              <w:jc w:val="right"/>
              <w:rPr>
                <w:rFonts w:eastAsia="Calibri" w:cs="Times New Roman"/>
                <w:highlight w:val="lightGray"/>
              </w:rPr>
            </w:pPr>
          </w:p>
        </w:tc>
        <w:tc>
          <w:tcPr>
            <w:tcW w:w="1530" w:type="dxa"/>
            <w:tcBorders>
              <w:top w:val="single" w:sz="4" w:space="0" w:color="auto"/>
              <w:left w:val="nil"/>
              <w:bottom w:val="nil"/>
              <w:right w:val="nil"/>
            </w:tcBorders>
            <w:vAlign w:val="bottom"/>
          </w:tcPr>
          <w:p w14:paraId="7B7D6DA1" w14:textId="77777777" w:rsidR="005250BA" w:rsidRPr="001C76F6" w:rsidRDefault="005250BA" w:rsidP="00CC10DE">
            <w:pPr>
              <w:tabs>
                <w:tab w:val="decimal" w:pos="1312"/>
              </w:tabs>
              <w:ind w:right="-17"/>
              <w:rPr>
                <w:rFonts w:eastAsia="Calibri" w:cs="Times New Roman"/>
                <w:highlight w:val="lightGray"/>
              </w:rPr>
            </w:pPr>
          </w:p>
        </w:tc>
      </w:tr>
      <w:tr w:rsidR="005250BA" w:rsidRPr="001C76F6" w14:paraId="55969E0D" w14:textId="77777777" w:rsidTr="00CC10DE">
        <w:tc>
          <w:tcPr>
            <w:tcW w:w="3060" w:type="dxa"/>
            <w:vAlign w:val="center"/>
            <w:hideMark/>
          </w:tcPr>
          <w:p w14:paraId="59E7C92F" w14:textId="77777777" w:rsidR="005250BA" w:rsidRPr="001C76F6" w:rsidRDefault="005250BA" w:rsidP="00CC10DE">
            <w:pPr>
              <w:rPr>
                <w:rFonts w:eastAsia="Calibri" w:cs="Times New Roman"/>
                <w:b/>
                <w:bCs/>
              </w:rPr>
            </w:pPr>
            <w:r w:rsidRPr="001C76F6">
              <w:rPr>
                <w:rFonts w:eastAsia="Calibri" w:cs="Times New Roman"/>
                <w:b/>
                <w:bCs/>
              </w:rPr>
              <w:t>Expenditure on</w:t>
            </w:r>
          </w:p>
        </w:tc>
        <w:tc>
          <w:tcPr>
            <w:tcW w:w="540" w:type="dxa"/>
            <w:vAlign w:val="center"/>
          </w:tcPr>
          <w:p w14:paraId="2C1E0351" w14:textId="77777777" w:rsidR="005250BA" w:rsidRPr="001C76F6" w:rsidRDefault="005250BA" w:rsidP="00CC10DE">
            <w:pPr>
              <w:jc w:val="center"/>
              <w:rPr>
                <w:rFonts w:eastAsia="Calibri" w:cs="Times New Roman"/>
                <w:i/>
                <w:iCs/>
              </w:rPr>
            </w:pPr>
          </w:p>
        </w:tc>
        <w:tc>
          <w:tcPr>
            <w:tcW w:w="1530" w:type="dxa"/>
            <w:vAlign w:val="bottom"/>
          </w:tcPr>
          <w:p w14:paraId="1671FBD7" w14:textId="77777777" w:rsidR="005250BA" w:rsidRPr="001C76F6" w:rsidRDefault="005250BA" w:rsidP="00CC10DE">
            <w:pPr>
              <w:tabs>
                <w:tab w:val="decimal" w:pos="1153"/>
              </w:tabs>
              <w:ind w:right="-193"/>
              <w:rPr>
                <w:rFonts w:eastAsia="Calibri" w:cs="Times New Roman"/>
                <w:highlight w:val="lightGray"/>
              </w:rPr>
            </w:pPr>
          </w:p>
        </w:tc>
        <w:tc>
          <w:tcPr>
            <w:tcW w:w="270" w:type="dxa"/>
          </w:tcPr>
          <w:p w14:paraId="2DD73089" w14:textId="77777777" w:rsidR="005250BA" w:rsidRPr="001C76F6" w:rsidRDefault="005250BA" w:rsidP="00CC10DE">
            <w:pPr>
              <w:jc w:val="right"/>
              <w:rPr>
                <w:rFonts w:eastAsia="Calibri" w:cs="Times New Roman"/>
                <w:highlight w:val="lightGray"/>
              </w:rPr>
            </w:pPr>
          </w:p>
        </w:tc>
        <w:tc>
          <w:tcPr>
            <w:tcW w:w="1260" w:type="dxa"/>
            <w:vAlign w:val="bottom"/>
          </w:tcPr>
          <w:p w14:paraId="336DD1E9" w14:textId="77777777" w:rsidR="005250BA" w:rsidRPr="001C76F6" w:rsidRDefault="005250BA" w:rsidP="00CC10DE">
            <w:pPr>
              <w:tabs>
                <w:tab w:val="decimal" w:pos="612"/>
              </w:tabs>
              <w:rPr>
                <w:rFonts w:eastAsia="Calibri" w:cs="Times New Roman"/>
                <w:highlight w:val="lightGray"/>
              </w:rPr>
            </w:pPr>
          </w:p>
        </w:tc>
        <w:tc>
          <w:tcPr>
            <w:tcW w:w="270" w:type="dxa"/>
          </w:tcPr>
          <w:p w14:paraId="171A9ED4" w14:textId="77777777" w:rsidR="005250BA" w:rsidRPr="001C76F6" w:rsidRDefault="005250BA" w:rsidP="00CC10DE">
            <w:pPr>
              <w:jc w:val="right"/>
              <w:rPr>
                <w:rFonts w:eastAsia="Calibri" w:cs="Times New Roman"/>
                <w:highlight w:val="lightGray"/>
              </w:rPr>
            </w:pPr>
          </w:p>
        </w:tc>
        <w:tc>
          <w:tcPr>
            <w:tcW w:w="1350" w:type="dxa"/>
            <w:vAlign w:val="bottom"/>
          </w:tcPr>
          <w:p w14:paraId="734BF3EB" w14:textId="77777777" w:rsidR="005250BA" w:rsidRPr="001C76F6" w:rsidRDefault="005250BA" w:rsidP="00CC10DE">
            <w:pPr>
              <w:tabs>
                <w:tab w:val="decimal" w:pos="1147"/>
              </w:tabs>
              <w:ind w:right="-113"/>
              <w:rPr>
                <w:rFonts w:eastAsia="Calibri" w:cs="Times New Roman"/>
                <w:highlight w:val="lightGray"/>
              </w:rPr>
            </w:pPr>
          </w:p>
        </w:tc>
        <w:tc>
          <w:tcPr>
            <w:tcW w:w="270" w:type="dxa"/>
          </w:tcPr>
          <w:p w14:paraId="43D97475" w14:textId="77777777" w:rsidR="005250BA" w:rsidRPr="001C76F6" w:rsidRDefault="005250BA" w:rsidP="00CC10DE">
            <w:pPr>
              <w:jc w:val="right"/>
              <w:rPr>
                <w:rFonts w:eastAsia="Calibri" w:cs="Times New Roman"/>
                <w:highlight w:val="lightGray"/>
              </w:rPr>
            </w:pPr>
          </w:p>
        </w:tc>
        <w:tc>
          <w:tcPr>
            <w:tcW w:w="1530" w:type="dxa"/>
            <w:vAlign w:val="bottom"/>
          </w:tcPr>
          <w:p w14:paraId="08559089" w14:textId="77777777" w:rsidR="005250BA" w:rsidRPr="001C76F6" w:rsidRDefault="005250BA" w:rsidP="00CC10DE">
            <w:pPr>
              <w:tabs>
                <w:tab w:val="decimal" w:pos="1312"/>
              </w:tabs>
              <w:ind w:right="-17"/>
              <w:rPr>
                <w:rFonts w:eastAsia="Calibri" w:cs="Times New Roman"/>
                <w:highlight w:val="lightGray"/>
              </w:rPr>
            </w:pPr>
          </w:p>
        </w:tc>
      </w:tr>
      <w:tr w:rsidR="005250BA" w:rsidRPr="001C76F6" w14:paraId="7912807F" w14:textId="77777777" w:rsidTr="00CC10DE">
        <w:tc>
          <w:tcPr>
            <w:tcW w:w="3060" w:type="dxa"/>
            <w:vAlign w:val="center"/>
            <w:hideMark/>
          </w:tcPr>
          <w:p w14:paraId="0E3A411A" w14:textId="77777777" w:rsidR="005250BA" w:rsidRPr="001C76F6" w:rsidRDefault="005250BA" w:rsidP="00CC10DE">
            <w:pPr>
              <w:rPr>
                <w:rFonts w:eastAsia="Calibri" w:cs="Times New Roman"/>
              </w:rPr>
            </w:pPr>
            <w:r w:rsidRPr="001C76F6">
              <w:rPr>
                <w:rFonts w:eastAsia="Calibri" w:cs="Times New Roman"/>
              </w:rPr>
              <w:t>Costs of generating funds:</w:t>
            </w:r>
          </w:p>
        </w:tc>
        <w:tc>
          <w:tcPr>
            <w:tcW w:w="540" w:type="dxa"/>
            <w:vAlign w:val="center"/>
          </w:tcPr>
          <w:p w14:paraId="6BE036E5" w14:textId="77777777" w:rsidR="005250BA" w:rsidRPr="001C76F6" w:rsidRDefault="005250BA" w:rsidP="00CC10DE">
            <w:pPr>
              <w:jc w:val="center"/>
              <w:rPr>
                <w:rFonts w:eastAsia="Calibri" w:cs="Times New Roman"/>
                <w:i/>
                <w:iCs/>
              </w:rPr>
            </w:pPr>
          </w:p>
        </w:tc>
        <w:tc>
          <w:tcPr>
            <w:tcW w:w="1530" w:type="dxa"/>
            <w:vAlign w:val="bottom"/>
          </w:tcPr>
          <w:p w14:paraId="13A6CEBA" w14:textId="77777777" w:rsidR="005250BA" w:rsidRPr="001C76F6" w:rsidRDefault="005250BA" w:rsidP="00CC10DE">
            <w:pPr>
              <w:tabs>
                <w:tab w:val="decimal" w:pos="1153"/>
              </w:tabs>
              <w:ind w:right="-193"/>
              <w:rPr>
                <w:rFonts w:eastAsia="Calibri" w:cs="Times New Roman"/>
                <w:highlight w:val="lightGray"/>
              </w:rPr>
            </w:pPr>
          </w:p>
        </w:tc>
        <w:tc>
          <w:tcPr>
            <w:tcW w:w="270" w:type="dxa"/>
          </w:tcPr>
          <w:p w14:paraId="01557FD4" w14:textId="77777777" w:rsidR="005250BA" w:rsidRPr="001C76F6" w:rsidRDefault="005250BA" w:rsidP="00CC10DE">
            <w:pPr>
              <w:jc w:val="right"/>
              <w:rPr>
                <w:rFonts w:eastAsia="Calibri" w:cs="Times New Roman"/>
                <w:highlight w:val="lightGray"/>
              </w:rPr>
            </w:pPr>
          </w:p>
        </w:tc>
        <w:tc>
          <w:tcPr>
            <w:tcW w:w="1260" w:type="dxa"/>
            <w:vAlign w:val="bottom"/>
          </w:tcPr>
          <w:p w14:paraId="48159BB7" w14:textId="77777777" w:rsidR="005250BA" w:rsidRPr="001C76F6" w:rsidRDefault="005250BA" w:rsidP="00CC10DE">
            <w:pPr>
              <w:tabs>
                <w:tab w:val="decimal" w:pos="612"/>
              </w:tabs>
              <w:rPr>
                <w:rFonts w:eastAsia="Calibri" w:cs="Times New Roman"/>
                <w:highlight w:val="lightGray"/>
              </w:rPr>
            </w:pPr>
          </w:p>
        </w:tc>
        <w:tc>
          <w:tcPr>
            <w:tcW w:w="270" w:type="dxa"/>
          </w:tcPr>
          <w:p w14:paraId="0003A210" w14:textId="77777777" w:rsidR="005250BA" w:rsidRPr="001C76F6" w:rsidRDefault="005250BA" w:rsidP="00CC10DE">
            <w:pPr>
              <w:jc w:val="right"/>
              <w:rPr>
                <w:rFonts w:eastAsia="Calibri" w:cs="Times New Roman"/>
                <w:highlight w:val="lightGray"/>
              </w:rPr>
            </w:pPr>
          </w:p>
        </w:tc>
        <w:tc>
          <w:tcPr>
            <w:tcW w:w="1350" w:type="dxa"/>
            <w:vAlign w:val="bottom"/>
          </w:tcPr>
          <w:p w14:paraId="266CF1F1" w14:textId="77777777" w:rsidR="005250BA" w:rsidRPr="001C76F6" w:rsidRDefault="005250BA" w:rsidP="00CC10DE">
            <w:pPr>
              <w:tabs>
                <w:tab w:val="decimal" w:pos="1147"/>
              </w:tabs>
              <w:ind w:right="-113"/>
              <w:rPr>
                <w:rFonts w:eastAsia="Calibri" w:cs="Times New Roman"/>
                <w:highlight w:val="lightGray"/>
              </w:rPr>
            </w:pPr>
          </w:p>
        </w:tc>
        <w:tc>
          <w:tcPr>
            <w:tcW w:w="270" w:type="dxa"/>
          </w:tcPr>
          <w:p w14:paraId="3C8A71E2" w14:textId="77777777" w:rsidR="005250BA" w:rsidRPr="001C76F6" w:rsidRDefault="005250BA" w:rsidP="00CC10DE">
            <w:pPr>
              <w:jc w:val="right"/>
              <w:rPr>
                <w:rFonts w:eastAsia="Calibri" w:cs="Times New Roman"/>
                <w:highlight w:val="lightGray"/>
              </w:rPr>
            </w:pPr>
          </w:p>
        </w:tc>
        <w:tc>
          <w:tcPr>
            <w:tcW w:w="1530" w:type="dxa"/>
            <w:vAlign w:val="bottom"/>
          </w:tcPr>
          <w:p w14:paraId="263FCFC5" w14:textId="77777777" w:rsidR="005250BA" w:rsidRPr="001C76F6" w:rsidRDefault="005250BA" w:rsidP="00CC10DE">
            <w:pPr>
              <w:tabs>
                <w:tab w:val="decimal" w:pos="1312"/>
              </w:tabs>
              <w:ind w:right="-17"/>
              <w:rPr>
                <w:rFonts w:eastAsia="Calibri" w:cs="Times New Roman"/>
                <w:highlight w:val="lightGray"/>
              </w:rPr>
            </w:pPr>
          </w:p>
        </w:tc>
      </w:tr>
      <w:tr w:rsidR="005250BA" w:rsidRPr="001C76F6" w14:paraId="73D79841" w14:textId="77777777" w:rsidTr="00CC10DE">
        <w:tc>
          <w:tcPr>
            <w:tcW w:w="3060" w:type="dxa"/>
            <w:vAlign w:val="center"/>
            <w:hideMark/>
          </w:tcPr>
          <w:p w14:paraId="55D8705C" w14:textId="77777777" w:rsidR="005250BA" w:rsidRPr="001C76F6" w:rsidRDefault="005250BA" w:rsidP="00CC10DE">
            <w:pPr>
              <w:rPr>
                <w:rFonts w:eastAsia="Calibri" w:cs="Times New Roman"/>
              </w:rPr>
            </w:pPr>
            <w:r w:rsidRPr="001C76F6">
              <w:rPr>
                <w:rFonts w:eastAsia="Calibri" w:cs="Times New Roman"/>
              </w:rPr>
              <w:t xml:space="preserve">   Expenditure on raising funds</w:t>
            </w:r>
          </w:p>
        </w:tc>
        <w:tc>
          <w:tcPr>
            <w:tcW w:w="540" w:type="dxa"/>
            <w:vAlign w:val="center"/>
            <w:hideMark/>
          </w:tcPr>
          <w:p w14:paraId="6B5B6CBC" w14:textId="77777777" w:rsidR="005250BA" w:rsidRPr="001C76F6" w:rsidRDefault="005250BA" w:rsidP="00CC10DE">
            <w:pPr>
              <w:jc w:val="center"/>
              <w:rPr>
                <w:rFonts w:eastAsia="Calibri" w:cs="Times New Roman"/>
                <w:i/>
                <w:iCs/>
              </w:rPr>
            </w:pPr>
            <w:r w:rsidRPr="001C76F6">
              <w:rPr>
                <w:rFonts w:eastAsia="Calibri" w:cs="Times New Roman"/>
                <w:i/>
                <w:iCs/>
              </w:rPr>
              <w:t>2</w:t>
            </w:r>
          </w:p>
        </w:tc>
        <w:tc>
          <w:tcPr>
            <w:tcW w:w="1530" w:type="dxa"/>
            <w:vAlign w:val="bottom"/>
            <w:hideMark/>
          </w:tcPr>
          <w:p w14:paraId="2D67570B" w14:textId="77777777" w:rsidR="005250BA" w:rsidRPr="001C76F6" w:rsidRDefault="005250BA" w:rsidP="00CC10DE">
            <w:pPr>
              <w:tabs>
                <w:tab w:val="decimal" w:pos="1153"/>
              </w:tabs>
              <w:ind w:right="-193"/>
              <w:rPr>
                <w:rFonts w:eastAsia="Calibri" w:cs="Times New Roman"/>
                <w:highlight w:val="yellow"/>
              </w:rPr>
            </w:pPr>
            <w:r w:rsidRPr="001C76F6">
              <w:rPr>
                <w:rFonts w:eastAsia="Calibri" w:cs="Times New Roman"/>
              </w:rPr>
              <w:t xml:space="preserve">  142,334</w:t>
            </w:r>
          </w:p>
        </w:tc>
        <w:tc>
          <w:tcPr>
            <w:tcW w:w="270" w:type="dxa"/>
          </w:tcPr>
          <w:p w14:paraId="70830674" w14:textId="77777777" w:rsidR="005250BA" w:rsidRPr="001C76F6" w:rsidRDefault="005250BA" w:rsidP="00CC10DE">
            <w:pPr>
              <w:tabs>
                <w:tab w:val="decimal" w:pos="790"/>
              </w:tabs>
              <w:jc w:val="right"/>
              <w:rPr>
                <w:rFonts w:eastAsia="Calibri" w:cs="Times New Roman"/>
              </w:rPr>
            </w:pPr>
          </w:p>
        </w:tc>
        <w:tc>
          <w:tcPr>
            <w:tcW w:w="1260" w:type="dxa"/>
            <w:vAlign w:val="bottom"/>
            <w:hideMark/>
          </w:tcPr>
          <w:p w14:paraId="6D9B7897" w14:textId="77777777" w:rsidR="005250BA" w:rsidRPr="001C76F6" w:rsidRDefault="005250BA" w:rsidP="00CC10DE">
            <w:pPr>
              <w:tabs>
                <w:tab w:val="decimal" w:pos="612"/>
              </w:tabs>
              <w:rPr>
                <w:rFonts w:eastAsia="Calibri" w:cs="Times New Roman"/>
              </w:rPr>
            </w:pPr>
            <w:r w:rsidRPr="001C76F6">
              <w:rPr>
                <w:rFonts w:eastAsia="Calibri" w:cs="Times New Roman"/>
              </w:rPr>
              <w:t>-</w:t>
            </w:r>
          </w:p>
        </w:tc>
        <w:tc>
          <w:tcPr>
            <w:tcW w:w="270" w:type="dxa"/>
          </w:tcPr>
          <w:p w14:paraId="006E1ACA" w14:textId="77777777" w:rsidR="005250BA" w:rsidRPr="001C76F6" w:rsidRDefault="005250BA" w:rsidP="00CC10DE">
            <w:pPr>
              <w:jc w:val="right"/>
              <w:rPr>
                <w:rFonts w:eastAsia="Calibri" w:cs="Times New Roman"/>
              </w:rPr>
            </w:pPr>
          </w:p>
        </w:tc>
        <w:tc>
          <w:tcPr>
            <w:tcW w:w="1350" w:type="dxa"/>
            <w:vAlign w:val="bottom"/>
            <w:hideMark/>
          </w:tcPr>
          <w:p w14:paraId="1B067A72" w14:textId="77777777" w:rsidR="005250BA" w:rsidRPr="001C76F6" w:rsidRDefault="005250BA" w:rsidP="00CC10DE">
            <w:pPr>
              <w:tabs>
                <w:tab w:val="decimal" w:pos="1128"/>
              </w:tabs>
              <w:ind w:left="311"/>
              <w:rPr>
                <w:rFonts w:eastAsia="Calibri" w:cs="Times New Roman"/>
              </w:rPr>
            </w:pPr>
            <w:r w:rsidRPr="001C76F6">
              <w:rPr>
                <w:rFonts w:eastAsia="Calibri" w:cs="Times New Roman"/>
              </w:rPr>
              <w:t>546,963</w:t>
            </w:r>
          </w:p>
        </w:tc>
        <w:tc>
          <w:tcPr>
            <w:tcW w:w="270" w:type="dxa"/>
          </w:tcPr>
          <w:p w14:paraId="629430B1" w14:textId="77777777" w:rsidR="005250BA" w:rsidRPr="001C76F6" w:rsidRDefault="005250BA" w:rsidP="00CC10DE">
            <w:pPr>
              <w:jc w:val="right"/>
              <w:rPr>
                <w:rFonts w:eastAsia="Calibri" w:cs="Times New Roman"/>
              </w:rPr>
            </w:pPr>
          </w:p>
        </w:tc>
        <w:tc>
          <w:tcPr>
            <w:tcW w:w="1530" w:type="dxa"/>
            <w:vAlign w:val="bottom"/>
            <w:hideMark/>
          </w:tcPr>
          <w:p w14:paraId="6A1CF45E" w14:textId="77777777" w:rsidR="005250BA" w:rsidRPr="001C76F6" w:rsidRDefault="005250BA" w:rsidP="00CC10DE">
            <w:pPr>
              <w:tabs>
                <w:tab w:val="decimal" w:pos="1312"/>
              </w:tabs>
              <w:ind w:right="-17"/>
              <w:rPr>
                <w:rFonts w:eastAsia="Calibri" w:cs="Times New Roman"/>
              </w:rPr>
            </w:pPr>
            <w:r w:rsidRPr="001C76F6">
              <w:rPr>
                <w:rFonts w:eastAsia="Calibri" w:cs="Times New Roman"/>
              </w:rPr>
              <w:t>689,297</w:t>
            </w:r>
          </w:p>
        </w:tc>
      </w:tr>
      <w:tr w:rsidR="005250BA" w:rsidRPr="001C76F6" w14:paraId="0D8BDBC2" w14:textId="77777777" w:rsidTr="00CC10DE">
        <w:tc>
          <w:tcPr>
            <w:tcW w:w="3060" w:type="dxa"/>
            <w:vAlign w:val="center"/>
            <w:hideMark/>
          </w:tcPr>
          <w:p w14:paraId="30F8FB36" w14:textId="77777777" w:rsidR="005250BA" w:rsidRPr="001C76F6" w:rsidRDefault="005250BA" w:rsidP="00CC10DE">
            <w:pPr>
              <w:rPr>
                <w:rFonts w:eastAsia="Calibri" w:cs="Times New Roman"/>
              </w:rPr>
            </w:pPr>
            <w:r w:rsidRPr="001C76F6">
              <w:rPr>
                <w:rFonts w:eastAsia="Calibri" w:cs="Times New Roman"/>
              </w:rPr>
              <w:t>Charitable activities:</w:t>
            </w:r>
          </w:p>
        </w:tc>
        <w:tc>
          <w:tcPr>
            <w:tcW w:w="540" w:type="dxa"/>
            <w:vAlign w:val="center"/>
          </w:tcPr>
          <w:p w14:paraId="5ACA1B5C" w14:textId="77777777" w:rsidR="005250BA" w:rsidRPr="001C76F6" w:rsidRDefault="005250BA" w:rsidP="00CC10DE">
            <w:pPr>
              <w:jc w:val="center"/>
              <w:rPr>
                <w:rFonts w:eastAsia="Calibri" w:cs="Times New Roman"/>
                <w:i/>
                <w:iCs/>
              </w:rPr>
            </w:pPr>
          </w:p>
        </w:tc>
        <w:tc>
          <w:tcPr>
            <w:tcW w:w="1530" w:type="dxa"/>
            <w:vAlign w:val="bottom"/>
          </w:tcPr>
          <w:p w14:paraId="168882F9" w14:textId="77777777" w:rsidR="005250BA" w:rsidRPr="001C76F6" w:rsidRDefault="005250BA" w:rsidP="00CC10DE">
            <w:pPr>
              <w:tabs>
                <w:tab w:val="decimal" w:pos="1153"/>
              </w:tabs>
              <w:ind w:right="-193"/>
              <w:rPr>
                <w:rFonts w:eastAsia="Calibri" w:cs="Times New Roman"/>
              </w:rPr>
            </w:pPr>
          </w:p>
        </w:tc>
        <w:tc>
          <w:tcPr>
            <w:tcW w:w="270" w:type="dxa"/>
          </w:tcPr>
          <w:p w14:paraId="0E15492D" w14:textId="77777777" w:rsidR="005250BA" w:rsidRPr="001C76F6" w:rsidRDefault="005250BA" w:rsidP="00CC10DE">
            <w:pPr>
              <w:jc w:val="right"/>
              <w:rPr>
                <w:rFonts w:eastAsia="Calibri" w:cs="Times New Roman"/>
              </w:rPr>
            </w:pPr>
          </w:p>
        </w:tc>
        <w:tc>
          <w:tcPr>
            <w:tcW w:w="1260" w:type="dxa"/>
            <w:vAlign w:val="bottom"/>
          </w:tcPr>
          <w:p w14:paraId="61A4F818" w14:textId="77777777" w:rsidR="005250BA" w:rsidRPr="001C76F6" w:rsidRDefault="005250BA" w:rsidP="00CC10DE">
            <w:pPr>
              <w:tabs>
                <w:tab w:val="decimal" w:pos="612"/>
              </w:tabs>
              <w:rPr>
                <w:rFonts w:eastAsia="Calibri" w:cs="Times New Roman"/>
              </w:rPr>
            </w:pPr>
          </w:p>
        </w:tc>
        <w:tc>
          <w:tcPr>
            <w:tcW w:w="270" w:type="dxa"/>
          </w:tcPr>
          <w:p w14:paraId="10CEAC21" w14:textId="77777777" w:rsidR="005250BA" w:rsidRPr="001C76F6" w:rsidRDefault="005250BA" w:rsidP="00CC10DE">
            <w:pPr>
              <w:jc w:val="right"/>
              <w:rPr>
                <w:rFonts w:eastAsia="Calibri" w:cs="Times New Roman"/>
              </w:rPr>
            </w:pPr>
          </w:p>
        </w:tc>
        <w:tc>
          <w:tcPr>
            <w:tcW w:w="1350" w:type="dxa"/>
            <w:vAlign w:val="bottom"/>
          </w:tcPr>
          <w:p w14:paraId="63AE27AE" w14:textId="77777777" w:rsidR="005250BA" w:rsidRPr="001C76F6" w:rsidRDefault="005250BA" w:rsidP="00CC10DE">
            <w:pPr>
              <w:tabs>
                <w:tab w:val="decimal" w:pos="1147"/>
              </w:tabs>
              <w:ind w:right="-113"/>
              <w:rPr>
                <w:rFonts w:eastAsia="Calibri" w:cs="Times New Roman"/>
              </w:rPr>
            </w:pPr>
          </w:p>
        </w:tc>
        <w:tc>
          <w:tcPr>
            <w:tcW w:w="270" w:type="dxa"/>
          </w:tcPr>
          <w:p w14:paraId="2B35392B" w14:textId="77777777" w:rsidR="005250BA" w:rsidRPr="001C76F6" w:rsidRDefault="005250BA" w:rsidP="00CC10DE">
            <w:pPr>
              <w:jc w:val="right"/>
              <w:rPr>
                <w:rFonts w:eastAsia="Calibri" w:cs="Times New Roman"/>
              </w:rPr>
            </w:pPr>
          </w:p>
        </w:tc>
        <w:tc>
          <w:tcPr>
            <w:tcW w:w="1530" w:type="dxa"/>
            <w:vAlign w:val="bottom"/>
          </w:tcPr>
          <w:p w14:paraId="33DF033C" w14:textId="77777777" w:rsidR="005250BA" w:rsidRPr="001C76F6" w:rsidRDefault="005250BA" w:rsidP="00CC10DE">
            <w:pPr>
              <w:tabs>
                <w:tab w:val="decimal" w:pos="1312"/>
              </w:tabs>
              <w:ind w:right="-17"/>
              <w:rPr>
                <w:rFonts w:eastAsia="Calibri" w:cs="Times New Roman"/>
              </w:rPr>
            </w:pPr>
          </w:p>
        </w:tc>
      </w:tr>
      <w:tr w:rsidR="005524F4" w:rsidRPr="001C76F6" w14:paraId="5A829F01" w14:textId="77777777" w:rsidTr="00CC10DE">
        <w:tc>
          <w:tcPr>
            <w:tcW w:w="3060" w:type="dxa"/>
            <w:vAlign w:val="center"/>
            <w:hideMark/>
          </w:tcPr>
          <w:p w14:paraId="497A557A" w14:textId="67DCF8AA" w:rsidR="005524F4" w:rsidRPr="001C76F6" w:rsidRDefault="005524F4" w:rsidP="005524F4">
            <w:pPr>
              <w:rPr>
                <w:rFonts w:eastAsia="Calibri" w:cs="Times New Roman"/>
              </w:rPr>
            </w:pPr>
            <w:r w:rsidRPr="00AA07A2">
              <w:rPr>
                <w:rFonts w:eastAsia="Calibri" w:cstheme="minorHAnsi"/>
              </w:rPr>
              <w:t>Prioritise the Humanitarian Imperative</w:t>
            </w:r>
          </w:p>
        </w:tc>
        <w:tc>
          <w:tcPr>
            <w:tcW w:w="540" w:type="dxa"/>
            <w:vAlign w:val="center"/>
            <w:hideMark/>
          </w:tcPr>
          <w:p w14:paraId="752E0567" w14:textId="77777777" w:rsidR="005524F4" w:rsidRPr="001C76F6" w:rsidRDefault="005524F4" w:rsidP="005524F4">
            <w:pPr>
              <w:jc w:val="center"/>
              <w:rPr>
                <w:rFonts w:eastAsia="Calibri" w:cs="Times New Roman"/>
                <w:i/>
                <w:iCs/>
              </w:rPr>
            </w:pPr>
            <w:r w:rsidRPr="001C76F6">
              <w:rPr>
                <w:rFonts w:eastAsia="Calibri" w:cs="Times New Roman"/>
                <w:i/>
                <w:iCs/>
              </w:rPr>
              <w:t>5</w:t>
            </w:r>
          </w:p>
        </w:tc>
        <w:tc>
          <w:tcPr>
            <w:tcW w:w="1530" w:type="dxa"/>
            <w:vAlign w:val="bottom"/>
            <w:hideMark/>
          </w:tcPr>
          <w:p w14:paraId="019249B1" w14:textId="77777777" w:rsidR="005524F4" w:rsidRPr="001C76F6" w:rsidRDefault="005524F4" w:rsidP="005524F4">
            <w:pPr>
              <w:tabs>
                <w:tab w:val="decimal" w:pos="1153"/>
              </w:tabs>
              <w:ind w:right="-193"/>
              <w:rPr>
                <w:rFonts w:eastAsia="Calibri" w:cs="Times New Roman"/>
              </w:rPr>
            </w:pPr>
            <w:r w:rsidRPr="001C76F6">
              <w:rPr>
                <w:rFonts w:eastAsia="Calibri" w:cs="Times New Roman"/>
              </w:rPr>
              <w:t>2,719,603</w:t>
            </w:r>
          </w:p>
        </w:tc>
        <w:tc>
          <w:tcPr>
            <w:tcW w:w="270" w:type="dxa"/>
          </w:tcPr>
          <w:p w14:paraId="6421B5C9" w14:textId="77777777" w:rsidR="005524F4" w:rsidRPr="001C76F6" w:rsidRDefault="005524F4" w:rsidP="005524F4">
            <w:pPr>
              <w:jc w:val="right"/>
              <w:rPr>
                <w:rFonts w:eastAsia="Calibri" w:cs="Times New Roman"/>
              </w:rPr>
            </w:pPr>
          </w:p>
        </w:tc>
        <w:tc>
          <w:tcPr>
            <w:tcW w:w="1260" w:type="dxa"/>
            <w:vAlign w:val="bottom"/>
            <w:hideMark/>
          </w:tcPr>
          <w:p w14:paraId="7C47B97B" w14:textId="77777777" w:rsidR="005524F4" w:rsidRPr="001C76F6" w:rsidRDefault="005524F4" w:rsidP="005524F4">
            <w:pPr>
              <w:tabs>
                <w:tab w:val="decimal" w:pos="612"/>
              </w:tabs>
              <w:rPr>
                <w:rFonts w:eastAsia="Calibri" w:cs="Times New Roman"/>
              </w:rPr>
            </w:pPr>
            <w:r w:rsidRPr="001C76F6">
              <w:rPr>
                <w:rFonts w:eastAsia="Calibri" w:cs="Times New Roman"/>
              </w:rPr>
              <w:t>-</w:t>
            </w:r>
          </w:p>
        </w:tc>
        <w:tc>
          <w:tcPr>
            <w:tcW w:w="270" w:type="dxa"/>
          </w:tcPr>
          <w:p w14:paraId="66A3AAB4" w14:textId="77777777" w:rsidR="005524F4" w:rsidRPr="001C76F6" w:rsidRDefault="005524F4" w:rsidP="005524F4">
            <w:pPr>
              <w:jc w:val="right"/>
              <w:rPr>
                <w:rFonts w:eastAsia="Calibri" w:cs="Times New Roman"/>
              </w:rPr>
            </w:pPr>
          </w:p>
        </w:tc>
        <w:tc>
          <w:tcPr>
            <w:tcW w:w="1350" w:type="dxa"/>
            <w:vAlign w:val="bottom"/>
            <w:hideMark/>
          </w:tcPr>
          <w:p w14:paraId="2FD8A185" w14:textId="77777777" w:rsidR="005524F4" w:rsidRPr="001C76F6" w:rsidRDefault="005524F4" w:rsidP="005524F4">
            <w:pPr>
              <w:tabs>
                <w:tab w:val="decimal" w:pos="1147"/>
              </w:tabs>
              <w:ind w:right="-113"/>
              <w:rPr>
                <w:rFonts w:eastAsia="Calibri" w:cs="Times New Roman"/>
              </w:rPr>
            </w:pPr>
            <w:r w:rsidRPr="001C76F6">
              <w:rPr>
                <w:rFonts w:eastAsia="Calibri" w:cs="Times New Roman"/>
              </w:rPr>
              <w:t>648,337,747</w:t>
            </w:r>
          </w:p>
        </w:tc>
        <w:tc>
          <w:tcPr>
            <w:tcW w:w="270" w:type="dxa"/>
          </w:tcPr>
          <w:p w14:paraId="24B934E6" w14:textId="77777777" w:rsidR="005524F4" w:rsidRPr="001C76F6" w:rsidRDefault="005524F4" w:rsidP="005524F4">
            <w:pPr>
              <w:jc w:val="right"/>
              <w:rPr>
                <w:rFonts w:eastAsia="Calibri" w:cs="Times New Roman"/>
              </w:rPr>
            </w:pPr>
          </w:p>
        </w:tc>
        <w:tc>
          <w:tcPr>
            <w:tcW w:w="1530" w:type="dxa"/>
            <w:vAlign w:val="bottom"/>
            <w:hideMark/>
          </w:tcPr>
          <w:p w14:paraId="702F1D44" w14:textId="77777777" w:rsidR="005524F4" w:rsidRPr="001C76F6" w:rsidRDefault="005524F4" w:rsidP="005524F4">
            <w:pPr>
              <w:tabs>
                <w:tab w:val="decimal" w:pos="1312"/>
              </w:tabs>
              <w:ind w:right="-17"/>
              <w:rPr>
                <w:rFonts w:eastAsia="Calibri" w:cs="Times New Roman"/>
              </w:rPr>
            </w:pPr>
            <w:r w:rsidRPr="001C76F6">
              <w:rPr>
                <w:rFonts w:eastAsia="Calibri" w:cs="Times New Roman"/>
              </w:rPr>
              <w:t>651,057,350</w:t>
            </w:r>
          </w:p>
        </w:tc>
      </w:tr>
      <w:tr w:rsidR="005524F4" w:rsidRPr="001C76F6" w14:paraId="1894EE7A" w14:textId="77777777" w:rsidTr="00CC10DE">
        <w:tc>
          <w:tcPr>
            <w:tcW w:w="3060" w:type="dxa"/>
            <w:vAlign w:val="center"/>
            <w:hideMark/>
          </w:tcPr>
          <w:p w14:paraId="601AD961" w14:textId="64486C97" w:rsidR="005524F4" w:rsidRPr="001C76F6" w:rsidRDefault="005524F4" w:rsidP="005524F4">
            <w:pPr>
              <w:rPr>
                <w:rFonts w:eastAsia="Calibri" w:cs="Times New Roman"/>
              </w:rPr>
            </w:pPr>
            <w:r w:rsidRPr="001E7135">
              <w:rPr>
                <w:rFonts w:eastAsia="Calibri" w:cstheme="minorHAnsi"/>
              </w:rPr>
              <w:t>Reinforce Resilience &amp; Recovery</w:t>
            </w:r>
          </w:p>
        </w:tc>
        <w:tc>
          <w:tcPr>
            <w:tcW w:w="540" w:type="dxa"/>
            <w:vAlign w:val="center"/>
            <w:hideMark/>
          </w:tcPr>
          <w:p w14:paraId="01124D49" w14:textId="77777777" w:rsidR="005524F4" w:rsidRPr="001C76F6" w:rsidRDefault="005524F4" w:rsidP="005524F4">
            <w:pPr>
              <w:jc w:val="center"/>
              <w:rPr>
                <w:rFonts w:eastAsia="Calibri" w:cs="Times New Roman"/>
                <w:i/>
                <w:iCs/>
              </w:rPr>
            </w:pPr>
            <w:r w:rsidRPr="001C76F6">
              <w:rPr>
                <w:rFonts w:eastAsia="Calibri" w:cs="Times New Roman"/>
                <w:i/>
                <w:iCs/>
              </w:rPr>
              <w:t>5</w:t>
            </w:r>
          </w:p>
        </w:tc>
        <w:tc>
          <w:tcPr>
            <w:tcW w:w="1530" w:type="dxa"/>
            <w:vAlign w:val="bottom"/>
            <w:hideMark/>
          </w:tcPr>
          <w:p w14:paraId="362BA457" w14:textId="77777777" w:rsidR="005524F4" w:rsidRPr="001C76F6" w:rsidRDefault="005524F4" w:rsidP="005524F4">
            <w:pPr>
              <w:tabs>
                <w:tab w:val="decimal" w:pos="1153"/>
              </w:tabs>
              <w:ind w:right="-193"/>
              <w:rPr>
                <w:rFonts w:eastAsia="Calibri" w:cs="Times New Roman"/>
              </w:rPr>
            </w:pPr>
            <w:r w:rsidRPr="001C76F6">
              <w:rPr>
                <w:rFonts w:eastAsia="Calibri" w:cs="Times New Roman"/>
              </w:rPr>
              <w:t>874,158</w:t>
            </w:r>
          </w:p>
        </w:tc>
        <w:tc>
          <w:tcPr>
            <w:tcW w:w="270" w:type="dxa"/>
          </w:tcPr>
          <w:p w14:paraId="434C67A3" w14:textId="77777777" w:rsidR="005524F4" w:rsidRPr="001C76F6" w:rsidRDefault="005524F4" w:rsidP="005524F4">
            <w:pPr>
              <w:jc w:val="right"/>
              <w:rPr>
                <w:rFonts w:eastAsia="Calibri" w:cs="Times New Roman"/>
              </w:rPr>
            </w:pPr>
          </w:p>
        </w:tc>
        <w:tc>
          <w:tcPr>
            <w:tcW w:w="1260" w:type="dxa"/>
            <w:vAlign w:val="bottom"/>
            <w:hideMark/>
          </w:tcPr>
          <w:p w14:paraId="6530A8D6" w14:textId="77777777" w:rsidR="005524F4" w:rsidRPr="001C76F6" w:rsidRDefault="005524F4" w:rsidP="005524F4">
            <w:pPr>
              <w:tabs>
                <w:tab w:val="decimal" w:pos="612"/>
              </w:tabs>
              <w:rPr>
                <w:rFonts w:eastAsia="Calibri" w:cs="Times New Roman"/>
              </w:rPr>
            </w:pPr>
            <w:r w:rsidRPr="001C76F6">
              <w:rPr>
                <w:rFonts w:eastAsia="Calibri" w:cs="Times New Roman"/>
              </w:rPr>
              <w:t>-</w:t>
            </w:r>
          </w:p>
        </w:tc>
        <w:tc>
          <w:tcPr>
            <w:tcW w:w="270" w:type="dxa"/>
          </w:tcPr>
          <w:p w14:paraId="16CA04AB" w14:textId="77777777" w:rsidR="005524F4" w:rsidRPr="001C76F6" w:rsidRDefault="005524F4" w:rsidP="005524F4">
            <w:pPr>
              <w:jc w:val="right"/>
              <w:rPr>
                <w:rFonts w:eastAsia="Calibri" w:cs="Times New Roman"/>
              </w:rPr>
            </w:pPr>
          </w:p>
        </w:tc>
        <w:tc>
          <w:tcPr>
            <w:tcW w:w="1350" w:type="dxa"/>
            <w:vAlign w:val="bottom"/>
            <w:hideMark/>
          </w:tcPr>
          <w:p w14:paraId="5F21CF50" w14:textId="77777777" w:rsidR="005524F4" w:rsidRPr="001C76F6" w:rsidRDefault="005524F4" w:rsidP="005524F4">
            <w:pPr>
              <w:tabs>
                <w:tab w:val="decimal" w:pos="1147"/>
              </w:tabs>
              <w:ind w:right="-113"/>
              <w:rPr>
                <w:rFonts w:eastAsia="Calibri" w:cs="Times New Roman"/>
              </w:rPr>
            </w:pPr>
            <w:r w:rsidRPr="001C76F6">
              <w:rPr>
                <w:rFonts w:eastAsia="Calibri" w:cs="Times New Roman"/>
              </w:rPr>
              <w:t>37,028,937</w:t>
            </w:r>
          </w:p>
        </w:tc>
        <w:tc>
          <w:tcPr>
            <w:tcW w:w="270" w:type="dxa"/>
          </w:tcPr>
          <w:p w14:paraId="2F1B1CEF" w14:textId="77777777" w:rsidR="005524F4" w:rsidRPr="001C76F6" w:rsidRDefault="005524F4" w:rsidP="005524F4">
            <w:pPr>
              <w:jc w:val="right"/>
              <w:rPr>
                <w:rFonts w:eastAsia="Calibri" w:cs="Times New Roman"/>
              </w:rPr>
            </w:pPr>
          </w:p>
        </w:tc>
        <w:tc>
          <w:tcPr>
            <w:tcW w:w="1530" w:type="dxa"/>
            <w:vAlign w:val="bottom"/>
            <w:hideMark/>
          </w:tcPr>
          <w:p w14:paraId="3E31D3BE" w14:textId="77777777" w:rsidR="005524F4" w:rsidRPr="001C76F6" w:rsidRDefault="005524F4" w:rsidP="005524F4">
            <w:pPr>
              <w:tabs>
                <w:tab w:val="decimal" w:pos="1312"/>
              </w:tabs>
              <w:ind w:right="-17"/>
              <w:rPr>
                <w:rFonts w:eastAsia="Calibri" w:cs="Times New Roman"/>
              </w:rPr>
            </w:pPr>
            <w:r w:rsidRPr="001C76F6">
              <w:rPr>
                <w:rFonts w:eastAsia="Calibri" w:cs="Times New Roman"/>
              </w:rPr>
              <w:t>37,903,095</w:t>
            </w:r>
          </w:p>
        </w:tc>
      </w:tr>
      <w:tr w:rsidR="005524F4" w:rsidRPr="001C76F6" w14:paraId="5C386EA4" w14:textId="77777777" w:rsidTr="00CC10DE">
        <w:tc>
          <w:tcPr>
            <w:tcW w:w="3060" w:type="dxa"/>
            <w:vAlign w:val="center"/>
            <w:hideMark/>
          </w:tcPr>
          <w:p w14:paraId="248D789E" w14:textId="07FE2B74" w:rsidR="005524F4" w:rsidRPr="001C76F6" w:rsidRDefault="005524F4" w:rsidP="005524F4">
            <w:pPr>
              <w:tabs>
                <w:tab w:val="left" w:pos="2448"/>
              </w:tabs>
              <w:ind w:left="322" w:right="206" w:hanging="142"/>
              <w:rPr>
                <w:rFonts w:eastAsia="Calibri" w:cs="Times New Roman"/>
              </w:rPr>
            </w:pPr>
            <w:r w:rsidRPr="001E7135">
              <w:rPr>
                <w:rFonts w:eastAsia="Calibri" w:cstheme="minorHAnsi"/>
              </w:rPr>
              <w:t>Promote Protection &amp; Safer Futures</w:t>
            </w:r>
          </w:p>
        </w:tc>
        <w:tc>
          <w:tcPr>
            <w:tcW w:w="540" w:type="dxa"/>
            <w:vAlign w:val="bottom"/>
            <w:hideMark/>
          </w:tcPr>
          <w:p w14:paraId="62590503" w14:textId="77777777" w:rsidR="005524F4" w:rsidRPr="001C76F6" w:rsidRDefault="005524F4" w:rsidP="005524F4">
            <w:pPr>
              <w:jc w:val="center"/>
              <w:rPr>
                <w:rFonts w:eastAsia="Calibri" w:cs="Times New Roman"/>
                <w:i/>
                <w:iCs/>
              </w:rPr>
            </w:pPr>
            <w:r w:rsidRPr="001C76F6">
              <w:rPr>
                <w:rFonts w:eastAsia="Calibri" w:cs="Times New Roman"/>
                <w:i/>
                <w:iCs/>
              </w:rPr>
              <w:t>5</w:t>
            </w:r>
          </w:p>
        </w:tc>
        <w:tc>
          <w:tcPr>
            <w:tcW w:w="1530" w:type="dxa"/>
            <w:vAlign w:val="bottom"/>
            <w:hideMark/>
          </w:tcPr>
          <w:p w14:paraId="0C222619" w14:textId="77777777" w:rsidR="005524F4" w:rsidRPr="001C76F6" w:rsidRDefault="005524F4" w:rsidP="005524F4">
            <w:pPr>
              <w:tabs>
                <w:tab w:val="decimal" w:pos="1153"/>
              </w:tabs>
              <w:ind w:right="-193"/>
              <w:rPr>
                <w:rFonts w:eastAsia="Calibri" w:cs="Times New Roman"/>
              </w:rPr>
            </w:pPr>
            <w:r w:rsidRPr="001C76F6">
              <w:rPr>
                <w:rFonts w:eastAsia="Calibri" w:cs="Times New Roman"/>
              </w:rPr>
              <w:t>582,772</w:t>
            </w:r>
          </w:p>
        </w:tc>
        <w:tc>
          <w:tcPr>
            <w:tcW w:w="270" w:type="dxa"/>
          </w:tcPr>
          <w:p w14:paraId="151C570A" w14:textId="77777777" w:rsidR="005524F4" w:rsidRPr="001C76F6" w:rsidRDefault="005524F4" w:rsidP="005524F4">
            <w:pPr>
              <w:jc w:val="right"/>
              <w:rPr>
                <w:rFonts w:eastAsia="Calibri" w:cs="Times New Roman"/>
              </w:rPr>
            </w:pPr>
          </w:p>
        </w:tc>
        <w:tc>
          <w:tcPr>
            <w:tcW w:w="1260" w:type="dxa"/>
            <w:vAlign w:val="bottom"/>
            <w:hideMark/>
          </w:tcPr>
          <w:p w14:paraId="7B43D8D2" w14:textId="77777777" w:rsidR="005524F4" w:rsidRPr="001C76F6" w:rsidRDefault="005524F4" w:rsidP="005524F4">
            <w:pPr>
              <w:tabs>
                <w:tab w:val="decimal" w:pos="612"/>
              </w:tabs>
              <w:rPr>
                <w:rFonts w:eastAsia="Calibri" w:cs="Times New Roman"/>
              </w:rPr>
            </w:pPr>
            <w:r w:rsidRPr="001C76F6">
              <w:rPr>
                <w:rFonts w:eastAsia="Calibri" w:cs="Times New Roman"/>
              </w:rPr>
              <w:t>-</w:t>
            </w:r>
          </w:p>
        </w:tc>
        <w:tc>
          <w:tcPr>
            <w:tcW w:w="270" w:type="dxa"/>
          </w:tcPr>
          <w:p w14:paraId="74E1E759" w14:textId="77777777" w:rsidR="005524F4" w:rsidRPr="001C76F6" w:rsidRDefault="005524F4" w:rsidP="005524F4">
            <w:pPr>
              <w:jc w:val="right"/>
              <w:rPr>
                <w:rFonts w:eastAsia="Calibri" w:cs="Times New Roman"/>
              </w:rPr>
            </w:pPr>
          </w:p>
        </w:tc>
        <w:tc>
          <w:tcPr>
            <w:tcW w:w="1350" w:type="dxa"/>
            <w:vAlign w:val="bottom"/>
            <w:hideMark/>
          </w:tcPr>
          <w:p w14:paraId="1975334D" w14:textId="77777777" w:rsidR="005524F4" w:rsidRPr="001C76F6" w:rsidRDefault="005524F4" w:rsidP="005524F4">
            <w:pPr>
              <w:tabs>
                <w:tab w:val="decimal" w:pos="1147"/>
              </w:tabs>
              <w:ind w:right="-113"/>
              <w:rPr>
                <w:rFonts w:eastAsia="Calibri" w:cs="Times New Roman"/>
              </w:rPr>
            </w:pPr>
            <w:r w:rsidRPr="001C76F6">
              <w:rPr>
                <w:rFonts w:eastAsia="Calibri" w:cs="Times New Roman"/>
              </w:rPr>
              <w:t>47,408,988</w:t>
            </w:r>
          </w:p>
        </w:tc>
        <w:tc>
          <w:tcPr>
            <w:tcW w:w="270" w:type="dxa"/>
          </w:tcPr>
          <w:p w14:paraId="403DCF17" w14:textId="77777777" w:rsidR="005524F4" w:rsidRPr="001C76F6" w:rsidRDefault="005524F4" w:rsidP="005524F4">
            <w:pPr>
              <w:jc w:val="right"/>
              <w:rPr>
                <w:rFonts w:eastAsia="Calibri" w:cs="Times New Roman"/>
              </w:rPr>
            </w:pPr>
          </w:p>
        </w:tc>
        <w:tc>
          <w:tcPr>
            <w:tcW w:w="1530" w:type="dxa"/>
            <w:vAlign w:val="bottom"/>
            <w:hideMark/>
          </w:tcPr>
          <w:p w14:paraId="1E3E6F16" w14:textId="77777777" w:rsidR="005524F4" w:rsidRPr="001C76F6" w:rsidRDefault="005524F4" w:rsidP="005524F4">
            <w:pPr>
              <w:tabs>
                <w:tab w:val="decimal" w:pos="1312"/>
              </w:tabs>
              <w:ind w:right="-17"/>
              <w:rPr>
                <w:rFonts w:eastAsia="Calibri" w:cs="Times New Roman"/>
              </w:rPr>
            </w:pPr>
            <w:r w:rsidRPr="001C76F6">
              <w:rPr>
                <w:rFonts w:eastAsia="Calibri" w:cs="Times New Roman"/>
              </w:rPr>
              <w:t>47,991,760</w:t>
            </w:r>
          </w:p>
        </w:tc>
      </w:tr>
      <w:tr w:rsidR="005524F4" w:rsidRPr="001C76F6" w14:paraId="43BF6D4A" w14:textId="77777777" w:rsidTr="00CC10DE">
        <w:tc>
          <w:tcPr>
            <w:tcW w:w="3060" w:type="dxa"/>
            <w:vAlign w:val="center"/>
            <w:hideMark/>
          </w:tcPr>
          <w:p w14:paraId="7BF966A3" w14:textId="6FB249B8" w:rsidR="005524F4" w:rsidRPr="001C76F6" w:rsidRDefault="005524F4" w:rsidP="005524F4">
            <w:pPr>
              <w:ind w:left="336" w:hanging="336"/>
              <w:rPr>
                <w:rFonts w:eastAsia="Calibri" w:cs="Times New Roman"/>
              </w:rPr>
            </w:pPr>
            <w:r w:rsidRPr="001E7135">
              <w:rPr>
                <w:rFonts w:eastAsia="Calibri" w:cstheme="minorHAnsi"/>
              </w:rPr>
              <w:t>Strengthen Local Governance</w:t>
            </w:r>
          </w:p>
        </w:tc>
        <w:tc>
          <w:tcPr>
            <w:tcW w:w="540" w:type="dxa"/>
            <w:vAlign w:val="bottom"/>
            <w:hideMark/>
          </w:tcPr>
          <w:p w14:paraId="29E36BFC" w14:textId="77777777" w:rsidR="005524F4" w:rsidRPr="001C76F6" w:rsidRDefault="005524F4" w:rsidP="005524F4">
            <w:pPr>
              <w:jc w:val="center"/>
              <w:rPr>
                <w:rFonts w:eastAsia="Calibri" w:cs="Times New Roman"/>
                <w:i/>
                <w:iCs/>
              </w:rPr>
            </w:pPr>
            <w:r w:rsidRPr="001C76F6">
              <w:rPr>
                <w:rFonts w:eastAsia="Calibri" w:cs="Times New Roman"/>
                <w:i/>
                <w:iCs/>
              </w:rPr>
              <w:t>5</w:t>
            </w:r>
          </w:p>
        </w:tc>
        <w:tc>
          <w:tcPr>
            <w:tcW w:w="1530" w:type="dxa"/>
            <w:vAlign w:val="bottom"/>
            <w:hideMark/>
          </w:tcPr>
          <w:p w14:paraId="14B26443" w14:textId="77777777" w:rsidR="005524F4" w:rsidRPr="001C76F6" w:rsidRDefault="005524F4" w:rsidP="005524F4">
            <w:pPr>
              <w:tabs>
                <w:tab w:val="decimal" w:pos="1153"/>
              </w:tabs>
              <w:ind w:right="-193"/>
              <w:rPr>
                <w:rFonts w:eastAsia="Calibri" w:cs="Times New Roman"/>
              </w:rPr>
            </w:pPr>
            <w:r w:rsidRPr="001C76F6">
              <w:rPr>
                <w:rFonts w:eastAsia="Calibri" w:cs="Times New Roman"/>
              </w:rPr>
              <w:t>1,748,316</w:t>
            </w:r>
          </w:p>
        </w:tc>
        <w:tc>
          <w:tcPr>
            <w:tcW w:w="270" w:type="dxa"/>
          </w:tcPr>
          <w:p w14:paraId="1ABD1D48" w14:textId="77777777" w:rsidR="005524F4" w:rsidRPr="001C76F6" w:rsidRDefault="005524F4" w:rsidP="005524F4">
            <w:pPr>
              <w:jc w:val="right"/>
              <w:rPr>
                <w:rFonts w:eastAsia="Calibri" w:cs="Times New Roman"/>
              </w:rPr>
            </w:pPr>
          </w:p>
        </w:tc>
        <w:tc>
          <w:tcPr>
            <w:tcW w:w="1260" w:type="dxa"/>
            <w:vAlign w:val="bottom"/>
            <w:hideMark/>
          </w:tcPr>
          <w:p w14:paraId="64191CCF" w14:textId="77777777" w:rsidR="005524F4" w:rsidRPr="001C76F6" w:rsidRDefault="005524F4" w:rsidP="005524F4">
            <w:pPr>
              <w:tabs>
                <w:tab w:val="decimal" w:pos="612"/>
              </w:tabs>
              <w:rPr>
                <w:rFonts w:eastAsia="Calibri" w:cs="Times New Roman"/>
              </w:rPr>
            </w:pPr>
            <w:r w:rsidRPr="001C76F6">
              <w:rPr>
                <w:rFonts w:eastAsia="Calibri" w:cs="Times New Roman"/>
              </w:rPr>
              <w:t>-</w:t>
            </w:r>
          </w:p>
        </w:tc>
        <w:tc>
          <w:tcPr>
            <w:tcW w:w="270" w:type="dxa"/>
          </w:tcPr>
          <w:p w14:paraId="3273203E" w14:textId="77777777" w:rsidR="005524F4" w:rsidRPr="001C76F6" w:rsidRDefault="005524F4" w:rsidP="005524F4">
            <w:pPr>
              <w:jc w:val="right"/>
              <w:rPr>
                <w:rFonts w:eastAsia="Calibri" w:cs="Times New Roman"/>
              </w:rPr>
            </w:pPr>
          </w:p>
        </w:tc>
        <w:tc>
          <w:tcPr>
            <w:tcW w:w="1350" w:type="dxa"/>
            <w:vAlign w:val="bottom"/>
            <w:hideMark/>
          </w:tcPr>
          <w:p w14:paraId="05A8CBB6" w14:textId="77777777" w:rsidR="005524F4" w:rsidRPr="001C76F6" w:rsidRDefault="005524F4" w:rsidP="005524F4">
            <w:pPr>
              <w:tabs>
                <w:tab w:val="decimal" w:pos="1147"/>
              </w:tabs>
              <w:ind w:right="-113"/>
              <w:rPr>
                <w:rFonts w:eastAsia="Calibri" w:cs="Times New Roman"/>
              </w:rPr>
            </w:pPr>
            <w:r w:rsidRPr="001C76F6">
              <w:rPr>
                <w:rFonts w:eastAsia="Calibri" w:cs="Times New Roman"/>
              </w:rPr>
              <w:t>112,661,950</w:t>
            </w:r>
          </w:p>
        </w:tc>
        <w:tc>
          <w:tcPr>
            <w:tcW w:w="270" w:type="dxa"/>
          </w:tcPr>
          <w:p w14:paraId="379BA8C9" w14:textId="77777777" w:rsidR="005524F4" w:rsidRPr="001C76F6" w:rsidRDefault="005524F4" w:rsidP="005524F4">
            <w:pPr>
              <w:jc w:val="right"/>
              <w:rPr>
                <w:rFonts w:eastAsia="Calibri" w:cs="Times New Roman"/>
              </w:rPr>
            </w:pPr>
          </w:p>
        </w:tc>
        <w:tc>
          <w:tcPr>
            <w:tcW w:w="1530" w:type="dxa"/>
            <w:vAlign w:val="bottom"/>
            <w:hideMark/>
          </w:tcPr>
          <w:p w14:paraId="69A6EC2D" w14:textId="77777777" w:rsidR="005524F4" w:rsidRPr="001C76F6" w:rsidRDefault="005524F4" w:rsidP="005524F4">
            <w:pPr>
              <w:tabs>
                <w:tab w:val="decimal" w:pos="1312"/>
              </w:tabs>
              <w:ind w:right="-17"/>
              <w:rPr>
                <w:rFonts w:eastAsia="Calibri" w:cs="Times New Roman"/>
              </w:rPr>
            </w:pPr>
            <w:r w:rsidRPr="001C76F6">
              <w:rPr>
                <w:rFonts w:eastAsia="Calibri" w:cs="Times New Roman"/>
              </w:rPr>
              <w:t>114,410,266</w:t>
            </w:r>
          </w:p>
        </w:tc>
      </w:tr>
      <w:tr w:rsidR="005250BA" w:rsidRPr="001C76F6" w14:paraId="5BBD9B65" w14:textId="77777777" w:rsidTr="00CC10DE">
        <w:tc>
          <w:tcPr>
            <w:tcW w:w="3060" w:type="dxa"/>
            <w:vAlign w:val="center"/>
            <w:hideMark/>
          </w:tcPr>
          <w:p w14:paraId="21D07BCA" w14:textId="77777777" w:rsidR="005250BA" w:rsidRPr="001C76F6" w:rsidRDefault="005250BA" w:rsidP="00CC10DE">
            <w:pPr>
              <w:ind w:left="336" w:hanging="336"/>
              <w:rPr>
                <w:rFonts w:eastAsia="Calibri" w:cs="Times New Roman"/>
              </w:rPr>
            </w:pPr>
            <w:r w:rsidRPr="001C76F6">
              <w:rPr>
                <w:rFonts w:eastAsia="Calibri" w:cs="Times New Roman"/>
              </w:rPr>
              <w:t>Other expenditure (FX Loss)</w:t>
            </w:r>
          </w:p>
        </w:tc>
        <w:tc>
          <w:tcPr>
            <w:tcW w:w="540" w:type="dxa"/>
            <w:vAlign w:val="center"/>
            <w:hideMark/>
          </w:tcPr>
          <w:p w14:paraId="5629A7EF" w14:textId="77777777" w:rsidR="005250BA" w:rsidRPr="001C76F6" w:rsidRDefault="005250BA" w:rsidP="00CC10DE">
            <w:pPr>
              <w:jc w:val="center"/>
              <w:rPr>
                <w:rFonts w:eastAsia="Calibri" w:cs="Times New Roman"/>
                <w:i/>
                <w:iCs/>
              </w:rPr>
            </w:pPr>
            <w:r w:rsidRPr="001C76F6">
              <w:rPr>
                <w:rFonts w:eastAsia="Calibri" w:cs="Times New Roman"/>
                <w:i/>
                <w:iCs/>
              </w:rPr>
              <w:t>8</w:t>
            </w:r>
          </w:p>
        </w:tc>
        <w:tc>
          <w:tcPr>
            <w:tcW w:w="1530" w:type="dxa"/>
            <w:tcBorders>
              <w:top w:val="nil"/>
              <w:left w:val="nil"/>
              <w:bottom w:val="single" w:sz="4" w:space="0" w:color="auto"/>
              <w:right w:val="nil"/>
            </w:tcBorders>
            <w:vAlign w:val="bottom"/>
            <w:hideMark/>
          </w:tcPr>
          <w:p w14:paraId="171C5478" w14:textId="77777777" w:rsidR="005250BA" w:rsidRPr="001C76F6" w:rsidRDefault="005250BA" w:rsidP="00CC10DE">
            <w:pPr>
              <w:tabs>
                <w:tab w:val="decimal" w:pos="1153"/>
              </w:tabs>
              <w:ind w:right="-193"/>
              <w:rPr>
                <w:rFonts w:eastAsia="Calibri" w:cs="Times New Roman"/>
              </w:rPr>
            </w:pPr>
            <w:r w:rsidRPr="001C76F6">
              <w:rPr>
                <w:rFonts w:eastAsia="Calibri" w:cs="Times New Roman"/>
              </w:rPr>
              <w:t>20,880,404</w:t>
            </w:r>
          </w:p>
        </w:tc>
        <w:tc>
          <w:tcPr>
            <w:tcW w:w="270" w:type="dxa"/>
          </w:tcPr>
          <w:p w14:paraId="34E12E80" w14:textId="77777777" w:rsidR="005250BA" w:rsidRPr="001C76F6" w:rsidRDefault="005250BA" w:rsidP="00CC10DE">
            <w:pPr>
              <w:jc w:val="right"/>
              <w:rPr>
                <w:rFonts w:eastAsia="Calibri" w:cs="Times New Roman"/>
              </w:rPr>
            </w:pPr>
          </w:p>
        </w:tc>
        <w:tc>
          <w:tcPr>
            <w:tcW w:w="1260" w:type="dxa"/>
            <w:tcBorders>
              <w:top w:val="nil"/>
              <w:left w:val="nil"/>
              <w:bottom w:val="single" w:sz="4" w:space="0" w:color="auto"/>
              <w:right w:val="nil"/>
            </w:tcBorders>
            <w:vAlign w:val="bottom"/>
            <w:hideMark/>
          </w:tcPr>
          <w:p w14:paraId="3DC1B31A" w14:textId="77777777" w:rsidR="005250BA" w:rsidRPr="001C76F6" w:rsidRDefault="005250BA" w:rsidP="00CC10DE">
            <w:pPr>
              <w:tabs>
                <w:tab w:val="decimal" w:pos="612"/>
              </w:tabs>
              <w:rPr>
                <w:rFonts w:eastAsia="Calibri" w:cs="Times New Roman"/>
              </w:rPr>
            </w:pPr>
            <w:r w:rsidRPr="001C76F6">
              <w:rPr>
                <w:rFonts w:eastAsia="Calibri" w:cs="Times New Roman"/>
              </w:rPr>
              <w:t>-</w:t>
            </w:r>
          </w:p>
        </w:tc>
        <w:tc>
          <w:tcPr>
            <w:tcW w:w="270" w:type="dxa"/>
          </w:tcPr>
          <w:p w14:paraId="4B00B4AD" w14:textId="77777777" w:rsidR="005250BA" w:rsidRPr="001C76F6" w:rsidRDefault="005250BA" w:rsidP="00CC10DE">
            <w:pPr>
              <w:jc w:val="right"/>
              <w:rPr>
                <w:rFonts w:eastAsia="Calibri" w:cs="Times New Roman"/>
              </w:rPr>
            </w:pPr>
          </w:p>
        </w:tc>
        <w:tc>
          <w:tcPr>
            <w:tcW w:w="1350" w:type="dxa"/>
            <w:tcBorders>
              <w:top w:val="nil"/>
              <w:left w:val="nil"/>
              <w:bottom w:val="single" w:sz="4" w:space="0" w:color="auto"/>
              <w:right w:val="nil"/>
            </w:tcBorders>
            <w:vAlign w:val="bottom"/>
            <w:hideMark/>
          </w:tcPr>
          <w:p w14:paraId="75202E94" w14:textId="77777777" w:rsidR="005250BA" w:rsidRPr="001C76F6" w:rsidRDefault="005250BA" w:rsidP="00CC10DE">
            <w:pPr>
              <w:tabs>
                <w:tab w:val="decimal" w:pos="1147"/>
              </w:tabs>
              <w:ind w:right="-113"/>
              <w:rPr>
                <w:rFonts w:eastAsia="Calibri" w:cs="Times New Roman"/>
              </w:rPr>
            </w:pPr>
            <w:r w:rsidRPr="001C76F6">
              <w:rPr>
                <w:rFonts w:eastAsia="Calibri" w:cs="Times New Roman"/>
              </w:rPr>
              <w:t>2,223,643</w:t>
            </w:r>
          </w:p>
        </w:tc>
        <w:tc>
          <w:tcPr>
            <w:tcW w:w="270" w:type="dxa"/>
          </w:tcPr>
          <w:p w14:paraId="6EA7ECE2" w14:textId="77777777" w:rsidR="005250BA" w:rsidRPr="001C76F6" w:rsidRDefault="005250BA" w:rsidP="00CC10DE">
            <w:pPr>
              <w:jc w:val="right"/>
              <w:rPr>
                <w:rFonts w:eastAsia="Calibri" w:cs="Times New Roman"/>
              </w:rPr>
            </w:pPr>
          </w:p>
        </w:tc>
        <w:tc>
          <w:tcPr>
            <w:tcW w:w="1530" w:type="dxa"/>
            <w:tcBorders>
              <w:top w:val="nil"/>
              <w:left w:val="nil"/>
              <w:bottom w:val="single" w:sz="4" w:space="0" w:color="auto"/>
              <w:right w:val="nil"/>
            </w:tcBorders>
            <w:vAlign w:val="bottom"/>
            <w:hideMark/>
          </w:tcPr>
          <w:p w14:paraId="3B378387" w14:textId="77777777" w:rsidR="005250BA" w:rsidRPr="001C76F6" w:rsidRDefault="005250BA" w:rsidP="00CC10DE">
            <w:pPr>
              <w:tabs>
                <w:tab w:val="decimal" w:pos="1312"/>
              </w:tabs>
              <w:ind w:right="-17"/>
              <w:rPr>
                <w:rFonts w:eastAsia="Calibri" w:cs="Times New Roman"/>
              </w:rPr>
            </w:pPr>
            <w:r w:rsidRPr="001C76F6">
              <w:rPr>
                <w:rFonts w:eastAsia="Calibri" w:cs="Times New Roman"/>
              </w:rPr>
              <w:t>23,104,047</w:t>
            </w:r>
          </w:p>
        </w:tc>
      </w:tr>
      <w:tr w:rsidR="005250BA" w:rsidRPr="001C76F6" w14:paraId="73A5D32E" w14:textId="77777777" w:rsidTr="00CC10DE">
        <w:tc>
          <w:tcPr>
            <w:tcW w:w="3060" w:type="dxa"/>
            <w:vAlign w:val="center"/>
            <w:hideMark/>
          </w:tcPr>
          <w:p w14:paraId="13FF6B3A" w14:textId="77777777" w:rsidR="005250BA" w:rsidRPr="001C76F6" w:rsidRDefault="005250BA" w:rsidP="00CC10DE">
            <w:pPr>
              <w:rPr>
                <w:rFonts w:eastAsia="Calibri" w:cs="Times New Roman"/>
              </w:rPr>
            </w:pPr>
            <w:r w:rsidRPr="001C76F6">
              <w:rPr>
                <w:rFonts w:eastAsia="Calibri" w:cs="Times New Roman"/>
                <w:b/>
                <w:bCs/>
              </w:rPr>
              <w:t>Total Expenditure</w:t>
            </w:r>
          </w:p>
        </w:tc>
        <w:tc>
          <w:tcPr>
            <w:tcW w:w="540" w:type="dxa"/>
            <w:vAlign w:val="center"/>
            <w:hideMark/>
          </w:tcPr>
          <w:p w14:paraId="48C15B5F" w14:textId="77777777" w:rsidR="005250BA" w:rsidRPr="001C76F6" w:rsidRDefault="005250BA" w:rsidP="00CC10DE">
            <w:pPr>
              <w:rPr>
                <w:rFonts w:eastAsia="Calibri" w:cs="Times New Roman"/>
              </w:rPr>
            </w:pPr>
          </w:p>
        </w:tc>
        <w:tc>
          <w:tcPr>
            <w:tcW w:w="1530" w:type="dxa"/>
            <w:tcBorders>
              <w:top w:val="single" w:sz="4" w:space="0" w:color="auto"/>
              <w:left w:val="nil"/>
              <w:bottom w:val="single" w:sz="4" w:space="0" w:color="auto"/>
              <w:right w:val="nil"/>
            </w:tcBorders>
            <w:vAlign w:val="bottom"/>
            <w:hideMark/>
          </w:tcPr>
          <w:p w14:paraId="3CDB3A68" w14:textId="77777777" w:rsidR="005250BA" w:rsidRPr="001C76F6" w:rsidRDefault="005250BA" w:rsidP="00CC10DE">
            <w:pPr>
              <w:tabs>
                <w:tab w:val="decimal" w:pos="1153"/>
              </w:tabs>
              <w:ind w:right="-193"/>
              <w:rPr>
                <w:rFonts w:eastAsia="Calibri" w:cs="Times New Roman"/>
              </w:rPr>
            </w:pPr>
            <w:r w:rsidRPr="001C76F6">
              <w:rPr>
                <w:rFonts w:eastAsia="Calibri" w:cs="Times New Roman"/>
              </w:rPr>
              <w:t>26,947,587</w:t>
            </w:r>
          </w:p>
        </w:tc>
        <w:tc>
          <w:tcPr>
            <w:tcW w:w="270" w:type="dxa"/>
          </w:tcPr>
          <w:p w14:paraId="415C7B07" w14:textId="77777777" w:rsidR="005250BA" w:rsidRPr="001C76F6" w:rsidRDefault="005250BA" w:rsidP="00CC10DE">
            <w:pPr>
              <w:jc w:val="right"/>
              <w:rPr>
                <w:rFonts w:eastAsia="Calibri" w:cs="Times New Roman"/>
              </w:rPr>
            </w:pPr>
          </w:p>
        </w:tc>
        <w:tc>
          <w:tcPr>
            <w:tcW w:w="1260" w:type="dxa"/>
            <w:tcBorders>
              <w:top w:val="single" w:sz="4" w:space="0" w:color="auto"/>
              <w:left w:val="nil"/>
              <w:bottom w:val="single" w:sz="4" w:space="0" w:color="auto"/>
              <w:right w:val="nil"/>
            </w:tcBorders>
            <w:vAlign w:val="bottom"/>
            <w:hideMark/>
          </w:tcPr>
          <w:p w14:paraId="13E88DD1" w14:textId="77777777" w:rsidR="005250BA" w:rsidRPr="001C76F6" w:rsidRDefault="005250BA" w:rsidP="00CC10DE">
            <w:pPr>
              <w:tabs>
                <w:tab w:val="decimal" w:pos="612"/>
              </w:tabs>
              <w:rPr>
                <w:rFonts w:eastAsia="Calibri" w:cs="Times New Roman"/>
              </w:rPr>
            </w:pPr>
            <w:r w:rsidRPr="001C76F6">
              <w:rPr>
                <w:rFonts w:eastAsia="Calibri" w:cs="Times New Roman"/>
              </w:rPr>
              <w:t>-</w:t>
            </w:r>
          </w:p>
        </w:tc>
        <w:tc>
          <w:tcPr>
            <w:tcW w:w="270" w:type="dxa"/>
          </w:tcPr>
          <w:p w14:paraId="5B954F55" w14:textId="77777777" w:rsidR="005250BA" w:rsidRPr="001C76F6" w:rsidRDefault="005250BA" w:rsidP="00CC10DE">
            <w:pPr>
              <w:jc w:val="right"/>
              <w:rPr>
                <w:rFonts w:eastAsia="Calibri" w:cs="Times New Roman"/>
              </w:rPr>
            </w:pPr>
          </w:p>
        </w:tc>
        <w:tc>
          <w:tcPr>
            <w:tcW w:w="1350" w:type="dxa"/>
            <w:tcBorders>
              <w:top w:val="single" w:sz="4" w:space="0" w:color="auto"/>
              <w:left w:val="nil"/>
              <w:bottom w:val="single" w:sz="4" w:space="0" w:color="auto"/>
              <w:right w:val="nil"/>
            </w:tcBorders>
            <w:vAlign w:val="bottom"/>
            <w:hideMark/>
          </w:tcPr>
          <w:p w14:paraId="0A1169DE" w14:textId="77777777" w:rsidR="005250BA" w:rsidRPr="001C76F6" w:rsidRDefault="005250BA" w:rsidP="00CC10DE">
            <w:pPr>
              <w:tabs>
                <w:tab w:val="decimal" w:pos="1147"/>
              </w:tabs>
              <w:ind w:right="-113"/>
              <w:rPr>
                <w:rFonts w:eastAsia="Calibri" w:cs="Times New Roman"/>
              </w:rPr>
            </w:pPr>
            <w:r w:rsidRPr="001C76F6">
              <w:rPr>
                <w:rFonts w:eastAsia="Calibri" w:cs="Times New Roman"/>
              </w:rPr>
              <w:t>848,208,228</w:t>
            </w:r>
          </w:p>
        </w:tc>
        <w:tc>
          <w:tcPr>
            <w:tcW w:w="270" w:type="dxa"/>
          </w:tcPr>
          <w:p w14:paraId="59171209" w14:textId="77777777" w:rsidR="005250BA" w:rsidRPr="001C76F6" w:rsidRDefault="005250BA" w:rsidP="00CC10DE">
            <w:pPr>
              <w:jc w:val="right"/>
              <w:rPr>
                <w:rFonts w:eastAsia="Calibri" w:cs="Times New Roman"/>
              </w:rPr>
            </w:pPr>
          </w:p>
        </w:tc>
        <w:tc>
          <w:tcPr>
            <w:tcW w:w="1530" w:type="dxa"/>
            <w:tcBorders>
              <w:top w:val="single" w:sz="4" w:space="0" w:color="auto"/>
              <w:left w:val="nil"/>
              <w:bottom w:val="single" w:sz="4" w:space="0" w:color="auto"/>
              <w:right w:val="nil"/>
            </w:tcBorders>
            <w:vAlign w:val="bottom"/>
            <w:hideMark/>
          </w:tcPr>
          <w:p w14:paraId="651BB96F" w14:textId="77777777" w:rsidR="005250BA" w:rsidRPr="001C76F6" w:rsidRDefault="005250BA" w:rsidP="00CC10DE">
            <w:pPr>
              <w:tabs>
                <w:tab w:val="decimal" w:pos="1312"/>
              </w:tabs>
              <w:ind w:right="-17"/>
              <w:rPr>
                <w:rFonts w:eastAsia="Calibri" w:cs="Times New Roman"/>
              </w:rPr>
            </w:pPr>
            <w:r w:rsidRPr="001C76F6">
              <w:rPr>
                <w:rFonts w:eastAsia="Calibri" w:cs="Times New Roman"/>
              </w:rPr>
              <w:t>875,155,815</w:t>
            </w:r>
          </w:p>
        </w:tc>
      </w:tr>
      <w:tr w:rsidR="005250BA" w:rsidRPr="001C76F6" w14:paraId="4EC3ABDA" w14:textId="77777777" w:rsidTr="00CC10DE">
        <w:tc>
          <w:tcPr>
            <w:tcW w:w="3060" w:type="dxa"/>
            <w:vAlign w:val="center"/>
            <w:hideMark/>
          </w:tcPr>
          <w:p w14:paraId="3BA36F37" w14:textId="77777777" w:rsidR="005250BA" w:rsidRPr="001C76F6" w:rsidRDefault="005250BA" w:rsidP="00CC10DE">
            <w:pPr>
              <w:rPr>
                <w:rFonts w:eastAsia="Calibri" w:cs="Times New Roman"/>
              </w:rPr>
            </w:pPr>
          </w:p>
        </w:tc>
        <w:tc>
          <w:tcPr>
            <w:tcW w:w="540" w:type="dxa"/>
            <w:vAlign w:val="center"/>
          </w:tcPr>
          <w:p w14:paraId="07EE7337" w14:textId="77777777" w:rsidR="005250BA" w:rsidRPr="001C76F6" w:rsidRDefault="005250BA" w:rsidP="00CC10DE">
            <w:pPr>
              <w:jc w:val="center"/>
              <w:rPr>
                <w:rFonts w:eastAsia="Calibri" w:cs="Times New Roman"/>
                <w:i/>
                <w:iCs/>
              </w:rPr>
            </w:pPr>
          </w:p>
        </w:tc>
        <w:tc>
          <w:tcPr>
            <w:tcW w:w="1530" w:type="dxa"/>
            <w:tcBorders>
              <w:top w:val="single" w:sz="4" w:space="0" w:color="auto"/>
              <w:left w:val="nil"/>
              <w:bottom w:val="nil"/>
              <w:right w:val="nil"/>
            </w:tcBorders>
            <w:vAlign w:val="bottom"/>
          </w:tcPr>
          <w:p w14:paraId="61C6BD7A" w14:textId="77777777" w:rsidR="005250BA" w:rsidRPr="001C76F6" w:rsidRDefault="005250BA" w:rsidP="00CC10DE">
            <w:pPr>
              <w:tabs>
                <w:tab w:val="decimal" w:pos="1153"/>
              </w:tabs>
              <w:ind w:right="-193"/>
              <w:rPr>
                <w:rFonts w:eastAsia="Calibri" w:cs="Times New Roman"/>
              </w:rPr>
            </w:pPr>
          </w:p>
        </w:tc>
        <w:tc>
          <w:tcPr>
            <w:tcW w:w="270" w:type="dxa"/>
          </w:tcPr>
          <w:p w14:paraId="205FC983" w14:textId="77777777" w:rsidR="005250BA" w:rsidRPr="001C76F6" w:rsidRDefault="005250BA" w:rsidP="00CC10DE">
            <w:pPr>
              <w:jc w:val="right"/>
              <w:rPr>
                <w:rFonts w:eastAsia="Calibri" w:cs="Times New Roman"/>
              </w:rPr>
            </w:pPr>
          </w:p>
        </w:tc>
        <w:tc>
          <w:tcPr>
            <w:tcW w:w="1260" w:type="dxa"/>
            <w:tcBorders>
              <w:top w:val="single" w:sz="4" w:space="0" w:color="auto"/>
              <w:left w:val="nil"/>
              <w:bottom w:val="nil"/>
              <w:right w:val="nil"/>
            </w:tcBorders>
            <w:vAlign w:val="bottom"/>
            <w:hideMark/>
          </w:tcPr>
          <w:p w14:paraId="15C2786A" w14:textId="77777777" w:rsidR="005250BA" w:rsidRPr="001C76F6" w:rsidRDefault="005250BA" w:rsidP="00CC10DE">
            <w:pPr>
              <w:rPr>
                <w:rFonts w:eastAsia="Calibri" w:cs="Times New Roman"/>
              </w:rPr>
            </w:pPr>
          </w:p>
        </w:tc>
        <w:tc>
          <w:tcPr>
            <w:tcW w:w="270" w:type="dxa"/>
          </w:tcPr>
          <w:p w14:paraId="60923B78" w14:textId="77777777" w:rsidR="005250BA" w:rsidRPr="001C76F6" w:rsidRDefault="005250BA" w:rsidP="00CC10DE">
            <w:pPr>
              <w:jc w:val="right"/>
              <w:rPr>
                <w:rFonts w:eastAsia="Calibri" w:cs="Times New Roman"/>
              </w:rPr>
            </w:pPr>
          </w:p>
        </w:tc>
        <w:tc>
          <w:tcPr>
            <w:tcW w:w="1350" w:type="dxa"/>
            <w:tcBorders>
              <w:top w:val="single" w:sz="4" w:space="0" w:color="auto"/>
              <w:left w:val="nil"/>
              <w:bottom w:val="nil"/>
              <w:right w:val="nil"/>
            </w:tcBorders>
            <w:vAlign w:val="bottom"/>
          </w:tcPr>
          <w:p w14:paraId="650056F0" w14:textId="77777777" w:rsidR="005250BA" w:rsidRPr="001C76F6" w:rsidRDefault="005250BA" w:rsidP="00CC10DE">
            <w:pPr>
              <w:tabs>
                <w:tab w:val="decimal" w:pos="1147"/>
              </w:tabs>
              <w:ind w:right="-113"/>
              <w:rPr>
                <w:rFonts w:eastAsia="Calibri" w:cs="Times New Roman"/>
              </w:rPr>
            </w:pPr>
          </w:p>
        </w:tc>
        <w:tc>
          <w:tcPr>
            <w:tcW w:w="270" w:type="dxa"/>
          </w:tcPr>
          <w:p w14:paraId="5914280D" w14:textId="77777777" w:rsidR="005250BA" w:rsidRPr="001C76F6" w:rsidRDefault="005250BA" w:rsidP="00CC10DE">
            <w:pPr>
              <w:jc w:val="right"/>
              <w:rPr>
                <w:rFonts w:eastAsia="Calibri" w:cs="Times New Roman"/>
              </w:rPr>
            </w:pPr>
          </w:p>
        </w:tc>
        <w:tc>
          <w:tcPr>
            <w:tcW w:w="1530" w:type="dxa"/>
            <w:tcBorders>
              <w:top w:val="single" w:sz="4" w:space="0" w:color="auto"/>
              <w:left w:val="nil"/>
              <w:bottom w:val="nil"/>
              <w:right w:val="nil"/>
            </w:tcBorders>
            <w:vAlign w:val="bottom"/>
          </w:tcPr>
          <w:p w14:paraId="75516604" w14:textId="77777777" w:rsidR="005250BA" w:rsidRPr="001C76F6" w:rsidRDefault="005250BA" w:rsidP="00CC10DE">
            <w:pPr>
              <w:tabs>
                <w:tab w:val="decimal" w:pos="1312"/>
              </w:tabs>
              <w:ind w:right="-17"/>
              <w:rPr>
                <w:rFonts w:eastAsia="Calibri" w:cs="Times New Roman"/>
              </w:rPr>
            </w:pPr>
          </w:p>
        </w:tc>
      </w:tr>
      <w:tr w:rsidR="005250BA" w:rsidRPr="001C76F6" w14:paraId="3475D825" w14:textId="77777777" w:rsidTr="00CC10DE">
        <w:tc>
          <w:tcPr>
            <w:tcW w:w="3060" w:type="dxa"/>
            <w:vAlign w:val="center"/>
            <w:hideMark/>
          </w:tcPr>
          <w:p w14:paraId="43A4A289" w14:textId="77777777" w:rsidR="005250BA" w:rsidRPr="001C76F6" w:rsidRDefault="005250BA" w:rsidP="00CC10DE">
            <w:pPr>
              <w:rPr>
                <w:rFonts w:eastAsia="Calibri" w:cs="Times New Roman"/>
                <w:b/>
                <w:bCs/>
              </w:rPr>
            </w:pPr>
            <w:r w:rsidRPr="001C76F6">
              <w:rPr>
                <w:rFonts w:eastAsia="Calibri" w:cs="Times New Roman"/>
                <w:b/>
                <w:bCs/>
              </w:rPr>
              <w:t xml:space="preserve">Net income/(expenditure) </w:t>
            </w:r>
          </w:p>
          <w:p w14:paraId="1DFC4188" w14:textId="77777777" w:rsidR="005250BA" w:rsidRPr="001C76F6" w:rsidRDefault="005250BA" w:rsidP="00CC10DE">
            <w:pPr>
              <w:rPr>
                <w:rFonts w:eastAsia="Calibri" w:cs="Times New Roman"/>
                <w:b/>
                <w:bCs/>
              </w:rPr>
            </w:pPr>
            <w:r w:rsidRPr="001C76F6">
              <w:rPr>
                <w:rFonts w:eastAsia="Calibri" w:cs="Times New Roman"/>
                <w:b/>
                <w:bCs/>
              </w:rPr>
              <w:t xml:space="preserve">  before transfers</w:t>
            </w:r>
          </w:p>
        </w:tc>
        <w:tc>
          <w:tcPr>
            <w:tcW w:w="540" w:type="dxa"/>
            <w:vAlign w:val="center"/>
          </w:tcPr>
          <w:p w14:paraId="716AB720" w14:textId="77777777" w:rsidR="005250BA" w:rsidRPr="001C76F6" w:rsidRDefault="005250BA" w:rsidP="00CC10DE">
            <w:pPr>
              <w:jc w:val="center"/>
              <w:rPr>
                <w:rFonts w:eastAsia="Calibri" w:cs="Times New Roman"/>
                <w:i/>
                <w:iCs/>
              </w:rPr>
            </w:pPr>
          </w:p>
        </w:tc>
        <w:tc>
          <w:tcPr>
            <w:tcW w:w="1530" w:type="dxa"/>
            <w:vAlign w:val="bottom"/>
            <w:hideMark/>
          </w:tcPr>
          <w:p w14:paraId="260033B9" w14:textId="77777777" w:rsidR="005250BA" w:rsidRPr="001C76F6" w:rsidRDefault="005250BA" w:rsidP="00CC10DE">
            <w:pPr>
              <w:tabs>
                <w:tab w:val="decimal" w:pos="1153"/>
              </w:tabs>
              <w:ind w:right="-193"/>
              <w:rPr>
                <w:rFonts w:eastAsia="Calibri" w:cs="Times New Roman"/>
              </w:rPr>
            </w:pPr>
            <w:r w:rsidRPr="001C76F6">
              <w:rPr>
                <w:rFonts w:eastAsia="Calibri" w:cs="Times New Roman"/>
              </w:rPr>
              <w:t>(15,928,027)</w:t>
            </w:r>
          </w:p>
        </w:tc>
        <w:tc>
          <w:tcPr>
            <w:tcW w:w="270" w:type="dxa"/>
          </w:tcPr>
          <w:p w14:paraId="70CD05AA" w14:textId="77777777" w:rsidR="005250BA" w:rsidRPr="001C76F6" w:rsidRDefault="005250BA" w:rsidP="00CC10DE">
            <w:pPr>
              <w:jc w:val="right"/>
              <w:rPr>
                <w:rFonts w:eastAsia="Calibri" w:cs="Times New Roman"/>
              </w:rPr>
            </w:pPr>
          </w:p>
        </w:tc>
        <w:tc>
          <w:tcPr>
            <w:tcW w:w="1260" w:type="dxa"/>
            <w:vAlign w:val="bottom"/>
            <w:hideMark/>
          </w:tcPr>
          <w:p w14:paraId="045F3336" w14:textId="77777777" w:rsidR="005250BA" w:rsidRPr="001C76F6" w:rsidRDefault="005250BA" w:rsidP="00CC10DE">
            <w:pPr>
              <w:tabs>
                <w:tab w:val="decimal" w:pos="612"/>
              </w:tabs>
              <w:rPr>
                <w:rFonts w:eastAsia="Calibri" w:cs="Times New Roman"/>
              </w:rPr>
            </w:pPr>
            <w:r w:rsidRPr="001C76F6">
              <w:rPr>
                <w:rFonts w:eastAsia="Calibri" w:cs="Times New Roman"/>
              </w:rPr>
              <w:t>-</w:t>
            </w:r>
          </w:p>
        </w:tc>
        <w:tc>
          <w:tcPr>
            <w:tcW w:w="270" w:type="dxa"/>
          </w:tcPr>
          <w:p w14:paraId="533C5A2F" w14:textId="77777777" w:rsidR="005250BA" w:rsidRPr="001C76F6" w:rsidRDefault="005250BA" w:rsidP="00CC10DE">
            <w:pPr>
              <w:jc w:val="right"/>
              <w:rPr>
                <w:rFonts w:eastAsia="Calibri" w:cs="Times New Roman"/>
              </w:rPr>
            </w:pPr>
          </w:p>
        </w:tc>
        <w:tc>
          <w:tcPr>
            <w:tcW w:w="1350" w:type="dxa"/>
            <w:vAlign w:val="bottom"/>
            <w:hideMark/>
          </w:tcPr>
          <w:p w14:paraId="4D5CA66C" w14:textId="77777777" w:rsidR="005250BA" w:rsidRPr="001C76F6" w:rsidRDefault="005250BA" w:rsidP="00CC10DE">
            <w:pPr>
              <w:tabs>
                <w:tab w:val="decimal" w:pos="1147"/>
              </w:tabs>
              <w:ind w:right="-113"/>
              <w:rPr>
                <w:rFonts w:eastAsia="Calibri" w:cs="Times New Roman"/>
              </w:rPr>
            </w:pPr>
            <w:r w:rsidRPr="001C76F6">
              <w:rPr>
                <w:rFonts w:eastAsia="Calibri" w:cs="Times New Roman"/>
              </w:rPr>
              <w:t>54,608,935</w:t>
            </w:r>
          </w:p>
        </w:tc>
        <w:tc>
          <w:tcPr>
            <w:tcW w:w="270" w:type="dxa"/>
          </w:tcPr>
          <w:p w14:paraId="766965E8" w14:textId="77777777" w:rsidR="005250BA" w:rsidRPr="001C76F6" w:rsidRDefault="005250BA" w:rsidP="00CC10DE">
            <w:pPr>
              <w:jc w:val="right"/>
              <w:rPr>
                <w:rFonts w:eastAsia="Calibri" w:cs="Times New Roman"/>
              </w:rPr>
            </w:pPr>
          </w:p>
        </w:tc>
        <w:tc>
          <w:tcPr>
            <w:tcW w:w="1530" w:type="dxa"/>
            <w:vAlign w:val="bottom"/>
            <w:hideMark/>
          </w:tcPr>
          <w:p w14:paraId="44776BF8" w14:textId="77777777" w:rsidR="005250BA" w:rsidRPr="001C76F6" w:rsidRDefault="005250BA" w:rsidP="00CC10DE">
            <w:pPr>
              <w:tabs>
                <w:tab w:val="decimal" w:pos="1312"/>
              </w:tabs>
              <w:ind w:right="-17"/>
              <w:rPr>
                <w:rFonts w:eastAsia="Calibri" w:cs="Times New Roman"/>
              </w:rPr>
            </w:pPr>
            <w:r w:rsidRPr="001C76F6">
              <w:rPr>
                <w:rFonts w:eastAsia="Calibri" w:cs="Times New Roman"/>
              </w:rPr>
              <w:t>38,680,908</w:t>
            </w:r>
          </w:p>
        </w:tc>
      </w:tr>
      <w:tr w:rsidR="005250BA" w:rsidRPr="001C76F6" w14:paraId="240E6755" w14:textId="77777777" w:rsidTr="00CC10DE">
        <w:trPr>
          <w:trHeight w:val="379"/>
        </w:trPr>
        <w:tc>
          <w:tcPr>
            <w:tcW w:w="3060" w:type="dxa"/>
            <w:vAlign w:val="center"/>
            <w:hideMark/>
          </w:tcPr>
          <w:p w14:paraId="27F1CF1F" w14:textId="77777777" w:rsidR="005250BA" w:rsidRPr="001C76F6" w:rsidRDefault="005250BA" w:rsidP="00CC10DE">
            <w:pPr>
              <w:rPr>
                <w:rFonts w:eastAsia="Calibri" w:cs="Times New Roman"/>
              </w:rPr>
            </w:pPr>
            <w:r w:rsidRPr="001C76F6">
              <w:rPr>
                <w:rFonts w:eastAsia="Calibri" w:cs="Times New Roman"/>
              </w:rPr>
              <w:t>Transfers between funds</w:t>
            </w:r>
          </w:p>
        </w:tc>
        <w:tc>
          <w:tcPr>
            <w:tcW w:w="540" w:type="dxa"/>
            <w:vAlign w:val="center"/>
            <w:hideMark/>
          </w:tcPr>
          <w:p w14:paraId="02A39D46" w14:textId="77777777" w:rsidR="005250BA" w:rsidRPr="001C76F6" w:rsidRDefault="005250BA" w:rsidP="00CC10DE">
            <w:pPr>
              <w:jc w:val="center"/>
              <w:rPr>
                <w:rFonts w:eastAsia="Calibri" w:cs="Times New Roman"/>
                <w:i/>
                <w:iCs/>
              </w:rPr>
            </w:pPr>
            <w:r w:rsidRPr="001C76F6">
              <w:rPr>
                <w:rFonts w:eastAsia="Calibri" w:cs="Times New Roman"/>
                <w:i/>
                <w:iCs/>
              </w:rPr>
              <w:t>15</w:t>
            </w:r>
          </w:p>
        </w:tc>
        <w:tc>
          <w:tcPr>
            <w:tcW w:w="1530" w:type="dxa"/>
            <w:vAlign w:val="bottom"/>
            <w:hideMark/>
          </w:tcPr>
          <w:p w14:paraId="59D54512" w14:textId="77777777" w:rsidR="005250BA" w:rsidRPr="001C76F6" w:rsidRDefault="005250BA" w:rsidP="00CC10DE">
            <w:pPr>
              <w:tabs>
                <w:tab w:val="decimal" w:pos="1153"/>
              </w:tabs>
              <w:ind w:right="-193"/>
              <w:rPr>
                <w:rFonts w:eastAsia="Calibri" w:cs="Times New Roman"/>
              </w:rPr>
            </w:pPr>
            <w:r w:rsidRPr="001C76F6">
              <w:rPr>
                <w:rFonts w:eastAsia="Calibri" w:cs="Times New Roman"/>
              </w:rPr>
              <w:t>2,508,030</w:t>
            </w:r>
          </w:p>
        </w:tc>
        <w:tc>
          <w:tcPr>
            <w:tcW w:w="270" w:type="dxa"/>
          </w:tcPr>
          <w:p w14:paraId="65C797AF" w14:textId="77777777" w:rsidR="005250BA" w:rsidRPr="001C76F6" w:rsidRDefault="005250BA" w:rsidP="00CC10DE">
            <w:pPr>
              <w:jc w:val="right"/>
              <w:rPr>
                <w:rFonts w:eastAsia="Calibri" w:cs="Times New Roman"/>
              </w:rPr>
            </w:pPr>
          </w:p>
        </w:tc>
        <w:tc>
          <w:tcPr>
            <w:tcW w:w="1260" w:type="dxa"/>
            <w:vAlign w:val="bottom"/>
            <w:hideMark/>
          </w:tcPr>
          <w:p w14:paraId="351304BE" w14:textId="77777777" w:rsidR="005250BA" w:rsidRPr="001C76F6" w:rsidRDefault="005250BA" w:rsidP="00CC10DE">
            <w:pPr>
              <w:ind w:right="-109"/>
              <w:jc w:val="right"/>
              <w:rPr>
                <w:rFonts w:eastAsia="Calibri" w:cs="Times New Roman"/>
              </w:rPr>
            </w:pPr>
            <w:r w:rsidRPr="001C76F6">
              <w:rPr>
                <w:rFonts w:eastAsia="Calibri" w:cs="Times New Roman"/>
              </w:rPr>
              <w:t>(2,508,030)</w:t>
            </w:r>
          </w:p>
        </w:tc>
        <w:tc>
          <w:tcPr>
            <w:tcW w:w="270" w:type="dxa"/>
          </w:tcPr>
          <w:p w14:paraId="35A9C3A4" w14:textId="77777777" w:rsidR="005250BA" w:rsidRPr="001C76F6" w:rsidRDefault="005250BA" w:rsidP="00CC10DE">
            <w:pPr>
              <w:jc w:val="right"/>
              <w:rPr>
                <w:rFonts w:eastAsia="Calibri" w:cs="Times New Roman"/>
              </w:rPr>
            </w:pPr>
          </w:p>
        </w:tc>
        <w:tc>
          <w:tcPr>
            <w:tcW w:w="1350" w:type="dxa"/>
            <w:vAlign w:val="bottom"/>
            <w:hideMark/>
          </w:tcPr>
          <w:p w14:paraId="4CC34384" w14:textId="77777777" w:rsidR="005250BA" w:rsidRPr="001C76F6" w:rsidRDefault="005250BA" w:rsidP="00CC10DE">
            <w:pPr>
              <w:tabs>
                <w:tab w:val="decimal" w:pos="885"/>
              </w:tabs>
              <w:ind w:right="-113"/>
              <w:rPr>
                <w:rFonts w:eastAsia="Calibri" w:cs="Times New Roman"/>
              </w:rPr>
            </w:pPr>
            <w:r w:rsidRPr="001C76F6">
              <w:rPr>
                <w:rFonts w:eastAsia="Calibri" w:cs="Times New Roman"/>
              </w:rPr>
              <w:t>-</w:t>
            </w:r>
          </w:p>
        </w:tc>
        <w:tc>
          <w:tcPr>
            <w:tcW w:w="270" w:type="dxa"/>
          </w:tcPr>
          <w:p w14:paraId="7A021017" w14:textId="77777777" w:rsidR="005250BA" w:rsidRPr="001C76F6" w:rsidRDefault="005250BA" w:rsidP="00CC10DE">
            <w:pPr>
              <w:jc w:val="right"/>
              <w:rPr>
                <w:rFonts w:eastAsia="Calibri" w:cs="Times New Roman"/>
              </w:rPr>
            </w:pPr>
          </w:p>
        </w:tc>
        <w:tc>
          <w:tcPr>
            <w:tcW w:w="1530" w:type="dxa"/>
            <w:vAlign w:val="bottom"/>
            <w:hideMark/>
          </w:tcPr>
          <w:p w14:paraId="3C304D33" w14:textId="77777777" w:rsidR="005250BA" w:rsidRPr="001C76F6" w:rsidRDefault="005250BA" w:rsidP="00CC10DE">
            <w:pPr>
              <w:tabs>
                <w:tab w:val="decimal" w:pos="885"/>
              </w:tabs>
              <w:ind w:right="-17"/>
              <w:rPr>
                <w:rFonts w:eastAsia="Calibri" w:cs="Times New Roman"/>
              </w:rPr>
            </w:pPr>
            <w:r w:rsidRPr="001C76F6">
              <w:rPr>
                <w:rFonts w:eastAsia="Calibri" w:cs="Times New Roman"/>
              </w:rPr>
              <w:t>-</w:t>
            </w:r>
          </w:p>
        </w:tc>
      </w:tr>
      <w:tr w:rsidR="005250BA" w:rsidRPr="001C76F6" w14:paraId="39B55486" w14:textId="77777777" w:rsidTr="00CC10DE">
        <w:tc>
          <w:tcPr>
            <w:tcW w:w="3060" w:type="dxa"/>
            <w:vAlign w:val="center"/>
            <w:hideMark/>
          </w:tcPr>
          <w:p w14:paraId="579EFE7F" w14:textId="77777777" w:rsidR="005250BA" w:rsidRPr="001C76F6" w:rsidRDefault="005250BA" w:rsidP="00CC10DE">
            <w:pPr>
              <w:rPr>
                <w:rFonts w:eastAsia="Calibri" w:cs="Times New Roman"/>
                <w:b/>
                <w:bCs/>
              </w:rPr>
            </w:pPr>
            <w:r w:rsidRPr="001C76F6">
              <w:rPr>
                <w:rFonts w:eastAsia="Calibri" w:cs="Times New Roman"/>
                <w:b/>
                <w:bCs/>
              </w:rPr>
              <w:t xml:space="preserve">Net movement in funds in </w:t>
            </w:r>
          </w:p>
          <w:p w14:paraId="09962715" w14:textId="77777777" w:rsidR="005250BA" w:rsidRPr="001C76F6" w:rsidRDefault="005250BA" w:rsidP="00CC10DE">
            <w:pPr>
              <w:rPr>
                <w:rFonts w:eastAsia="Calibri" w:cs="Times New Roman"/>
                <w:b/>
                <w:bCs/>
              </w:rPr>
            </w:pPr>
            <w:r w:rsidRPr="001C76F6">
              <w:rPr>
                <w:rFonts w:eastAsia="Calibri" w:cs="Times New Roman"/>
                <w:b/>
                <w:bCs/>
              </w:rPr>
              <w:t xml:space="preserve">  period</w:t>
            </w:r>
          </w:p>
        </w:tc>
        <w:tc>
          <w:tcPr>
            <w:tcW w:w="540" w:type="dxa"/>
            <w:vAlign w:val="center"/>
            <w:hideMark/>
          </w:tcPr>
          <w:p w14:paraId="6065F50B" w14:textId="77777777" w:rsidR="005250BA" w:rsidRPr="001C76F6" w:rsidRDefault="005250BA" w:rsidP="00CC10DE">
            <w:pPr>
              <w:rPr>
                <w:rFonts w:eastAsia="Calibri" w:cs="Times New Roman"/>
                <w:b/>
                <w:bCs/>
              </w:rPr>
            </w:pPr>
          </w:p>
        </w:tc>
        <w:tc>
          <w:tcPr>
            <w:tcW w:w="1530" w:type="dxa"/>
            <w:tcBorders>
              <w:top w:val="single" w:sz="4" w:space="0" w:color="auto"/>
              <w:left w:val="nil"/>
              <w:bottom w:val="nil"/>
              <w:right w:val="nil"/>
            </w:tcBorders>
            <w:vAlign w:val="bottom"/>
            <w:hideMark/>
          </w:tcPr>
          <w:p w14:paraId="42768B7A" w14:textId="77777777" w:rsidR="005250BA" w:rsidRPr="001C76F6" w:rsidRDefault="005250BA" w:rsidP="00CC10DE">
            <w:pPr>
              <w:tabs>
                <w:tab w:val="decimal" w:pos="1153"/>
              </w:tabs>
              <w:ind w:right="-193"/>
              <w:rPr>
                <w:rFonts w:eastAsia="Calibri" w:cs="Times New Roman"/>
              </w:rPr>
            </w:pPr>
            <w:r w:rsidRPr="001C76F6">
              <w:rPr>
                <w:rFonts w:eastAsia="Calibri" w:cs="Times New Roman"/>
              </w:rPr>
              <w:t>(13,419,997)</w:t>
            </w:r>
          </w:p>
        </w:tc>
        <w:tc>
          <w:tcPr>
            <w:tcW w:w="270" w:type="dxa"/>
          </w:tcPr>
          <w:p w14:paraId="58D1910C" w14:textId="77777777" w:rsidR="005250BA" w:rsidRPr="001C76F6" w:rsidRDefault="005250BA" w:rsidP="00CC10DE">
            <w:pPr>
              <w:jc w:val="right"/>
              <w:rPr>
                <w:rFonts w:eastAsia="Calibri" w:cs="Times New Roman"/>
              </w:rPr>
            </w:pPr>
          </w:p>
        </w:tc>
        <w:tc>
          <w:tcPr>
            <w:tcW w:w="1260" w:type="dxa"/>
            <w:tcBorders>
              <w:top w:val="single" w:sz="4" w:space="0" w:color="auto"/>
              <w:left w:val="nil"/>
              <w:bottom w:val="nil"/>
              <w:right w:val="nil"/>
            </w:tcBorders>
            <w:vAlign w:val="bottom"/>
            <w:hideMark/>
          </w:tcPr>
          <w:p w14:paraId="7AB66F5E" w14:textId="77777777" w:rsidR="005250BA" w:rsidRPr="001C76F6" w:rsidRDefault="005250BA" w:rsidP="00CC10DE">
            <w:pPr>
              <w:ind w:right="-109"/>
              <w:jc w:val="right"/>
              <w:rPr>
                <w:rFonts w:eastAsia="Calibri" w:cs="Times New Roman"/>
              </w:rPr>
            </w:pPr>
            <w:r w:rsidRPr="001C76F6">
              <w:rPr>
                <w:rFonts w:eastAsia="Calibri" w:cs="Times New Roman"/>
              </w:rPr>
              <w:t>(2,508,030)</w:t>
            </w:r>
          </w:p>
        </w:tc>
        <w:tc>
          <w:tcPr>
            <w:tcW w:w="270" w:type="dxa"/>
          </w:tcPr>
          <w:p w14:paraId="43DB6C93" w14:textId="77777777" w:rsidR="005250BA" w:rsidRPr="001C76F6" w:rsidRDefault="005250BA" w:rsidP="00CC10DE">
            <w:pPr>
              <w:jc w:val="right"/>
              <w:rPr>
                <w:rFonts w:eastAsia="Calibri" w:cs="Times New Roman"/>
              </w:rPr>
            </w:pPr>
          </w:p>
        </w:tc>
        <w:tc>
          <w:tcPr>
            <w:tcW w:w="1350" w:type="dxa"/>
            <w:tcBorders>
              <w:top w:val="single" w:sz="4" w:space="0" w:color="auto"/>
              <w:left w:val="nil"/>
              <w:bottom w:val="nil"/>
              <w:right w:val="nil"/>
            </w:tcBorders>
            <w:vAlign w:val="bottom"/>
            <w:hideMark/>
          </w:tcPr>
          <w:p w14:paraId="53E10DF5" w14:textId="77777777" w:rsidR="005250BA" w:rsidRPr="001C76F6" w:rsidRDefault="005250BA" w:rsidP="00CC10DE">
            <w:pPr>
              <w:tabs>
                <w:tab w:val="decimal" w:pos="1128"/>
              </w:tabs>
              <w:rPr>
                <w:rFonts w:eastAsia="Calibri" w:cs="Times New Roman"/>
              </w:rPr>
            </w:pPr>
            <w:r w:rsidRPr="001C76F6">
              <w:rPr>
                <w:rFonts w:eastAsia="Calibri" w:cs="Times New Roman"/>
              </w:rPr>
              <w:t>54,608,935</w:t>
            </w:r>
          </w:p>
        </w:tc>
        <w:tc>
          <w:tcPr>
            <w:tcW w:w="270" w:type="dxa"/>
          </w:tcPr>
          <w:p w14:paraId="7BE13F93" w14:textId="77777777" w:rsidR="005250BA" w:rsidRPr="001C76F6" w:rsidRDefault="005250BA" w:rsidP="00CC10DE">
            <w:pPr>
              <w:jc w:val="right"/>
              <w:rPr>
                <w:rFonts w:eastAsia="Calibri" w:cs="Times New Roman"/>
              </w:rPr>
            </w:pPr>
          </w:p>
        </w:tc>
        <w:tc>
          <w:tcPr>
            <w:tcW w:w="1530" w:type="dxa"/>
            <w:tcBorders>
              <w:top w:val="single" w:sz="4" w:space="0" w:color="auto"/>
              <w:left w:val="nil"/>
              <w:bottom w:val="nil"/>
              <w:right w:val="nil"/>
            </w:tcBorders>
            <w:vAlign w:val="bottom"/>
            <w:hideMark/>
          </w:tcPr>
          <w:p w14:paraId="0B50E6DD" w14:textId="77777777" w:rsidR="005250BA" w:rsidRPr="001C76F6" w:rsidRDefault="005250BA" w:rsidP="00CC10DE">
            <w:pPr>
              <w:tabs>
                <w:tab w:val="decimal" w:pos="790"/>
              </w:tabs>
              <w:rPr>
                <w:rFonts w:eastAsia="Calibri" w:cs="Times New Roman"/>
              </w:rPr>
            </w:pPr>
            <w:r w:rsidRPr="001C76F6">
              <w:rPr>
                <w:rFonts w:eastAsia="Calibri" w:cs="Times New Roman"/>
              </w:rPr>
              <w:t xml:space="preserve">      38,680,908</w:t>
            </w:r>
          </w:p>
        </w:tc>
      </w:tr>
      <w:tr w:rsidR="005250BA" w:rsidRPr="001C76F6" w14:paraId="4C500830" w14:textId="77777777" w:rsidTr="00CC10DE">
        <w:trPr>
          <w:trHeight w:val="313"/>
        </w:trPr>
        <w:tc>
          <w:tcPr>
            <w:tcW w:w="3060" w:type="dxa"/>
            <w:vAlign w:val="center"/>
            <w:hideMark/>
          </w:tcPr>
          <w:p w14:paraId="7C7860E8" w14:textId="77777777" w:rsidR="005250BA" w:rsidRPr="001C76F6" w:rsidRDefault="005250BA" w:rsidP="00CC10DE">
            <w:pPr>
              <w:rPr>
                <w:rFonts w:eastAsia="Calibri" w:cs="Times New Roman"/>
              </w:rPr>
            </w:pPr>
          </w:p>
        </w:tc>
        <w:tc>
          <w:tcPr>
            <w:tcW w:w="540" w:type="dxa"/>
            <w:vAlign w:val="center"/>
          </w:tcPr>
          <w:p w14:paraId="312AA862" w14:textId="77777777" w:rsidR="005250BA" w:rsidRPr="001C76F6" w:rsidRDefault="005250BA" w:rsidP="00CC10DE">
            <w:pPr>
              <w:jc w:val="center"/>
              <w:rPr>
                <w:rFonts w:eastAsia="Calibri" w:cs="Times New Roman"/>
                <w:i/>
                <w:iCs/>
              </w:rPr>
            </w:pPr>
          </w:p>
        </w:tc>
        <w:tc>
          <w:tcPr>
            <w:tcW w:w="1530" w:type="dxa"/>
            <w:vAlign w:val="bottom"/>
          </w:tcPr>
          <w:p w14:paraId="4C8A7411" w14:textId="77777777" w:rsidR="005250BA" w:rsidRPr="001C76F6" w:rsidRDefault="005250BA" w:rsidP="00CC10DE">
            <w:pPr>
              <w:tabs>
                <w:tab w:val="decimal" w:pos="1153"/>
              </w:tabs>
              <w:ind w:right="-193"/>
              <w:rPr>
                <w:rFonts w:eastAsia="Calibri" w:cs="Times New Roman"/>
              </w:rPr>
            </w:pPr>
          </w:p>
        </w:tc>
        <w:tc>
          <w:tcPr>
            <w:tcW w:w="270" w:type="dxa"/>
          </w:tcPr>
          <w:p w14:paraId="7693A06A" w14:textId="77777777" w:rsidR="005250BA" w:rsidRPr="001C76F6" w:rsidRDefault="005250BA" w:rsidP="00CC10DE">
            <w:pPr>
              <w:jc w:val="right"/>
              <w:rPr>
                <w:rFonts w:eastAsia="Calibri" w:cs="Times New Roman"/>
              </w:rPr>
            </w:pPr>
          </w:p>
        </w:tc>
        <w:tc>
          <w:tcPr>
            <w:tcW w:w="1260" w:type="dxa"/>
            <w:vAlign w:val="bottom"/>
          </w:tcPr>
          <w:p w14:paraId="187E0676" w14:textId="77777777" w:rsidR="005250BA" w:rsidRPr="001C76F6" w:rsidRDefault="005250BA" w:rsidP="00CC10DE">
            <w:pPr>
              <w:tabs>
                <w:tab w:val="decimal" w:pos="790"/>
              </w:tabs>
              <w:jc w:val="right"/>
              <w:rPr>
                <w:rFonts w:eastAsia="Calibri" w:cs="Times New Roman"/>
              </w:rPr>
            </w:pPr>
          </w:p>
        </w:tc>
        <w:tc>
          <w:tcPr>
            <w:tcW w:w="270" w:type="dxa"/>
          </w:tcPr>
          <w:p w14:paraId="35CA8B66" w14:textId="77777777" w:rsidR="005250BA" w:rsidRPr="001C76F6" w:rsidRDefault="005250BA" w:rsidP="00CC10DE">
            <w:pPr>
              <w:jc w:val="right"/>
              <w:rPr>
                <w:rFonts w:eastAsia="Calibri" w:cs="Times New Roman"/>
              </w:rPr>
            </w:pPr>
          </w:p>
        </w:tc>
        <w:tc>
          <w:tcPr>
            <w:tcW w:w="1350" w:type="dxa"/>
            <w:vAlign w:val="bottom"/>
          </w:tcPr>
          <w:p w14:paraId="36529A2D" w14:textId="77777777" w:rsidR="005250BA" w:rsidRPr="001C76F6" w:rsidRDefault="005250BA" w:rsidP="00CC10DE">
            <w:pPr>
              <w:tabs>
                <w:tab w:val="decimal" w:pos="1147"/>
              </w:tabs>
              <w:ind w:right="-113"/>
              <w:rPr>
                <w:rFonts w:eastAsia="Calibri" w:cs="Times New Roman"/>
              </w:rPr>
            </w:pPr>
          </w:p>
        </w:tc>
        <w:tc>
          <w:tcPr>
            <w:tcW w:w="270" w:type="dxa"/>
          </w:tcPr>
          <w:p w14:paraId="19F18D30" w14:textId="77777777" w:rsidR="005250BA" w:rsidRPr="001C76F6" w:rsidRDefault="005250BA" w:rsidP="00CC10DE">
            <w:pPr>
              <w:jc w:val="right"/>
              <w:rPr>
                <w:rFonts w:eastAsia="Calibri" w:cs="Times New Roman"/>
              </w:rPr>
            </w:pPr>
          </w:p>
        </w:tc>
        <w:tc>
          <w:tcPr>
            <w:tcW w:w="1530" w:type="dxa"/>
            <w:vAlign w:val="bottom"/>
          </w:tcPr>
          <w:p w14:paraId="62C21FEF" w14:textId="77777777" w:rsidR="005250BA" w:rsidRPr="001C76F6" w:rsidRDefault="005250BA" w:rsidP="00CC10DE">
            <w:pPr>
              <w:tabs>
                <w:tab w:val="decimal" w:pos="879"/>
              </w:tabs>
              <w:ind w:right="-17"/>
              <w:jc w:val="right"/>
              <w:rPr>
                <w:rFonts w:eastAsia="Calibri" w:cs="Times New Roman"/>
              </w:rPr>
            </w:pPr>
          </w:p>
        </w:tc>
      </w:tr>
      <w:tr w:rsidR="005250BA" w:rsidRPr="001C76F6" w14:paraId="5FF537BC" w14:textId="77777777" w:rsidTr="00CC10DE">
        <w:tc>
          <w:tcPr>
            <w:tcW w:w="3060" w:type="dxa"/>
            <w:vAlign w:val="center"/>
            <w:hideMark/>
          </w:tcPr>
          <w:p w14:paraId="3556F6A6" w14:textId="77777777" w:rsidR="005250BA" w:rsidRPr="001C76F6" w:rsidRDefault="005250BA" w:rsidP="00CC10DE">
            <w:pPr>
              <w:rPr>
                <w:rFonts w:eastAsia="Calibri" w:cs="Times New Roman"/>
                <w:b/>
                <w:bCs/>
              </w:rPr>
            </w:pPr>
            <w:r w:rsidRPr="001C76F6">
              <w:rPr>
                <w:rFonts w:eastAsia="Calibri" w:cs="Times New Roman"/>
                <w:b/>
                <w:bCs/>
                <w:i/>
                <w:iCs/>
              </w:rPr>
              <w:t>Reconciliation of Funds</w:t>
            </w:r>
          </w:p>
        </w:tc>
        <w:tc>
          <w:tcPr>
            <w:tcW w:w="540" w:type="dxa"/>
            <w:vAlign w:val="center"/>
          </w:tcPr>
          <w:p w14:paraId="644116A5" w14:textId="77777777" w:rsidR="005250BA" w:rsidRPr="001C76F6" w:rsidRDefault="005250BA" w:rsidP="00CC10DE">
            <w:pPr>
              <w:jc w:val="center"/>
              <w:rPr>
                <w:rFonts w:eastAsia="Calibri" w:cs="Times New Roman"/>
                <w:i/>
                <w:iCs/>
              </w:rPr>
            </w:pPr>
          </w:p>
        </w:tc>
        <w:tc>
          <w:tcPr>
            <w:tcW w:w="1530" w:type="dxa"/>
            <w:vAlign w:val="bottom"/>
          </w:tcPr>
          <w:p w14:paraId="300E97B3" w14:textId="77777777" w:rsidR="005250BA" w:rsidRPr="001C76F6" w:rsidRDefault="005250BA" w:rsidP="00CC10DE">
            <w:pPr>
              <w:tabs>
                <w:tab w:val="decimal" w:pos="1153"/>
              </w:tabs>
              <w:ind w:right="-193"/>
              <w:rPr>
                <w:rFonts w:eastAsia="Calibri" w:cs="Times New Roman"/>
              </w:rPr>
            </w:pPr>
          </w:p>
        </w:tc>
        <w:tc>
          <w:tcPr>
            <w:tcW w:w="270" w:type="dxa"/>
          </w:tcPr>
          <w:p w14:paraId="3ADE8D1D" w14:textId="77777777" w:rsidR="005250BA" w:rsidRPr="001C76F6" w:rsidRDefault="005250BA" w:rsidP="00CC10DE">
            <w:pPr>
              <w:jc w:val="right"/>
              <w:rPr>
                <w:rFonts w:eastAsia="Calibri" w:cs="Times New Roman"/>
              </w:rPr>
            </w:pPr>
          </w:p>
        </w:tc>
        <w:tc>
          <w:tcPr>
            <w:tcW w:w="1260" w:type="dxa"/>
            <w:vAlign w:val="bottom"/>
          </w:tcPr>
          <w:p w14:paraId="06D85845" w14:textId="77777777" w:rsidR="005250BA" w:rsidRPr="001C76F6" w:rsidRDefault="005250BA" w:rsidP="00CC10DE">
            <w:pPr>
              <w:tabs>
                <w:tab w:val="decimal" w:pos="1060"/>
              </w:tabs>
              <w:ind w:right="-111"/>
              <w:rPr>
                <w:rFonts w:eastAsia="Calibri" w:cs="Times New Roman"/>
              </w:rPr>
            </w:pPr>
          </w:p>
        </w:tc>
        <w:tc>
          <w:tcPr>
            <w:tcW w:w="270" w:type="dxa"/>
          </w:tcPr>
          <w:p w14:paraId="34BF1487" w14:textId="77777777" w:rsidR="005250BA" w:rsidRPr="001C76F6" w:rsidRDefault="005250BA" w:rsidP="00CC10DE">
            <w:pPr>
              <w:jc w:val="right"/>
              <w:rPr>
                <w:rFonts w:eastAsia="Calibri" w:cs="Times New Roman"/>
              </w:rPr>
            </w:pPr>
          </w:p>
        </w:tc>
        <w:tc>
          <w:tcPr>
            <w:tcW w:w="1350" w:type="dxa"/>
            <w:vAlign w:val="bottom"/>
          </w:tcPr>
          <w:p w14:paraId="21834122" w14:textId="77777777" w:rsidR="005250BA" w:rsidRPr="001C76F6" w:rsidRDefault="005250BA" w:rsidP="00CC10DE">
            <w:pPr>
              <w:tabs>
                <w:tab w:val="decimal" w:pos="1147"/>
              </w:tabs>
              <w:ind w:right="-113"/>
              <w:rPr>
                <w:rFonts w:eastAsia="Calibri" w:cs="Times New Roman"/>
              </w:rPr>
            </w:pPr>
          </w:p>
        </w:tc>
        <w:tc>
          <w:tcPr>
            <w:tcW w:w="270" w:type="dxa"/>
          </w:tcPr>
          <w:p w14:paraId="436670C5" w14:textId="77777777" w:rsidR="005250BA" w:rsidRPr="001C76F6" w:rsidRDefault="005250BA" w:rsidP="00CC10DE">
            <w:pPr>
              <w:jc w:val="right"/>
              <w:rPr>
                <w:rFonts w:eastAsia="Calibri" w:cs="Times New Roman"/>
              </w:rPr>
            </w:pPr>
          </w:p>
        </w:tc>
        <w:tc>
          <w:tcPr>
            <w:tcW w:w="1530" w:type="dxa"/>
            <w:vAlign w:val="bottom"/>
          </w:tcPr>
          <w:p w14:paraId="4C0110FA" w14:textId="77777777" w:rsidR="005250BA" w:rsidRPr="001C76F6" w:rsidRDefault="005250BA" w:rsidP="00CC10DE">
            <w:pPr>
              <w:tabs>
                <w:tab w:val="decimal" w:pos="1312"/>
              </w:tabs>
              <w:ind w:right="-17"/>
              <w:rPr>
                <w:rFonts w:eastAsia="Calibri" w:cs="Times New Roman"/>
              </w:rPr>
            </w:pPr>
          </w:p>
        </w:tc>
      </w:tr>
      <w:tr w:rsidR="005250BA" w:rsidRPr="001C76F6" w14:paraId="0D4C8412" w14:textId="77777777" w:rsidTr="00CC10DE">
        <w:tc>
          <w:tcPr>
            <w:tcW w:w="3060" w:type="dxa"/>
            <w:vAlign w:val="center"/>
            <w:hideMark/>
          </w:tcPr>
          <w:p w14:paraId="5D681D3C" w14:textId="77777777" w:rsidR="005250BA" w:rsidRPr="001C76F6" w:rsidRDefault="005250BA" w:rsidP="00CC10DE">
            <w:pPr>
              <w:rPr>
                <w:rFonts w:eastAsia="Calibri" w:cs="Times New Roman"/>
              </w:rPr>
            </w:pPr>
            <w:r w:rsidRPr="001C76F6">
              <w:rPr>
                <w:rFonts w:eastAsia="Calibri" w:cs="Times New Roman"/>
              </w:rPr>
              <w:t xml:space="preserve">Total funds as at beginning of </w:t>
            </w:r>
          </w:p>
          <w:p w14:paraId="7E365CE3" w14:textId="77777777" w:rsidR="005250BA" w:rsidRPr="001C76F6" w:rsidRDefault="005250BA" w:rsidP="00CC10DE">
            <w:pPr>
              <w:rPr>
                <w:rFonts w:eastAsia="Calibri" w:cs="Times New Roman"/>
              </w:rPr>
            </w:pPr>
            <w:r w:rsidRPr="001C76F6">
              <w:rPr>
                <w:rFonts w:eastAsia="Calibri" w:cs="Times New Roman"/>
              </w:rPr>
              <w:t xml:space="preserve">  period</w:t>
            </w:r>
          </w:p>
        </w:tc>
        <w:tc>
          <w:tcPr>
            <w:tcW w:w="540" w:type="dxa"/>
            <w:vAlign w:val="center"/>
          </w:tcPr>
          <w:p w14:paraId="0696655B" w14:textId="77777777" w:rsidR="005250BA" w:rsidRPr="001C76F6" w:rsidRDefault="005250BA" w:rsidP="00CC10DE">
            <w:pPr>
              <w:jc w:val="center"/>
              <w:rPr>
                <w:rFonts w:eastAsia="Calibri" w:cs="Times New Roman"/>
                <w:i/>
                <w:iCs/>
              </w:rPr>
            </w:pPr>
          </w:p>
        </w:tc>
        <w:tc>
          <w:tcPr>
            <w:tcW w:w="1530" w:type="dxa"/>
            <w:tcBorders>
              <w:top w:val="nil"/>
              <w:left w:val="nil"/>
              <w:bottom w:val="single" w:sz="4" w:space="0" w:color="auto"/>
              <w:right w:val="nil"/>
            </w:tcBorders>
            <w:vAlign w:val="bottom"/>
            <w:hideMark/>
          </w:tcPr>
          <w:p w14:paraId="52BB1552" w14:textId="77777777" w:rsidR="005250BA" w:rsidRPr="001C76F6" w:rsidRDefault="005250BA" w:rsidP="00CC10DE">
            <w:pPr>
              <w:tabs>
                <w:tab w:val="decimal" w:pos="1153"/>
              </w:tabs>
              <w:ind w:right="-193"/>
              <w:rPr>
                <w:rFonts w:eastAsia="Calibri" w:cs="Times New Roman"/>
              </w:rPr>
            </w:pPr>
            <w:r w:rsidRPr="001C76F6">
              <w:rPr>
                <w:rFonts w:eastAsia="Calibri" w:cs="Times New Roman"/>
              </w:rPr>
              <w:t>36,458,512</w:t>
            </w:r>
          </w:p>
        </w:tc>
        <w:tc>
          <w:tcPr>
            <w:tcW w:w="270" w:type="dxa"/>
          </w:tcPr>
          <w:p w14:paraId="6E2DCCA5" w14:textId="77777777" w:rsidR="005250BA" w:rsidRPr="001C76F6" w:rsidRDefault="005250BA" w:rsidP="00CC10DE">
            <w:pPr>
              <w:jc w:val="right"/>
              <w:rPr>
                <w:rFonts w:eastAsia="Calibri" w:cs="Times New Roman"/>
              </w:rPr>
            </w:pPr>
          </w:p>
        </w:tc>
        <w:tc>
          <w:tcPr>
            <w:tcW w:w="1260" w:type="dxa"/>
            <w:tcBorders>
              <w:top w:val="nil"/>
              <w:left w:val="nil"/>
              <w:bottom w:val="single" w:sz="4" w:space="0" w:color="auto"/>
              <w:right w:val="nil"/>
            </w:tcBorders>
            <w:vAlign w:val="bottom"/>
            <w:hideMark/>
          </w:tcPr>
          <w:p w14:paraId="6E10B852" w14:textId="77777777" w:rsidR="005250BA" w:rsidRPr="001C76F6" w:rsidRDefault="005250BA" w:rsidP="00CC10DE">
            <w:pPr>
              <w:tabs>
                <w:tab w:val="decimal" w:pos="1060"/>
              </w:tabs>
              <w:ind w:right="-111"/>
              <w:rPr>
                <w:rFonts w:eastAsia="Calibri" w:cs="Times New Roman"/>
              </w:rPr>
            </w:pPr>
            <w:r w:rsidRPr="001C76F6">
              <w:rPr>
                <w:rFonts w:eastAsia="Calibri" w:cs="Times New Roman"/>
              </w:rPr>
              <w:t>59,728,521</w:t>
            </w:r>
          </w:p>
        </w:tc>
        <w:tc>
          <w:tcPr>
            <w:tcW w:w="270" w:type="dxa"/>
          </w:tcPr>
          <w:p w14:paraId="127C0EAA" w14:textId="77777777" w:rsidR="005250BA" w:rsidRPr="001C76F6" w:rsidRDefault="005250BA" w:rsidP="00CC10DE">
            <w:pPr>
              <w:jc w:val="right"/>
              <w:rPr>
                <w:rFonts w:eastAsia="Calibri" w:cs="Times New Roman"/>
              </w:rPr>
            </w:pPr>
          </w:p>
        </w:tc>
        <w:tc>
          <w:tcPr>
            <w:tcW w:w="1350" w:type="dxa"/>
            <w:tcBorders>
              <w:top w:val="nil"/>
              <w:left w:val="nil"/>
              <w:bottom w:val="single" w:sz="4" w:space="0" w:color="auto"/>
              <w:right w:val="nil"/>
            </w:tcBorders>
            <w:vAlign w:val="bottom"/>
            <w:hideMark/>
          </w:tcPr>
          <w:p w14:paraId="3C4B4063" w14:textId="77777777" w:rsidR="005250BA" w:rsidRPr="001C76F6" w:rsidRDefault="005250BA" w:rsidP="00CC10DE">
            <w:pPr>
              <w:tabs>
                <w:tab w:val="decimal" w:pos="1147"/>
              </w:tabs>
              <w:ind w:right="-113"/>
              <w:rPr>
                <w:rFonts w:eastAsia="Calibri" w:cs="Times New Roman"/>
              </w:rPr>
            </w:pPr>
            <w:r w:rsidRPr="001C76F6">
              <w:rPr>
                <w:rFonts w:eastAsia="Calibri" w:cs="Times New Roman"/>
              </w:rPr>
              <w:t>396,115,451</w:t>
            </w:r>
          </w:p>
        </w:tc>
        <w:tc>
          <w:tcPr>
            <w:tcW w:w="270" w:type="dxa"/>
          </w:tcPr>
          <w:p w14:paraId="2DF1EB62" w14:textId="77777777" w:rsidR="005250BA" w:rsidRPr="001C76F6" w:rsidRDefault="005250BA" w:rsidP="00CC10DE">
            <w:pPr>
              <w:jc w:val="right"/>
              <w:rPr>
                <w:rFonts w:eastAsia="Calibri" w:cs="Times New Roman"/>
              </w:rPr>
            </w:pPr>
          </w:p>
        </w:tc>
        <w:tc>
          <w:tcPr>
            <w:tcW w:w="1530" w:type="dxa"/>
            <w:tcBorders>
              <w:top w:val="nil"/>
              <w:left w:val="nil"/>
              <w:bottom w:val="single" w:sz="4" w:space="0" w:color="auto"/>
              <w:right w:val="nil"/>
            </w:tcBorders>
            <w:vAlign w:val="bottom"/>
            <w:hideMark/>
          </w:tcPr>
          <w:p w14:paraId="34DFEB24" w14:textId="77777777" w:rsidR="005250BA" w:rsidRPr="001C76F6" w:rsidRDefault="005250BA" w:rsidP="00CC10DE">
            <w:pPr>
              <w:tabs>
                <w:tab w:val="decimal" w:pos="1312"/>
              </w:tabs>
              <w:ind w:right="-17"/>
              <w:rPr>
                <w:rFonts w:eastAsia="Calibri" w:cs="Times New Roman"/>
              </w:rPr>
            </w:pPr>
            <w:r w:rsidRPr="001C76F6">
              <w:rPr>
                <w:rFonts w:eastAsia="Calibri" w:cs="Times New Roman"/>
              </w:rPr>
              <w:t>492,302,484</w:t>
            </w:r>
          </w:p>
        </w:tc>
      </w:tr>
      <w:tr w:rsidR="005250BA" w:rsidRPr="001C76F6" w14:paraId="774B2E2D" w14:textId="77777777" w:rsidTr="00CC10DE">
        <w:tc>
          <w:tcPr>
            <w:tcW w:w="3060" w:type="dxa"/>
            <w:vAlign w:val="center"/>
            <w:hideMark/>
          </w:tcPr>
          <w:p w14:paraId="4B735EA9" w14:textId="77777777" w:rsidR="005250BA" w:rsidRPr="001C76F6" w:rsidRDefault="005250BA" w:rsidP="00CC10DE">
            <w:pPr>
              <w:rPr>
                <w:rFonts w:eastAsia="Calibri" w:cs="Times New Roman"/>
                <w:b/>
                <w:bCs/>
                <w:i/>
                <w:iCs/>
              </w:rPr>
            </w:pPr>
            <w:r w:rsidRPr="001C76F6">
              <w:rPr>
                <w:rFonts w:eastAsia="Calibri" w:cs="Times New Roman"/>
              </w:rPr>
              <w:t>Total funds carried forward</w:t>
            </w:r>
          </w:p>
        </w:tc>
        <w:tc>
          <w:tcPr>
            <w:tcW w:w="540" w:type="dxa"/>
            <w:vAlign w:val="center"/>
            <w:hideMark/>
          </w:tcPr>
          <w:p w14:paraId="2403551C" w14:textId="77777777" w:rsidR="005250BA" w:rsidRPr="001C76F6" w:rsidRDefault="005250BA" w:rsidP="00CC10DE">
            <w:pPr>
              <w:jc w:val="center"/>
              <w:rPr>
                <w:rFonts w:eastAsia="Calibri" w:cs="Times New Roman"/>
                <w:i/>
                <w:iCs/>
              </w:rPr>
            </w:pPr>
            <w:r w:rsidRPr="001C76F6">
              <w:rPr>
                <w:rFonts w:eastAsia="Calibri" w:cs="Times New Roman"/>
                <w:i/>
                <w:iCs/>
              </w:rPr>
              <w:t>18</w:t>
            </w:r>
          </w:p>
        </w:tc>
        <w:tc>
          <w:tcPr>
            <w:tcW w:w="1530" w:type="dxa"/>
            <w:tcBorders>
              <w:top w:val="single" w:sz="4" w:space="0" w:color="auto"/>
              <w:left w:val="nil"/>
              <w:bottom w:val="double" w:sz="4" w:space="0" w:color="auto"/>
              <w:right w:val="nil"/>
            </w:tcBorders>
            <w:vAlign w:val="bottom"/>
            <w:hideMark/>
          </w:tcPr>
          <w:p w14:paraId="2EE4D33D" w14:textId="77777777" w:rsidR="005250BA" w:rsidRPr="001C76F6" w:rsidRDefault="005250BA" w:rsidP="00CC10DE">
            <w:pPr>
              <w:tabs>
                <w:tab w:val="decimal" w:pos="1153"/>
              </w:tabs>
              <w:ind w:right="-193"/>
              <w:rPr>
                <w:rFonts w:eastAsia="Calibri" w:cs="Times New Roman"/>
              </w:rPr>
            </w:pPr>
            <w:r w:rsidRPr="001C76F6">
              <w:rPr>
                <w:rFonts w:eastAsia="Calibri" w:cs="Times New Roman"/>
              </w:rPr>
              <w:t>23,038,515</w:t>
            </w:r>
          </w:p>
        </w:tc>
        <w:tc>
          <w:tcPr>
            <w:tcW w:w="270" w:type="dxa"/>
          </w:tcPr>
          <w:p w14:paraId="1B888A41" w14:textId="77777777" w:rsidR="005250BA" w:rsidRPr="001C76F6" w:rsidRDefault="005250BA" w:rsidP="00CC10DE">
            <w:pPr>
              <w:jc w:val="right"/>
              <w:rPr>
                <w:rFonts w:eastAsia="Calibri" w:cs="Times New Roman"/>
              </w:rPr>
            </w:pPr>
          </w:p>
        </w:tc>
        <w:tc>
          <w:tcPr>
            <w:tcW w:w="1260" w:type="dxa"/>
            <w:tcBorders>
              <w:top w:val="single" w:sz="4" w:space="0" w:color="auto"/>
              <w:left w:val="nil"/>
              <w:bottom w:val="double" w:sz="4" w:space="0" w:color="auto"/>
              <w:right w:val="nil"/>
            </w:tcBorders>
            <w:vAlign w:val="bottom"/>
            <w:hideMark/>
          </w:tcPr>
          <w:p w14:paraId="602C90D7" w14:textId="77777777" w:rsidR="005250BA" w:rsidRPr="001C76F6" w:rsidRDefault="005250BA" w:rsidP="00CC10DE">
            <w:pPr>
              <w:tabs>
                <w:tab w:val="decimal" w:pos="1054"/>
              </w:tabs>
              <w:ind w:right="-111"/>
              <w:rPr>
                <w:rFonts w:eastAsia="Calibri" w:cs="Times New Roman"/>
              </w:rPr>
            </w:pPr>
            <w:r w:rsidRPr="001C76F6">
              <w:rPr>
                <w:rFonts w:eastAsia="Calibri" w:cs="Times New Roman"/>
              </w:rPr>
              <w:t>57,220,491</w:t>
            </w:r>
          </w:p>
        </w:tc>
        <w:tc>
          <w:tcPr>
            <w:tcW w:w="270" w:type="dxa"/>
          </w:tcPr>
          <w:p w14:paraId="28BD6EE9" w14:textId="77777777" w:rsidR="005250BA" w:rsidRPr="001C76F6" w:rsidRDefault="005250BA" w:rsidP="00CC10DE">
            <w:pPr>
              <w:jc w:val="right"/>
              <w:rPr>
                <w:rFonts w:eastAsia="Calibri" w:cs="Times New Roman"/>
              </w:rPr>
            </w:pPr>
          </w:p>
        </w:tc>
        <w:tc>
          <w:tcPr>
            <w:tcW w:w="1350" w:type="dxa"/>
            <w:tcBorders>
              <w:top w:val="single" w:sz="4" w:space="0" w:color="auto"/>
              <w:left w:val="nil"/>
              <w:bottom w:val="double" w:sz="4" w:space="0" w:color="auto"/>
              <w:right w:val="nil"/>
            </w:tcBorders>
            <w:vAlign w:val="bottom"/>
            <w:hideMark/>
          </w:tcPr>
          <w:p w14:paraId="06549C37" w14:textId="77777777" w:rsidR="005250BA" w:rsidRPr="001C76F6" w:rsidRDefault="005250BA" w:rsidP="00CC10DE">
            <w:pPr>
              <w:tabs>
                <w:tab w:val="decimal" w:pos="1147"/>
              </w:tabs>
              <w:ind w:right="-113"/>
              <w:rPr>
                <w:rFonts w:eastAsia="Calibri" w:cs="Times New Roman"/>
              </w:rPr>
            </w:pPr>
            <w:r w:rsidRPr="001C76F6">
              <w:rPr>
                <w:rFonts w:eastAsia="Calibri" w:cs="Times New Roman"/>
              </w:rPr>
              <w:t>450,724,386</w:t>
            </w:r>
          </w:p>
        </w:tc>
        <w:tc>
          <w:tcPr>
            <w:tcW w:w="270" w:type="dxa"/>
          </w:tcPr>
          <w:p w14:paraId="76F9ACF7" w14:textId="77777777" w:rsidR="005250BA" w:rsidRPr="001C76F6" w:rsidRDefault="005250BA" w:rsidP="00CC10DE">
            <w:pPr>
              <w:jc w:val="right"/>
              <w:rPr>
                <w:rFonts w:eastAsia="Calibri" w:cs="Times New Roman"/>
              </w:rPr>
            </w:pPr>
          </w:p>
        </w:tc>
        <w:tc>
          <w:tcPr>
            <w:tcW w:w="1530" w:type="dxa"/>
            <w:tcBorders>
              <w:top w:val="single" w:sz="4" w:space="0" w:color="auto"/>
              <w:left w:val="nil"/>
              <w:bottom w:val="double" w:sz="4" w:space="0" w:color="auto"/>
              <w:right w:val="nil"/>
            </w:tcBorders>
            <w:vAlign w:val="bottom"/>
            <w:hideMark/>
          </w:tcPr>
          <w:p w14:paraId="636D6867" w14:textId="77777777" w:rsidR="005250BA" w:rsidRPr="001C76F6" w:rsidRDefault="005250BA" w:rsidP="00CC10DE">
            <w:pPr>
              <w:tabs>
                <w:tab w:val="decimal" w:pos="1312"/>
              </w:tabs>
              <w:ind w:right="-17"/>
              <w:rPr>
                <w:rFonts w:eastAsia="Calibri" w:cs="Times New Roman"/>
              </w:rPr>
            </w:pPr>
            <w:r w:rsidRPr="001C76F6">
              <w:rPr>
                <w:rFonts w:eastAsia="Calibri" w:cs="Times New Roman"/>
              </w:rPr>
              <w:t>530,983,392</w:t>
            </w:r>
          </w:p>
        </w:tc>
      </w:tr>
    </w:tbl>
    <w:p w14:paraId="1A3770BB" w14:textId="77777777" w:rsidR="005250BA" w:rsidRPr="001C76F6" w:rsidRDefault="005250BA" w:rsidP="005250BA">
      <w:pPr>
        <w:rPr>
          <w:rFonts w:eastAsia="Calibri" w:cs="Times New Roman"/>
          <w:b/>
          <w:bCs/>
        </w:rPr>
      </w:pPr>
    </w:p>
    <w:p w14:paraId="5BEC7D7D" w14:textId="77777777" w:rsidR="005250BA" w:rsidRPr="001C76F6" w:rsidRDefault="005250BA" w:rsidP="005250BA">
      <w:pPr>
        <w:rPr>
          <w:rFonts w:eastAsia="Calibri" w:cs="Times New Roman"/>
          <w:b/>
          <w:bCs/>
        </w:rPr>
      </w:pPr>
    </w:p>
    <w:p w14:paraId="7719D4D5" w14:textId="77777777" w:rsidR="005250BA" w:rsidRPr="001C76F6" w:rsidRDefault="005250BA" w:rsidP="005250BA">
      <w:pPr>
        <w:rPr>
          <w:rFonts w:eastAsia="Calibri" w:cs="Times New Roman"/>
        </w:rPr>
      </w:pPr>
      <w:r w:rsidRPr="001C76F6">
        <w:rPr>
          <w:rFonts w:eastAsia="Calibri" w:cs="Times New Roman"/>
        </w:rPr>
        <w:t>All operations are from continuing activities.</w:t>
      </w:r>
    </w:p>
    <w:p w14:paraId="3506EE3C" w14:textId="77777777" w:rsidR="005250BA" w:rsidRPr="001C76F6" w:rsidRDefault="005250BA" w:rsidP="005250BA">
      <w:pPr>
        <w:rPr>
          <w:rFonts w:eastAsia="Calibri" w:cs="Times New Roman"/>
        </w:rPr>
      </w:pPr>
    </w:p>
    <w:p w14:paraId="65EE3B34" w14:textId="77777777" w:rsidR="005250BA" w:rsidRPr="001C76F6" w:rsidRDefault="005250BA" w:rsidP="005250BA">
      <w:pPr>
        <w:rPr>
          <w:rFonts w:eastAsia="Calibri" w:cs="Times New Roman"/>
        </w:rPr>
      </w:pPr>
      <w:r w:rsidRPr="001C76F6">
        <w:rPr>
          <w:rFonts w:eastAsia="Calibri" w:cs="Times New Roman"/>
        </w:rPr>
        <w:t xml:space="preserve">The accompanying notes from </w:t>
      </w:r>
      <w:r w:rsidRPr="008F723B">
        <w:rPr>
          <w:rFonts w:eastAsia="Calibri" w:cs="Times New Roman"/>
        </w:rPr>
        <w:t>pages 31 to 42 form</w:t>
      </w:r>
      <w:r w:rsidRPr="001C76F6">
        <w:rPr>
          <w:rFonts w:eastAsia="Calibri" w:cs="Times New Roman"/>
        </w:rPr>
        <w:t xml:space="preserve"> an integral part of these financial statements.</w:t>
      </w:r>
    </w:p>
    <w:p w14:paraId="7F6217B3" w14:textId="77777777" w:rsidR="005250BA" w:rsidRPr="001C76F6" w:rsidRDefault="005250BA" w:rsidP="005250BA">
      <w:pPr>
        <w:rPr>
          <w:rFonts w:eastAsia="Calibri" w:cs="Times New Roman"/>
        </w:rPr>
      </w:pPr>
      <w:r w:rsidRPr="001C76F6">
        <w:rPr>
          <w:rFonts w:eastAsia="Calibri" w:cs="Times New Roman"/>
        </w:rPr>
        <w:br w:type="page"/>
      </w:r>
    </w:p>
    <w:p w14:paraId="713417C0" w14:textId="77777777" w:rsidR="005250BA" w:rsidRPr="001C76F6" w:rsidRDefault="005250BA" w:rsidP="005250BA">
      <w:pPr>
        <w:rPr>
          <w:rFonts w:eastAsia="Calibri" w:cs="Times New Roman"/>
        </w:rPr>
      </w:pPr>
      <w:r w:rsidRPr="001C76F6">
        <w:rPr>
          <w:rFonts w:eastAsia="Calibri" w:cs="Times New Roman"/>
        </w:rPr>
        <w:t>The Border Consortium</w:t>
      </w:r>
      <w:r w:rsidRPr="001C76F6">
        <w:rPr>
          <w:rFonts w:eastAsia="Calibri" w:cs="Times New Roman"/>
        </w:rPr>
        <w:tab/>
      </w:r>
      <w:r w:rsidRPr="001C76F6">
        <w:rPr>
          <w:rFonts w:eastAsia="Calibri" w:cs="Times New Roman"/>
        </w:rPr>
        <w:tab/>
      </w:r>
      <w:r w:rsidRPr="001C76F6">
        <w:rPr>
          <w:rFonts w:eastAsia="Calibri" w:cs="Times New Roman"/>
        </w:rPr>
        <w:tab/>
      </w:r>
      <w:r w:rsidRPr="001C76F6">
        <w:rPr>
          <w:rFonts w:eastAsia="Calibri" w:cs="Times New Roman"/>
        </w:rPr>
        <w:tab/>
      </w:r>
      <w:r w:rsidRPr="001C76F6">
        <w:rPr>
          <w:rFonts w:eastAsia="Calibri" w:cs="Times New Roman"/>
        </w:rPr>
        <w:tab/>
        <w:t>Company number: 05255598</w:t>
      </w:r>
    </w:p>
    <w:p w14:paraId="768005FA" w14:textId="77777777" w:rsidR="005250BA" w:rsidRPr="001C76F6" w:rsidRDefault="005250BA" w:rsidP="005250BA">
      <w:pPr>
        <w:rPr>
          <w:rFonts w:eastAsia="Calibri" w:cs="Times New Roman"/>
        </w:rPr>
      </w:pPr>
    </w:p>
    <w:p w14:paraId="287230F2" w14:textId="77777777" w:rsidR="005250BA" w:rsidRPr="001C76F6" w:rsidRDefault="005250BA" w:rsidP="005250BA">
      <w:pPr>
        <w:keepNext/>
        <w:outlineLvl w:val="1"/>
        <w:rPr>
          <w:rFonts w:eastAsia="Calibri" w:cs="Times New Roman"/>
          <w:b/>
          <w:bCs/>
          <w:iCs/>
        </w:rPr>
      </w:pPr>
      <w:r w:rsidRPr="001C76F6">
        <w:rPr>
          <w:rFonts w:eastAsia="Calibri" w:cs="Times New Roman"/>
          <w:b/>
          <w:bCs/>
          <w:iCs/>
        </w:rPr>
        <w:t xml:space="preserve">Balance Sheet  </w:t>
      </w:r>
    </w:p>
    <w:p w14:paraId="3FCC87C2" w14:textId="77777777" w:rsidR="005250BA" w:rsidRPr="001C76F6" w:rsidRDefault="005250BA" w:rsidP="005250BA">
      <w:pPr>
        <w:rPr>
          <w:rFonts w:eastAsia="Calibri" w:cs="Times New Roman"/>
        </w:rPr>
      </w:pPr>
      <w:r w:rsidRPr="001C76F6">
        <w:rPr>
          <w:rFonts w:eastAsia="Calibri" w:cs="Times New Roman"/>
        </w:rPr>
        <w:t xml:space="preserve">As </w:t>
      </w:r>
      <w:proofErr w:type="gramStart"/>
      <w:r w:rsidRPr="001C76F6">
        <w:rPr>
          <w:rFonts w:eastAsia="Calibri" w:cs="Times New Roman"/>
        </w:rPr>
        <w:t>at</w:t>
      </w:r>
      <w:proofErr w:type="gramEnd"/>
      <w:r w:rsidRPr="001C76F6">
        <w:rPr>
          <w:rFonts w:eastAsia="Calibri" w:cs="Times New Roman"/>
        </w:rPr>
        <w:t xml:space="preserve"> 31 December 2023</w:t>
      </w:r>
    </w:p>
    <w:tbl>
      <w:tblPr>
        <w:tblW w:w="9555" w:type="dxa"/>
        <w:tblLayout w:type="fixed"/>
        <w:tblLook w:val="01E0" w:firstRow="1" w:lastRow="1" w:firstColumn="1" w:lastColumn="1" w:noHBand="0" w:noVBand="0"/>
      </w:tblPr>
      <w:tblGrid>
        <w:gridCol w:w="4862"/>
        <w:gridCol w:w="900"/>
        <w:gridCol w:w="262"/>
        <w:gridCol w:w="1633"/>
        <w:gridCol w:w="1633"/>
        <w:gridCol w:w="265"/>
      </w:tblGrid>
      <w:tr w:rsidR="005250BA" w:rsidRPr="001C76F6" w14:paraId="0A105365" w14:textId="77777777" w:rsidTr="00CC10DE">
        <w:tc>
          <w:tcPr>
            <w:tcW w:w="4862" w:type="dxa"/>
          </w:tcPr>
          <w:p w14:paraId="24810122" w14:textId="77777777" w:rsidR="005250BA" w:rsidRPr="001C76F6" w:rsidRDefault="005250BA" w:rsidP="00CC10DE">
            <w:pPr>
              <w:rPr>
                <w:rFonts w:eastAsia="Calibri" w:cs="Times New Roman"/>
              </w:rPr>
            </w:pPr>
          </w:p>
        </w:tc>
        <w:tc>
          <w:tcPr>
            <w:tcW w:w="900" w:type="dxa"/>
          </w:tcPr>
          <w:p w14:paraId="04153F29" w14:textId="77777777" w:rsidR="005250BA" w:rsidRPr="001C76F6" w:rsidRDefault="005250BA" w:rsidP="00CC10DE">
            <w:pPr>
              <w:rPr>
                <w:rFonts w:eastAsia="Calibri" w:cs="Times New Roman"/>
              </w:rPr>
            </w:pPr>
          </w:p>
        </w:tc>
        <w:tc>
          <w:tcPr>
            <w:tcW w:w="262" w:type="dxa"/>
          </w:tcPr>
          <w:p w14:paraId="3E24B826" w14:textId="77777777" w:rsidR="005250BA" w:rsidRPr="001C76F6" w:rsidRDefault="005250BA" w:rsidP="00CC10DE">
            <w:pPr>
              <w:jc w:val="right"/>
              <w:rPr>
                <w:rFonts w:eastAsia="Calibri" w:cs="Times New Roman"/>
                <w:b/>
                <w:bCs/>
              </w:rPr>
            </w:pPr>
          </w:p>
        </w:tc>
        <w:tc>
          <w:tcPr>
            <w:tcW w:w="1633" w:type="dxa"/>
          </w:tcPr>
          <w:p w14:paraId="21B962BF" w14:textId="77777777" w:rsidR="005250BA" w:rsidRPr="001C76F6" w:rsidRDefault="005250BA" w:rsidP="00CC10DE">
            <w:pPr>
              <w:jc w:val="center"/>
              <w:rPr>
                <w:rFonts w:cs="Times New Roman"/>
                <w:b/>
                <w:bCs/>
              </w:rPr>
            </w:pPr>
            <w:r w:rsidRPr="001C76F6">
              <w:rPr>
                <w:rFonts w:eastAsia="Calibri" w:cs="Times New Roman"/>
                <w:b/>
                <w:bCs/>
              </w:rPr>
              <w:t>2023</w:t>
            </w:r>
          </w:p>
        </w:tc>
        <w:tc>
          <w:tcPr>
            <w:tcW w:w="1633" w:type="dxa"/>
          </w:tcPr>
          <w:p w14:paraId="600E042A" w14:textId="77777777" w:rsidR="005250BA" w:rsidRPr="001C76F6" w:rsidRDefault="005250BA" w:rsidP="00CC10DE">
            <w:pPr>
              <w:jc w:val="center"/>
              <w:rPr>
                <w:rFonts w:cs="Times New Roman"/>
                <w:b/>
                <w:bCs/>
              </w:rPr>
            </w:pPr>
            <w:r w:rsidRPr="001C76F6">
              <w:rPr>
                <w:rFonts w:cs="Times New Roman"/>
                <w:b/>
                <w:bCs/>
              </w:rPr>
              <w:t>2022</w:t>
            </w:r>
          </w:p>
        </w:tc>
        <w:tc>
          <w:tcPr>
            <w:tcW w:w="265" w:type="dxa"/>
          </w:tcPr>
          <w:p w14:paraId="14C2A3BD" w14:textId="77777777" w:rsidR="005250BA" w:rsidRPr="001C76F6" w:rsidRDefault="005250BA" w:rsidP="00CC10DE">
            <w:pPr>
              <w:jc w:val="center"/>
              <w:rPr>
                <w:rFonts w:eastAsia="Calibri" w:cs="Times New Roman"/>
                <w:b/>
                <w:bCs/>
              </w:rPr>
            </w:pPr>
          </w:p>
        </w:tc>
      </w:tr>
      <w:tr w:rsidR="005250BA" w:rsidRPr="001C76F6" w14:paraId="751EECA3" w14:textId="77777777" w:rsidTr="00CC10DE">
        <w:tc>
          <w:tcPr>
            <w:tcW w:w="4862" w:type="dxa"/>
          </w:tcPr>
          <w:p w14:paraId="2F5BF2FA" w14:textId="77777777" w:rsidR="005250BA" w:rsidRPr="001C76F6" w:rsidRDefault="005250BA" w:rsidP="00CC10DE">
            <w:pPr>
              <w:rPr>
                <w:rFonts w:eastAsia="Calibri" w:cs="Times New Roman"/>
              </w:rPr>
            </w:pPr>
          </w:p>
        </w:tc>
        <w:tc>
          <w:tcPr>
            <w:tcW w:w="900" w:type="dxa"/>
          </w:tcPr>
          <w:p w14:paraId="75853DE1" w14:textId="77777777" w:rsidR="005250BA" w:rsidRPr="001C76F6" w:rsidRDefault="005250BA" w:rsidP="00CC10DE">
            <w:pPr>
              <w:jc w:val="center"/>
              <w:rPr>
                <w:rFonts w:eastAsia="Calibri" w:cs="Times New Roman"/>
              </w:rPr>
            </w:pPr>
          </w:p>
        </w:tc>
        <w:tc>
          <w:tcPr>
            <w:tcW w:w="262" w:type="dxa"/>
          </w:tcPr>
          <w:p w14:paraId="13A3D182" w14:textId="77777777" w:rsidR="005250BA" w:rsidRPr="001C76F6" w:rsidRDefault="005250BA" w:rsidP="00CC10DE">
            <w:pPr>
              <w:jc w:val="right"/>
              <w:rPr>
                <w:rFonts w:eastAsia="Calibri" w:cs="Times New Roman"/>
                <w:b/>
                <w:bCs/>
              </w:rPr>
            </w:pPr>
          </w:p>
        </w:tc>
        <w:tc>
          <w:tcPr>
            <w:tcW w:w="1633" w:type="dxa"/>
          </w:tcPr>
          <w:p w14:paraId="0EA929F1" w14:textId="77777777" w:rsidR="005250BA" w:rsidRPr="001C76F6" w:rsidRDefault="005250BA" w:rsidP="00CC10DE">
            <w:pPr>
              <w:jc w:val="center"/>
              <w:rPr>
                <w:rFonts w:eastAsia="Calibri" w:cs="Times New Roman"/>
                <w:b/>
                <w:bCs/>
              </w:rPr>
            </w:pPr>
          </w:p>
        </w:tc>
        <w:tc>
          <w:tcPr>
            <w:tcW w:w="1633" w:type="dxa"/>
          </w:tcPr>
          <w:p w14:paraId="0ABAC17E" w14:textId="77777777" w:rsidR="005250BA" w:rsidRPr="001C76F6" w:rsidRDefault="005250BA" w:rsidP="00CC10DE">
            <w:pPr>
              <w:jc w:val="center"/>
              <w:rPr>
                <w:rFonts w:eastAsia="Calibri" w:cs="Times New Roman"/>
                <w:b/>
                <w:bCs/>
              </w:rPr>
            </w:pPr>
          </w:p>
        </w:tc>
        <w:tc>
          <w:tcPr>
            <w:tcW w:w="265" w:type="dxa"/>
          </w:tcPr>
          <w:p w14:paraId="399DC86E" w14:textId="77777777" w:rsidR="005250BA" w:rsidRPr="001C76F6" w:rsidRDefault="005250BA" w:rsidP="00CC10DE">
            <w:pPr>
              <w:jc w:val="center"/>
              <w:rPr>
                <w:rFonts w:eastAsia="Calibri" w:cs="Times New Roman"/>
                <w:b/>
                <w:bCs/>
              </w:rPr>
            </w:pPr>
          </w:p>
        </w:tc>
      </w:tr>
      <w:tr w:rsidR="005250BA" w:rsidRPr="001C76F6" w14:paraId="64ADD5BC" w14:textId="77777777" w:rsidTr="00CC10DE">
        <w:tc>
          <w:tcPr>
            <w:tcW w:w="4862" w:type="dxa"/>
          </w:tcPr>
          <w:p w14:paraId="3E6930C3" w14:textId="77777777" w:rsidR="005250BA" w:rsidRPr="001C76F6" w:rsidRDefault="005250BA" w:rsidP="00CC10DE">
            <w:pPr>
              <w:rPr>
                <w:rFonts w:eastAsia="Calibri" w:cs="Times New Roman"/>
              </w:rPr>
            </w:pPr>
          </w:p>
        </w:tc>
        <w:tc>
          <w:tcPr>
            <w:tcW w:w="900" w:type="dxa"/>
            <w:hideMark/>
          </w:tcPr>
          <w:p w14:paraId="648072F1" w14:textId="77777777" w:rsidR="005250BA" w:rsidRPr="001C76F6" w:rsidRDefault="005250BA" w:rsidP="00CC10DE">
            <w:pPr>
              <w:jc w:val="center"/>
              <w:rPr>
                <w:rFonts w:eastAsia="Calibri" w:cs="Times New Roman"/>
              </w:rPr>
            </w:pPr>
            <w:r w:rsidRPr="001C76F6">
              <w:rPr>
                <w:rFonts w:eastAsia="Calibri" w:cs="Times New Roman"/>
              </w:rPr>
              <w:t>Notes</w:t>
            </w:r>
          </w:p>
        </w:tc>
        <w:tc>
          <w:tcPr>
            <w:tcW w:w="262" w:type="dxa"/>
          </w:tcPr>
          <w:p w14:paraId="2EC67A0B" w14:textId="77777777" w:rsidR="005250BA" w:rsidRPr="001C76F6" w:rsidRDefault="005250BA" w:rsidP="00CC10DE">
            <w:pPr>
              <w:jc w:val="right"/>
              <w:rPr>
                <w:rFonts w:eastAsia="Calibri" w:cs="Times New Roman"/>
              </w:rPr>
            </w:pPr>
          </w:p>
        </w:tc>
        <w:tc>
          <w:tcPr>
            <w:tcW w:w="1633" w:type="dxa"/>
            <w:tcBorders>
              <w:bottom w:val="single" w:sz="4" w:space="0" w:color="auto"/>
            </w:tcBorders>
          </w:tcPr>
          <w:p w14:paraId="0F44C074" w14:textId="77777777" w:rsidR="005250BA" w:rsidRPr="001C76F6" w:rsidRDefault="005250BA" w:rsidP="00CC10DE">
            <w:pPr>
              <w:jc w:val="center"/>
              <w:rPr>
                <w:rFonts w:cs="Times New Roman"/>
              </w:rPr>
            </w:pPr>
            <w:r w:rsidRPr="001C76F6">
              <w:rPr>
                <w:rFonts w:eastAsia="Calibri" w:cs="Times New Roman"/>
              </w:rPr>
              <w:t>Thai Baht</w:t>
            </w:r>
          </w:p>
        </w:tc>
        <w:tc>
          <w:tcPr>
            <w:tcW w:w="1633" w:type="dxa"/>
            <w:tcBorders>
              <w:bottom w:val="single" w:sz="4" w:space="0" w:color="auto"/>
            </w:tcBorders>
          </w:tcPr>
          <w:p w14:paraId="5B97EE6B" w14:textId="77777777" w:rsidR="005250BA" w:rsidRPr="001C76F6" w:rsidRDefault="005250BA" w:rsidP="00CC10DE">
            <w:pPr>
              <w:jc w:val="center"/>
              <w:rPr>
                <w:rFonts w:cs="Times New Roman"/>
              </w:rPr>
            </w:pPr>
            <w:r w:rsidRPr="001C76F6">
              <w:rPr>
                <w:rFonts w:cs="Times New Roman"/>
              </w:rPr>
              <w:t>Thai Baht</w:t>
            </w:r>
          </w:p>
        </w:tc>
        <w:tc>
          <w:tcPr>
            <w:tcW w:w="265" w:type="dxa"/>
          </w:tcPr>
          <w:p w14:paraId="6EA25543" w14:textId="77777777" w:rsidR="005250BA" w:rsidRPr="001C76F6" w:rsidRDefault="005250BA" w:rsidP="00CC10DE">
            <w:pPr>
              <w:jc w:val="center"/>
              <w:rPr>
                <w:rFonts w:eastAsia="Calibri" w:cs="Times New Roman"/>
              </w:rPr>
            </w:pPr>
          </w:p>
        </w:tc>
      </w:tr>
      <w:tr w:rsidR="005250BA" w:rsidRPr="001C76F6" w14:paraId="0AD499EE" w14:textId="77777777" w:rsidTr="00CC10DE">
        <w:trPr>
          <w:trHeight w:val="329"/>
        </w:trPr>
        <w:tc>
          <w:tcPr>
            <w:tcW w:w="4862" w:type="dxa"/>
            <w:hideMark/>
          </w:tcPr>
          <w:p w14:paraId="7BED8ACC" w14:textId="77777777" w:rsidR="005250BA" w:rsidRPr="001C76F6" w:rsidRDefault="005250BA" w:rsidP="00CC10DE">
            <w:pPr>
              <w:rPr>
                <w:rFonts w:eastAsia="Calibri" w:cs="Times New Roman"/>
                <w:b/>
                <w:bCs/>
              </w:rPr>
            </w:pPr>
            <w:r w:rsidRPr="001C76F6">
              <w:rPr>
                <w:rFonts w:eastAsia="Calibri" w:cs="Times New Roman"/>
                <w:b/>
                <w:bCs/>
              </w:rPr>
              <w:t>Fixed assets</w:t>
            </w:r>
          </w:p>
        </w:tc>
        <w:tc>
          <w:tcPr>
            <w:tcW w:w="900" w:type="dxa"/>
          </w:tcPr>
          <w:p w14:paraId="62F2BDD3" w14:textId="77777777" w:rsidR="005250BA" w:rsidRPr="001C76F6" w:rsidRDefault="005250BA" w:rsidP="00CC10DE">
            <w:pPr>
              <w:rPr>
                <w:rFonts w:eastAsia="Calibri" w:cs="Times New Roman"/>
              </w:rPr>
            </w:pPr>
          </w:p>
        </w:tc>
        <w:tc>
          <w:tcPr>
            <w:tcW w:w="262" w:type="dxa"/>
          </w:tcPr>
          <w:p w14:paraId="15694276" w14:textId="77777777" w:rsidR="005250BA" w:rsidRPr="001C76F6" w:rsidRDefault="005250BA" w:rsidP="00CC10DE">
            <w:pPr>
              <w:rPr>
                <w:rFonts w:eastAsia="Calibri" w:cs="Times New Roman"/>
              </w:rPr>
            </w:pPr>
          </w:p>
        </w:tc>
        <w:tc>
          <w:tcPr>
            <w:tcW w:w="1633" w:type="dxa"/>
            <w:tcBorders>
              <w:top w:val="single" w:sz="4" w:space="0" w:color="auto"/>
            </w:tcBorders>
          </w:tcPr>
          <w:p w14:paraId="0227778C" w14:textId="77777777" w:rsidR="005250BA" w:rsidRPr="001C76F6" w:rsidRDefault="005250BA" w:rsidP="00CC10DE">
            <w:pPr>
              <w:rPr>
                <w:rFonts w:eastAsia="Calibri" w:cs="Times New Roman"/>
              </w:rPr>
            </w:pPr>
          </w:p>
        </w:tc>
        <w:tc>
          <w:tcPr>
            <w:tcW w:w="1633" w:type="dxa"/>
            <w:tcBorders>
              <w:top w:val="single" w:sz="4" w:space="0" w:color="auto"/>
            </w:tcBorders>
          </w:tcPr>
          <w:p w14:paraId="3F21DEB2" w14:textId="77777777" w:rsidR="005250BA" w:rsidRPr="001C76F6" w:rsidRDefault="005250BA" w:rsidP="00CC10DE">
            <w:pPr>
              <w:rPr>
                <w:rFonts w:eastAsia="Calibri" w:cs="Times New Roman"/>
              </w:rPr>
            </w:pPr>
          </w:p>
        </w:tc>
        <w:tc>
          <w:tcPr>
            <w:tcW w:w="265" w:type="dxa"/>
          </w:tcPr>
          <w:p w14:paraId="11692C49" w14:textId="77777777" w:rsidR="005250BA" w:rsidRPr="001C76F6" w:rsidRDefault="005250BA" w:rsidP="00CC10DE">
            <w:pPr>
              <w:rPr>
                <w:rFonts w:eastAsia="Calibri" w:cs="Times New Roman"/>
              </w:rPr>
            </w:pPr>
          </w:p>
        </w:tc>
      </w:tr>
      <w:tr w:rsidR="005250BA" w:rsidRPr="001C76F6" w14:paraId="4DD81B55" w14:textId="77777777" w:rsidTr="00CC10DE">
        <w:tc>
          <w:tcPr>
            <w:tcW w:w="4862" w:type="dxa"/>
            <w:hideMark/>
          </w:tcPr>
          <w:p w14:paraId="1921F5C9" w14:textId="77777777" w:rsidR="005250BA" w:rsidRPr="001C76F6" w:rsidRDefault="005250BA" w:rsidP="00CC10DE">
            <w:pPr>
              <w:rPr>
                <w:rFonts w:eastAsia="Calibri" w:cs="Times New Roman"/>
              </w:rPr>
            </w:pPr>
            <w:r w:rsidRPr="001C76F6">
              <w:rPr>
                <w:rFonts w:eastAsia="Calibri" w:cs="Times New Roman"/>
              </w:rPr>
              <w:t xml:space="preserve">   Tangible assets</w:t>
            </w:r>
          </w:p>
        </w:tc>
        <w:tc>
          <w:tcPr>
            <w:tcW w:w="900" w:type="dxa"/>
            <w:hideMark/>
          </w:tcPr>
          <w:p w14:paraId="46DEEDF2" w14:textId="77777777" w:rsidR="005250BA" w:rsidRPr="001C76F6" w:rsidRDefault="005250BA" w:rsidP="00CC10DE">
            <w:pPr>
              <w:jc w:val="center"/>
              <w:rPr>
                <w:rFonts w:eastAsia="Calibri" w:cs="Times New Roman"/>
                <w:i/>
                <w:iCs/>
              </w:rPr>
            </w:pPr>
            <w:r w:rsidRPr="001C76F6">
              <w:rPr>
                <w:rFonts w:eastAsia="Calibri" w:cs="Times New Roman"/>
                <w:i/>
                <w:iCs/>
              </w:rPr>
              <w:t>11</w:t>
            </w:r>
          </w:p>
        </w:tc>
        <w:tc>
          <w:tcPr>
            <w:tcW w:w="262" w:type="dxa"/>
          </w:tcPr>
          <w:p w14:paraId="715B3327" w14:textId="77777777" w:rsidR="005250BA" w:rsidRPr="001C76F6" w:rsidRDefault="005250BA" w:rsidP="00CC10DE">
            <w:pPr>
              <w:jc w:val="right"/>
              <w:rPr>
                <w:rFonts w:eastAsia="Calibri" w:cs="Times New Roman"/>
              </w:rPr>
            </w:pPr>
          </w:p>
        </w:tc>
        <w:tc>
          <w:tcPr>
            <w:tcW w:w="1633" w:type="dxa"/>
            <w:tcBorders>
              <w:bottom w:val="single" w:sz="4" w:space="0" w:color="auto"/>
            </w:tcBorders>
            <w:vAlign w:val="bottom"/>
          </w:tcPr>
          <w:p w14:paraId="52C661FE" w14:textId="77777777" w:rsidR="005250BA" w:rsidRPr="001C76F6" w:rsidRDefault="005250BA" w:rsidP="00CC10DE">
            <w:pPr>
              <w:jc w:val="right"/>
              <w:rPr>
                <w:rFonts w:cs="Times New Roman"/>
              </w:rPr>
            </w:pPr>
            <w:r w:rsidRPr="001C76F6">
              <w:rPr>
                <w:rFonts w:cs="Times New Roman"/>
              </w:rPr>
              <w:t>281,068</w:t>
            </w:r>
          </w:p>
        </w:tc>
        <w:tc>
          <w:tcPr>
            <w:tcW w:w="1633" w:type="dxa"/>
            <w:tcBorders>
              <w:bottom w:val="single" w:sz="4" w:space="0" w:color="auto"/>
            </w:tcBorders>
          </w:tcPr>
          <w:p w14:paraId="1FAA2CCF" w14:textId="77777777" w:rsidR="005250BA" w:rsidRPr="001C76F6" w:rsidRDefault="005250BA" w:rsidP="00CC10DE">
            <w:pPr>
              <w:jc w:val="right"/>
              <w:rPr>
                <w:rFonts w:cs="Times New Roman"/>
              </w:rPr>
            </w:pPr>
            <w:r w:rsidRPr="001C76F6">
              <w:rPr>
                <w:rFonts w:cs="Times New Roman"/>
              </w:rPr>
              <w:t>500,867</w:t>
            </w:r>
          </w:p>
        </w:tc>
        <w:tc>
          <w:tcPr>
            <w:tcW w:w="265" w:type="dxa"/>
          </w:tcPr>
          <w:p w14:paraId="5E85CB60" w14:textId="77777777" w:rsidR="005250BA" w:rsidRPr="001C76F6" w:rsidRDefault="005250BA" w:rsidP="00CC10DE">
            <w:pPr>
              <w:jc w:val="right"/>
              <w:rPr>
                <w:rFonts w:eastAsia="Calibri" w:cs="Times New Roman"/>
              </w:rPr>
            </w:pPr>
          </w:p>
        </w:tc>
      </w:tr>
      <w:tr w:rsidR="005250BA" w:rsidRPr="001C76F6" w14:paraId="50501135" w14:textId="77777777" w:rsidTr="00CC10DE">
        <w:tc>
          <w:tcPr>
            <w:tcW w:w="4862" w:type="dxa"/>
          </w:tcPr>
          <w:p w14:paraId="769D7693" w14:textId="77777777" w:rsidR="005250BA" w:rsidRPr="001C76F6" w:rsidRDefault="005250BA" w:rsidP="00CC10DE">
            <w:pPr>
              <w:rPr>
                <w:rFonts w:eastAsia="Calibri" w:cs="Times New Roman"/>
              </w:rPr>
            </w:pPr>
          </w:p>
        </w:tc>
        <w:tc>
          <w:tcPr>
            <w:tcW w:w="900" w:type="dxa"/>
          </w:tcPr>
          <w:p w14:paraId="11DAD86C" w14:textId="77777777" w:rsidR="005250BA" w:rsidRPr="001C76F6" w:rsidRDefault="005250BA" w:rsidP="00CC10DE">
            <w:pPr>
              <w:jc w:val="center"/>
              <w:rPr>
                <w:rFonts w:eastAsia="Calibri" w:cs="Times New Roman"/>
                <w:i/>
                <w:iCs/>
              </w:rPr>
            </w:pPr>
          </w:p>
        </w:tc>
        <w:tc>
          <w:tcPr>
            <w:tcW w:w="262" w:type="dxa"/>
          </w:tcPr>
          <w:p w14:paraId="13AD53D2" w14:textId="77777777" w:rsidR="005250BA" w:rsidRPr="001C76F6" w:rsidRDefault="005250BA" w:rsidP="00CC10DE">
            <w:pPr>
              <w:jc w:val="right"/>
              <w:rPr>
                <w:rFonts w:eastAsia="Calibri" w:cs="Times New Roman"/>
              </w:rPr>
            </w:pPr>
          </w:p>
        </w:tc>
        <w:tc>
          <w:tcPr>
            <w:tcW w:w="1633" w:type="dxa"/>
            <w:tcBorders>
              <w:top w:val="single" w:sz="4" w:space="0" w:color="auto"/>
            </w:tcBorders>
            <w:vAlign w:val="bottom"/>
          </w:tcPr>
          <w:p w14:paraId="7B7555AF" w14:textId="77777777" w:rsidR="005250BA" w:rsidRPr="001C76F6" w:rsidRDefault="005250BA" w:rsidP="00CC10DE">
            <w:pPr>
              <w:jc w:val="right"/>
              <w:rPr>
                <w:rFonts w:cs="Times New Roman"/>
              </w:rPr>
            </w:pPr>
          </w:p>
        </w:tc>
        <w:tc>
          <w:tcPr>
            <w:tcW w:w="1633" w:type="dxa"/>
            <w:tcBorders>
              <w:top w:val="single" w:sz="4" w:space="0" w:color="auto"/>
            </w:tcBorders>
          </w:tcPr>
          <w:p w14:paraId="5F6515D4" w14:textId="77777777" w:rsidR="005250BA" w:rsidRPr="001C76F6" w:rsidRDefault="005250BA" w:rsidP="00CC10DE">
            <w:pPr>
              <w:jc w:val="right"/>
              <w:rPr>
                <w:rFonts w:eastAsia="Calibri" w:cs="Times New Roman"/>
              </w:rPr>
            </w:pPr>
          </w:p>
        </w:tc>
        <w:tc>
          <w:tcPr>
            <w:tcW w:w="265" w:type="dxa"/>
          </w:tcPr>
          <w:p w14:paraId="44035E93" w14:textId="77777777" w:rsidR="005250BA" w:rsidRPr="001C76F6" w:rsidRDefault="005250BA" w:rsidP="00CC10DE">
            <w:pPr>
              <w:jc w:val="right"/>
              <w:rPr>
                <w:rFonts w:eastAsia="Calibri" w:cs="Times New Roman"/>
              </w:rPr>
            </w:pPr>
          </w:p>
        </w:tc>
      </w:tr>
      <w:tr w:rsidR="005250BA" w:rsidRPr="001C76F6" w14:paraId="2EE1BE44" w14:textId="77777777" w:rsidTr="00CC10DE">
        <w:tc>
          <w:tcPr>
            <w:tcW w:w="4862" w:type="dxa"/>
            <w:hideMark/>
          </w:tcPr>
          <w:p w14:paraId="2AB0F5FF" w14:textId="77777777" w:rsidR="005250BA" w:rsidRPr="001C76F6" w:rsidRDefault="005250BA" w:rsidP="00CC10DE">
            <w:pPr>
              <w:rPr>
                <w:rFonts w:eastAsia="Calibri" w:cs="Times New Roman"/>
                <w:b/>
                <w:bCs/>
              </w:rPr>
            </w:pPr>
            <w:r w:rsidRPr="001C76F6">
              <w:rPr>
                <w:rFonts w:eastAsia="Calibri" w:cs="Times New Roman"/>
                <w:b/>
                <w:bCs/>
              </w:rPr>
              <w:t>Current assets</w:t>
            </w:r>
          </w:p>
        </w:tc>
        <w:tc>
          <w:tcPr>
            <w:tcW w:w="900" w:type="dxa"/>
          </w:tcPr>
          <w:p w14:paraId="61DA0603" w14:textId="77777777" w:rsidR="005250BA" w:rsidRPr="001C76F6" w:rsidRDefault="005250BA" w:rsidP="00CC10DE">
            <w:pPr>
              <w:jc w:val="center"/>
              <w:rPr>
                <w:rFonts w:eastAsia="Calibri" w:cs="Times New Roman"/>
                <w:i/>
                <w:iCs/>
              </w:rPr>
            </w:pPr>
          </w:p>
        </w:tc>
        <w:tc>
          <w:tcPr>
            <w:tcW w:w="262" w:type="dxa"/>
          </w:tcPr>
          <w:p w14:paraId="04257AC8" w14:textId="77777777" w:rsidR="005250BA" w:rsidRPr="001C76F6" w:rsidRDefault="005250BA" w:rsidP="00CC10DE">
            <w:pPr>
              <w:jc w:val="right"/>
              <w:rPr>
                <w:rFonts w:eastAsia="Calibri" w:cs="Times New Roman"/>
              </w:rPr>
            </w:pPr>
          </w:p>
        </w:tc>
        <w:tc>
          <w:tcPr>
            <w:tcW w:w="1633" w:type="dxa"/>
            <w:vAlign w:val="bottom"/>
          </w:tcPr>
          <w:p w14:paraId="2CE40E65" w14:textId="77777777" w:rsidR="005250BA" w:rsidRPr="001C76F6" w:rsidRDefault="005250BA" w:rsidP="00CC10DE">
            <w:pPr>
              <w:jc w:val="right"/>
              <w:rPr>
                <w:rFonts w:cs="Times New Roman"/>
              </w:rPr>
            </w:pPr>
          </w:p>
        </w:tc>
        <w:tc>
          <w:tcPr>
            <w:tcW w:w="1633" w:type="dxa"/>
          </w:tcPr>
          <w:p w14:paraId="4408F3F6" w14:textId="77777777" w:rsidR="005250BA" w:rsidRPr="001C76F6" w:rsidRDefault="005250BA" w:rsidP="00CC10DE">
            <w:pPr>
              <w:jc w:val="right"/>
              <w:rPr>
                <w:rFonts w:eastAsia="Calibri" w:cs="Times New Roman"/>
              </w:rPr>
            </w:pPr>
          </w:p>
        </w:tc>
        <w:tc>
          <w:tcPr>
            <w:tcW w:w="265" w:type="dxa"/>
          </w:tcPr>
          <w:p w14:paraId="2683F1D8" w14:textId="77777777" w:rsidR="005250BA" w:rsidRPr="001C76F6" w:rsidRDefault="005250BA" w:rsidP="00CC10DE">
            <w:pPr>
              <w:jc w:val="right"/>
              <w:rPr>
                <w:rFonts w:eastAsia="Calibri" w:cs="Times New Roman"/>
              </w:rPr>
            </w:pPr>
          </w:p>
        </w:tc>
      </w:tr>
      <w:tr w:rsidR="005250BA" w:rsidRPr="001C76F6" w14:paraId="1D173F1E" w14:textId="77777777" w:rsidTr="00CC10DE">
        <w:tc>
          <w:tcPr>
            <w:tcW w:w="4862" w:type="dxa"/>
            <w:hideMark/>
          </w:tcPr>
          <w:p w14:paraId="254D0588" w14:textId="77777777" w:rsidR="005250BA" w:rsidRPr="001C76F6" w:rsidRDefault="005250BA" w:rsidP="00CC10DE">
            <w:pPr>
              <w:rPr>
                <w:rFonts w:eastAsia="Calibri" w:cs="Times New Roman"/>
              </w:rPr>
            </w:pPr>
            <w:r w:rsidRPr="001C76F6">
              <w:rPr>
                <w:rFonts w:eastAsia="Calibri" w:cs="Times New Roman"/>
              </w:rPr>
              <w:t xml:space="preserve">   Debtors</w:t>
            </w:r>
          </w:p>
        </w:tc>
        <w:tc>
          <w:tcPr>
            <w:tcW w:w="900" w:type="dxa"/>
            <w:hideMark/>
          </w:tcPr>
          <w:p w14:paraId="16D9E92F" w14:textId="77777777" w:rsidR="005250BA" w:rsidRPr="001C76F6" w:rsidRDefault="005250BA" w:rsidP="00CC10DE">
            <w:pPr>
              <w:jc w:val="center"/>
              <w:rPr>
                <w:rFonts w:eastAsia="Calibri" w:cs="Times New Roman"/>
                <w:i/>
                <w:iCs/>
              </w:rPr>
            </w:pPr>
            <w:r w:rsidRPr="001C76F6">
              <w:rPr>
                <w:rFonts w:eastAsia="Calibri" w:cs="Times New Roman"/>
                <w:i/>
                <w:iCs/>
              </w:rPr>
              <w:t>12</w:t>
            </w:r>
          </w:p>
        </w:tc>
        <w:tc>
          <w:tcPr>
            <w:tcW w:w="262" w:type="dxa"/>
          </w:tcPr>
          <w:p w14:paraId="40D35B15" w14:textId="77777777" w:rsidR="005250BA" w:rsidRPr="001C76F6" w:rsidRDefault="005250BA" w:rsidP="00CC10DE">
            <w:pPr>
              <w:jc w:val="right"/>
              <w:rPr>
                <w:rFonts w:eastAsia="Calibri" w:cs="Times New Roman"/>
              </w:rPr>
            </w:pPr>
          </w:p>
        </w:tc>
        <w:tc>
          <w:tcPr>
            <w:tcW w:w="1633" w:type="dxa"/>
            <w:vAlign w:val="bottom"/>
          </w:tcPr>
          <w:p w14:paraId="075A1883" w14:textId="77777777" w:rsidR="005250BA" w:rsidRPr="001C76F6" w:rsidRDefault="005250BA" w:rsidP="00CC10DE">
            <w:pPr>
              <w:jc w:val="right"/>
              <w:rPr>
                <w:rFonts w:cs="Times New Roman"/>
              </w:rPr>
            </w:pPr>
            <w:r w:rsidRPr="001C76F6">
              <w:rPr>
                <w:rFonts w:cs="Times New Roman"/>
              </w:rPr>
              <w:t>443,609,208</w:t>
            </w:r>
          </w:p>
        </w:tc>
        <w:tc>
          <w:tcPr>
            <w:tcW w:w="1633" w:type="dxa"/>
          </w:tcPr>
          <w:p w14:paraId="266B11F0" w14:textId="77777777" w:rsidR="005250BA" w:rsidRPr="001C76F6" w:rsidRDefault="005250BA" w:rsidP="00CC10DE">
            <w:pPr>
              <w:jc w:val="right"/>
              <w:rPr>
                <w:rFonts w:cs="Times New Roman"/>
              </w:rPr>
            </w:pPr>
            <w:r w:rsidRPr="001C76F6">
              <w:rPr>
                <w:rFonts w:cs="Times New Roman"/>
              </w:rPr>
              <w:t>447,520,680</w:t>
            </w:r>
          </w:p>
        </w:tc>
        <w:tc>
          <w:tcPr>
            <w:tcW w:w="265" w:type="dxa"/>
          </w:tcPr>
          <w:p w14:paraId="749BEE70" w14:textId="77777777" w:rsidR="005250BA" w:rsidRPr="001C76F6" w:rsidRDefault="005250BA" w:rsidP="00CC10DE">
            <w:pPr>
              <w:jc w:val="right"/>
              <w:rPr>
                <w:rFonts w:eastAsia="Calibri" w:cs="Times New Roman"/>
              </w:rPr>
            </w:pPr>
          </w:p>
        </w:tc>
      </w:tr>
      <w:tr w:rsidR="005250BA" w:rsidRPr="001C76F6" w14:paraId="0CF4EC5A" w14:textId="77777777" w:rsidTr="00CC10DE">
        <w:tc>
          <w:tcPr>
            <w:tcW w:w="4862" w:type="dxa"/>
            <w:hideMark/>
          </w:tcPr>
          <w:p w14:paraId="1FDD2244" w14:textId="77777777" w:rsidR="005250BA" w:rsidRPr="001C76F6" w:rsidRDefault="005250BA" w:rsidP="00CC10DE">
            <w:pPr>
              <w:rPr>
                <w:rFonts w:eastAsia="Calibri" w:cs="Times New Roman"/>
              </w:rPr>
            </w:pPr>
            <w:r w:rsidRPr="001C76F6">
              <w:rPr>
                <w:rFonts w:eastAsia="Calibri" w:cs="Times New Roman"/>
              </w:rPr>
              <w:t xml:space="preserve">   Cash at banks and in hand</w:t>
            </w:r>
          </w:p>
        </w:tc>
        <w:tc>
          <w:tcPr>
            <w:tcW w:w="900" w:type="dxa"/>
          </w:tcPr>
          <w:p w14:paraId="01783F4F" w14:textId="77777777" w:rsidR="005250BA" w:rsidRPr="001C76F6" w:rsidRDefault="005250BA" w:rsidP="00CC10DE">
            <w:pPr>
              <w:jc w:val="center"/>
              <w:rPr>
                <w:rFonts w:eastAsia="Calibri" w:cs="Times New Roman"/>
                <w:i/>
                <w:iCs/>
              </w:rPr>
            </w:pPr>
          </w:p>
        </w:tc>
        <w:tc>
          <w:tcPr>
            <w:tcW w:w="262" w:type="dxa"/>
          </w:tcPr>
          <w:p w14:paraId="7D215A71" w14:textId="77777777" w:rsidR="005250BA" w:rsidRPr="001C76F6" w:rsidRDefault="005250BA" w:rsidP="00CC10DE">
            <w:pPr>
              <w:jc w:val="right"/>
              <w:rPr>
                <w:rFonts w:eastAsia="Calibri" w:cs="Times New Roman"/>
              </w:rPr>
            </w:pPr>
          </w:p>
        </w:tc>
        <w:tc>
          <w:tcPr>
            <w:tcW w:w="1633" w:type="dxa"/>
            <w:tcBorders>
              <w:bottom w:val="single" w:sz="4" w:space="0" w:color="auto"/>
            </w:tcBorders>
            <w:vAlign w:val="bottom"/>
          </w:tcPr>
          <w:p w14:paraId="0397895B" w14:textId="77777777" w:rsidR="005250BA" w:rsidRPr="001C76F6" w:rsidRDefault="005250BA" w:rsidP="00CC10DE">
            <w:pPr>
              <w:jc w:val="right"/>
              <w:rPr>
                <w:rFonts w:cs="Times New Roman"/>
              </w:rPr>
            </w:pPr>
            <w:r w:rsidRPr="001C76F6">
              <w:rPr>
                <w:rFonts w:cs="Times New Roman"/>
              </w:rPr>
              <w:t>132,549,172</w:t>
            </w:r>
          </w:p>
        </w:tc>
        <w:tc>
          <w:tcPr>
            <w:tcW w:w="1633" w:type="dxa"/>
            <w:tcBorders>
              <w:bottom w:val="single" w:sz="4" w:space="0" w:color="auto"/>
            </w:tcBorders>
          </w:tcPr>
          <w:p w14:paraId="677D2114" w14:textId="77777777" w:rsidR="005250BA" w:rsidRPr="001C76F6" w:rsidRDefault="005250BA" w:rsidP="00CC10DE">
            <w:pPr>
              <w:jc w:val="right"/>
              <w:rPr>
                <w:rFonts w:cs="Times New Roman"/>
              </w:rPr>
            </w:pPr>
            <w:r w:rsidRPr="001C76F6">
              <w:rPr>
                <w:rFonts w:cs="Times New Roman"/>
              </w:rPr>
              <w:t>125,964,015</w:t>
            </w:r>
          </w:p>
        </w:tc>
        <w:tc>
          <w:tcPr>
            <w:tcW w:w="265" w:type="dxa"/>
          </w:tcPr>
          <w:p w14:paraId="466ADEDF" w14:textId="77777777" w:rsidR="005250BA" w:rsidRPr="001C76F6" w:rsidRDefault="005250BA" w:rsidP="00CC10DE">
            <w:pPr>
              <w:jc w:val="right"/>
              <w:rPr>
                <w:rFonts w:eastAsia="Calibri" w:cs="Times New Roman"/>
              </w:rPr>
            </w:pPr>
          </w:p>
        </w:tc>
      </w:tr>
      <w:tr w:rsidR="005250BA" w:rsidRPr="001C76F6" w14:paraId="21038384" w14:textId="77777777" w:rsidTr="00CC10DE">
        <w:tc>
          <w:tcPr>
            <w:tcW w:w="4862" w:type="dxa"/>
            <w:hideMark/>
          </w:tcPr>
          <w:p w14:paraId="2B1BFC48" w14:textId="77777777" w:rsidR="005250BA" w:rsidRPr="001C76F6" w:rsidRDefault="005250BA" w:rsidP="00CC10DE">
            <w:pPr>
              <w:rPr>
                <w:rFonts w:eastAsia="Calibri" w:cs="Times New Roman"/>
                <w:b/>
                <w:bCs/>
              </w:rPr>
            </w:pPr>
            <w:r w:rsidRPr="001C76F6">
              <w:rPr>
                <w:rFonts w:eastAsia="Calibri" w:cs="Times New Roman"/>
                <w:b/>
                <w:bCs/>
              </w:rPr>
              <w:t>Total current assets</w:t>
            </w:r>
          </w:p>
        </w:tc>
        <w:tc>
          <w:tcPr>
            <w:tcW w:w="900" w:type="dxa"/>
          </w:tcPr>
          <w:p w14:paraId="6BAA29D9" w14:textId="77777777" w:rsidR="005250BA" w:rsidRPr="001C76F6" w:rsidRDefault="005250BA" w:rsidP="00CC10DE">
            <w:pPr>
              <w:jc w:val="center"/>
              <w:rPr>
                <w:rFonts w:eastAsia="Calibri" w:cs="Times New Roman"/>
                <w:b/>
                <w:bCs/>
                <w:i/>
                <w:iCs/>
              </w:rPr>
            </w:pPr>
          </w:p>
        </w:tc>
        <w:tc>
          <w:tcPr>
            <w:tcW w:w="262" w:type="dxa"/>
          </w:tcPr>
          <w:p w14:paraId="7A1465E9" w14:textId="77777777" w:rsidR="005250BA" w:rsidRPr="001C76F6" w:rsidRDefault="005250BA" w:rsidP="00CC10DE">
            <w:pPr>
              <w:jc w:val="right"/>
              <w:rPr>
                <w:rFonts w:eastAsia="Calibri" w:cs="Times New Roman"/>
                <w:b/>
                <w:bCs/>
              </w:rPr>
            </w:pPr>
          </w:p>
        </w:tc>
        <w:tc>
          <w:tcPr>
            <w:tcW w:w="1633" w:type="dxa"/>
            <w:tcBorders>
              <w:top w:val="single" w:sz="4" w:space="0" w:color="auto"/>
              <w:bottom w:val="single" w:sz="4" w:space="0" w:color="auto"/>
            </w:tcBorders>
            <w:vAlign w:val="bottom"/>
          </w:tcPr>
          <w:p w14:paraId="7B96940D" w14:textId="77777777" w:rsidR="005250BA" w:rsidRPr="001C76F6" w:rsidRDefault="005250BA" w:rsidP="00CC10DE">
            <w:pPr>
              <w:jc w:val="right"/>
              <w:rPr>
                <w:rFonts w:cs="Times New Roman"/>
                <w:b/>
                <w:bCs/>
              </w:rPr>
            </w:pPr>
            <w:r w:rsidRPr="001C76F6">
              <w:rPr>
                <w:rFonts w:cs="Times New Roman"/>
                <w:b/>
                <w:bCs/>
              </w:rPr>
              <w:t>576,158,380</w:t>
            </w:r>
          </w:p>
        </w:tc>
        <w:tc>
          <w:tcPr>
            <w:tcW w:w="1633" w:type="dxa"/>
            <w:tcBorders>
              <w:top w:val="single" w:sz="4" w:space="0" w:color="auto"/>
              <w:bottom w:val="single" w:sz="4" w:space="0" w:color="auto"/>
            </w:tcBorders>
          </w:tcPr>
          <w:p w14:paraId="5ABAB307" w14:textId="77777777" w:rsidR="005250BA" w:rsidRPr="001C76F6" w:rsidRDefault="005250BA" w:rsidP="00CC10DE">
            <w:pPr>
              <w:jc w:val="right"/>
              <w:rPr>
                <w:rFonts w:cs="Times New Roman"/>
                <w:b/>
                <w:bCs/>
              </w:rPr>
            </w:pPr>
            <w:r w:rsidRPr="001C76F6">
              <w:rPr>
                <w:rFonts w:cs="Times New Roman"/>
                <w:b/>
                <w:bCs/>
              </w:rPr>
              <w:t>573,484,695</w:t>
            </w:r>
          </w:p>
        </w:tc>
        <w:tc>
          <w:tcPr>
            <w:tcW w:w="265" w:type="dxa"/>
          </w:tcPr>
          <w:p w14:paraId="4772FA92" w14:textId="77777777" w:rsidR="005250BA" w:rsidRPr="001C76F6" w:rsidRDefault="005250BA" w:rsidP="00CC10DE">
            <w:pPr>
              <w:jc w:val="right"/>
              <w:rPr>
                <w:rFonts w:eastAsia="Calibri" w:cs="Times New Roman"/>
                <w:b/>
                <w:bCs/>
              </w:rPr>
            </w:pPr>
          </w:p>
        </w:tc>
      </w:tr>
      <w:tr w:rsidR="005250BA" w:rsidRPr="001C76F6" w14:paraId="7A8CBB79" w14:textId="77777777" w:rsidTr="00CC10DE">
        <w:tc>
          <w:tcPr>
            <w:tcW w:w="4862" w:type="dxa"/>
          </w:tcPr>
          <w:p w14:paraId="1ED91594" w14:textId="77777777" w:rsidR="005250BA" w:rsidRPr="001C76F6" w:rsidRDefault="005250BA" w:rsidP="00CC10DE">
            <w:pPr>
              <w:rPr>
                <w:rFonts w:eastAsia="Calibri" w:cs="Times New Roman"/>
                <w:b/>
                <w:bCs/>
              </w:rPr>
            </w:pPr>
          </w:p>
        </w:tc>
        <w:tc>
          <w:tcPr>
            <w:tcW w:w="900" w:type="dxa"/>
          </w:tcPr>
          <w:p w14:paraId="091D9234" w14:textId="77777777" w:rsidR="005250BA" w:rsidRPr="001C76F6" w:rsidRDefault="005250BA" w:rsidP="00CC10DE">
            <w:pPr>
              <w:jc w:val="center"/>
              <w:rPr>
                <w:rFonts w:eastAsia="Calibri" w:cs="Times New Roman"/>
                <w:i/>
                <w:iCs/>
              </w:rPr>
            </w:pPr>
          </w:p>
        </w:tc>
        <w:tc>
          <w:tcPr>
            <w:tcW w:w="262" w:type="dxa"/>
          </w:tcPr>
          <w:p w14:paraId="4E7E9AA6" w14:textId="77777777" w:rsidR="005250BA" w:rsidRPr="001C76F6" w:rsidRDefault="005250BA" w:rsidP="00CC10DE">
            <w:pPr>
              <w:jc w:val="right"/>
              <w:rPr>
                <w:rFonts w:eastAsia="Calibri" w:cs="Times New Roman"/>
              </w:rPr>
            </w:pPr>
          </w:p>
        </w:tc>
        <w:tc>
          <w:tcPr>
            <w:tcW w:w="1633" w:type="dxa"/>
            <w:tcBorders>
              <w:top w:val="single" w:sz="4" w:space="0" w:color="auto"/>
            </w:tcBorders>
            <w:vAlign w:val="bottom"/>
          </w:tcPr>
          <w:p w14:paraId="69FFB043" w14:textId="77777777" w:rsidR="005250BA" w:rsidRPr="001C76F6" w:rsidRDefault="005250BA" w:rsidP="00CC10DE">
            <w:pPr>
              <w:jc w:val="right"/>
              <w:rPr>
                <w:rFonts w:cs="Times New Roman"/>
              </w:rPr>
            </w:pPr>
          </w:p>
        </w:tc>
        <w:tc>
          <w:tcPr>
            <w:tcW w:w="1633" w:type="dxa"/>
            <w:tcBorders>
              <w:top w:val="single" w:sz="4" w:space="0" w:color="auto"/>
            </w:tcBorders>
          </w:tcPr>
          <w:p w14:paraId="1119F201" w14:textId="77777777" w:rsidR="005250BA" w:rsidRPr="001C76F6" w:rsidRDefault="005250BA" w:rsidP="00CC10DE">
            <w:pPr>
              <w:jc w:val="right"/>
              <w:rPr>
                <w:rFonts w:eastAsia="Calibri" w:cs="Times New Roman"/>
              </w:rPr>
            </w:pPr>
          </w:p>
        </w:tc>
        <w:tc>
          <w:tcPr>
            <w:tcW w:w="265" w:type="dxa"/>
          </w:tcPr>
          <w:p w14:paraId="2B65C6EA" w14:textId="77777777" w:rsidR="005250BA" w:rsidRPr="001C76F6" w:rsidRDefault="005250BA" w:rsidP="00CC10DE">
            <w:pPr>
              <w:jc w:val="right"/>
              <w:rPr>
                <w:rFonts w:eastAsia="Calibri" w:cs="Times New Roman"/>
              </w:rPr>
            </w:pPr>
          </w:p>
        </w:tc>
      </w:tr>
      <w:tr w:rsidR="005250BA" w:rsidRPr="001C76F6" w14:paraId="2CB4AA2A" w14:textId="77777777" w:rsidTr="00CC10DE">
        <w:tc>
          <w:tcPr>
            <w:tcW w:w="4862" w:type="dxa"/>
            <w:hideMark/>
          </w:tcPr>
          <w:p w14:paraId="04010134" w14:textId="77777777" w:rsidR="005250BA" w:rsidRPr="001C76F6" w:rsidRDefault="005250BA" w:rsidP="00CC10DE">
            <w:pPr>
              <w:rPr>
                <w:rFonts w:eastAsia="Calibri" w:cs="Times New Roman"/>
                <w:b/>
                <w:bCs/>
              </w:rPr>
            </w:pPr>
            <w:r w:rsidRPr="001C76F6">
              <w:rPr>
                <w:rFonts w:eastAsia="Calibri" w:cs="Times New Roman"/>
                <w:b/>
                <w:bCs/>
              </w:rPr>
              <w:t>Liabilities</w:t>
            </w:r>
          </w:p>
        </w:tc>
        <w:tc>
          <w:tcPr>
            <w:tcW w:w="900" w:type="dxa"/>
          </w:tcPr>
          <w:p w14:paraId="3597DF43" w14:textId="77777777" w:rsidR="005250BA" w:rsidRPr="001C76F6" w:rsidRDefault="005250BA" w:rsidP="00CC10DE">
            <w:pPr>
              <w:jc w:val="center"/>
              <w:rPr>
                <w:rFonts w:eastAsia="Calibri" w:cs="Times New Roman"/>
                <w:i/>
                <w:iCs/>
              </w:rPr>
            </w:pPr>
          </w:p>
        </w:tc>
        <w:tc>
          <w:tcPr>
            <w:tcW w:w="262" w:type="dxa"/>
          </w:tcPr>
          <w:p w14:paraId="1E5CF019" w14:textId="77777777" w:rsidR="005250BA" w:rsidRPr="001C76F6" w:rsidRDefault="005250BA" w:rsidP="00CC10DE">
            <w:pPr>
              <w:jc w:val="right"/>
              <w:rPr>
                <w:rFonts w:eastAsia="Calibri" w:cs="Times New Roman"/>
              </w:rPr>
            </w:pPr>
          </w:p>
        </w:tc>
        <w:tc>
          <w:tcPr>
            <w:tcW w:w="1633" w:type="dxa"/>
            <w:vAlign w:val="bottom"/>
          </w:tcPr>
          <w:p w14:paraId="6E73B1FE" w14:textId="77777777" w:rsidR="005250BA" w:rsidRPr="001C76F6" w:rsidRDefault="005250BA" w:rsidP="00CC10DE">
            <w:pPr>
              <w:jc w:val="right"/>
              <w:rPr>
                <w:rFonts w:cs="Times New Roman"/>
              </w:rPr>
            </w:pPr>
          </w:p>
        </w:tc>
        <w:tc>
          <w:tcPr>
            <w:tcW w:w="1633" w:type="dxa"/>
          </w:tcPr>
          <w:p w14:paraId="67803EFA" w14:textId="77777777" w:rsidR="005250BA" w:rsidRPr="001C76F6" w:rsidRDefault="005250BA" w:rsidP="00CC10DE">
            <w:pPr>
              <w:jc w:val="right"/>
              <w:rPr>
                <w:rFonts w:eastAsia="Calibri" w:cs="Times New Roman"/>
              </w:rPr>
            </w:pPr>
          </w:p>
        </w:tc>
        <w:tc>
          <w:tcPr>
            <w:tcW w:w="265" w:type="dxa"/>
          </w:tcPr>
          <w:p w14:paraId="3DFCF7A1" w14:textId="77777777" w:rsidR="005250BA" w:rsidRPr="001C76F6" w:rsidRDefault="005250BA" w:rsidP="00CC10DE">
            <w:pPr>
              <w:jc w:val="right"/>
              <w:rPr>
                <w:rFonts w:eastAsia="Calibri" w:cs="Times New Roman"/>
              </w:rPr>
            </w:pPr>
          </w:p>
        </w:tc>
      </w:tr>
      <w:tr w:rsidR="005250BA" w:rsidRPr="001C76F6" w14:paraId="369853C1" w14:textId="77777777" w:rsidTr="00CC10DE">
        <w:tc>
          <w:tcPr>
            <w:tcW w:w="4862" w:type="dxa"/>
            <w:hideMark/>
          </w:tcPr>
          <w:p w14:paraId="29F0DC75" w14:textId="77777777" w:rsidR="005250BA" w:rsidRPr="001C76F6" w:rsidRDefault="005250BA" w:rsidP="00CC10DE">
            <w:pPr>
              <w:rPr>
                <w:rFonts w:eastAsia="Calibri" w:cs="Times New Roman"/>
              </w:rPr>
            </w:pPr>
            <w:r w:rsidRPr="001C76F6">
              <w:rPr>
                <w:rFonts w:eastAsia="Calibri" w:cs="Times New Roman"/>
              </w:rPr>
              <w:t xml:space="preserve">   Creditors falling due within one year</w:t>
            </w:r>
          </w:p>
        </w:tc>
        <w:tc>
          <w:tcPr>
            <w:tcW w:w="900" w:type="dxa"/>
            <w:hideMark/>
          </w:tcPr>
          <w:p w14:paraId="18464E1F" w14:textId="77777777" w:rsidR="005250BA" w:rsidRPr="001C76F6" w:rsidRDefault="005250BA" w:rsidP="00CC10DE">
            <w:pPr>
              <w:jc w:val="center"/>
              <w:rPr>
                <w:rFonts w:eastAsia="Calibri" w:cs="Times New Roman"/>
                <w:i/>
                <w:iCs/>
              </w:rPr>
            </w:pPr>
            <w:r w:rsidRPr="001C76F6">
              <w:rPr>
                <w:rFonts w:eastAsia="Calibri" w:cs="Times New Roman"/>
                <w:i/>
                <w:iCs/>
              </w:rPr>
              <w:t>13</w:t>
            </w:r>
          </w:p>
        </w:tc>
        <w:tc>
          <w:tcPr>
            <w:tcW w:w="262" w:type="dxa"/>
          </w:tcPr>
          <w:p w14:paraId="5C2FB807" w14:textId="77777777" w:rsidR="005250BA" w:rsidRPr="001C76F6" w:rsidRDefault="005250BA" w:rsidP="00CC10DE">
            <w:pPr>
              <w:jc w:val="right"/>
              <w:rPr>
                <w:rFonts w:eastAsia="Calibri" w:cs="Times New Roman"/>
              </w:rPr>
            </w:pPr>
          </w:p>
        </w:tc>
        <w:tc>
          <w:tcPr>
            <w:tcW w:w="1633" w:type="dxa"/>
            <w:tcBorders>
              <w:bottom w:val="single" w:sz="4" w:space="0" w:color="auto"/>
            </w:tcBorders>
            <w:vAlign w:val="bottom"/>
          </w:tcPr>
          <w:p w14:paraId="2DB3CA4C" w14:textId="77777777" w:rsidR="005250BA" w:rsidRPr="001C76F6" w:rsidRDefault="005250BA" w:rsidP="00CC10DE">
            <w:pPr>
              <w:jc w:val="right"/>
              <w:rPr>
                <w:rFonts w:cs="Times New Roman"/>
              </w:rPr>
            </w:pPr>
            <w:r w:rsidRPr="001C76F6">
              <w:rPr>
                <w:rFonts w:cs="Times New Roman"/>
              </w:rPr>
              <w:t>(21,238,631)</w:t>
            </w:r>
          </w:p>
        </w:tc>
        <w:tc>
          <w:tcPr>
            <w:tcW w:w="1633" w:type="dxa"/>
            <w:tcBorders>
              <w:bottom w:val="single" w:sz="4" w:space="0" w:color="auto"/>
            </w:tcBorders>
          </w:tcPr>
          <w:p w14:paraId="656492B5" w14:textId="77777777" w:rsidR="005250BA" w:rsidRPr="001C76F6" w:rsidRDefault="005250BA" w:rsidP="00CC10DE">
            <w:pPr>
              <w:jc w:val="right"/>
              <w:rPr>
                <w:rFonts w:cs="Times New Roman"/>
              </w:rPr>
            </w:pPr>
            <w:r w:rsidRPr="001C76F6">
              <w:rPr>
                <w:rFonts w:cs="Times New Roman"/>
              </w:rPr>
              <w:t>(40,809,741)</w:t>
            </w:r>
          </w:p>
        </w:tc>
        <w:tc>
          <w:tcPr>
            <w:tcW w:w="265" w:type="dxa"/>
          </w:tcPr>
          <w:p w14:paraId="5E5D266F" w14:textId="77777777" w:rsidR="005250BA" w:rsidRPr="001C76F6" w:rsidRDefault="005250BA" w:rsidP="00CC10DE">
            <w:pPr>
              <w:jc w:val="right"/>
              <w:rPr>
                <w:rFonts w:eastAsia="Calibri" w:cs="Times New Roman"/>
              </w:rPr>
            </w:pPr>
          </w:p>
        </w:tc>
      </w:tr>
      <w:tr w:rsidR="005250BA" w:rsidRPr="001C76F6" w14:paraId="2A27AF03" w14:textId="77777777" w:rsidTr="00CC10DE">
        <w:tc>
          <w:tcPr>
            <w:tcW w:w="4862" w:type="dxa"/>
          </w:tcPr>
          <w:p w14:paraId="0CD1EE61" w14:textId="77777777" w:rsidR="005250BA" w:rsidRPr="001C76F6" w:rsidRDefault="005250BA" w:rsidP="00CC10DE">
            <w:pPr>
              <w:rPr>
                <w:rFonts w:eastAsia="Calibri" w:cs="Times New Roman"/>
                <w:b/>
                <w:bCs/>
              </w:rPr>
            </w:pPr>
          </w:p>
        </w:tc>
        <w:tc>
          <w:tcPr>
            <w:tcW w:w="900" w:type="dxa"/>
          </w:tcPr>
          <w:p w14:paraId="6CB2BBDA" w14:textId="77777777" w:rsidR="005250BA" w:rsidRPr="001C76F6" w:rsidRDefault="005250BA" w:rsidP="00CC10DE">
            <w:pPr>
              <w:jc w:val="center"/>
              <w:rPr>
                <w:rFonts w:eastAsia="Calibri" w:cs="Times New Roman"/>
                <w:i/>
                <w:iCs/>
              </w:rPr>
            </w:pPr>
          </w:p>
        </w:tc>
        <w:tc>
          <w:tcPr>
            <w:tcW w:w="262" w:type="dxa"/>
          </w:tcPr>
          <w:p w14:paraId="1FDD9860" w14:textId="77777777" w:rsidR="005250BA" w:rsidRPr="001C76F6" w:rsidRDefault="005250BA" w:rsidP="00CC10DE">
            <w:pPr>
              <w:jc w:val="right"/>
              <w:rPr>
                <w:rFonts w:eastAsia="Calibri" w:cs="Times New Roman"/>
                <w:b/>
                <w:bCs/>
              </w:rPr>
            </w:pPr>
          </w:p>
        </w:tc>
        <w:tc>
          <w:tcPr>
            <w:tcW w:w="1633" w:type="dxa"/>
            <w:tcBorders>
              <w:top w:val="single" w:sz="4" w:space="0" w:color="auto"/>
            </w:tcBorders>
            <w:vAlign w:val="bottom"/>
          </w:tcPr>
          <w:p w14:paraId="132B7039" w14:textId="77777777" w:rsidR="005250BA" w:rsidRPr="001C76F6" w:rsidRDefault="005250BA" w:rsidP="00CC10DE">
            <w:pPr>
              <w:jc w:val="right"/>
              <w:rPr>
                <w:rFonts w:cs="Times New Roman"/>
              </w:rPr>
            </w:pPr>
          </w:p>
        </w:tc>
        <w:tc>
          <w:tcPr>
            <w:tcW w:w="1633" w:type="dxa"/>
            <w:tcBorders>
              <w:top w:val="single" w:sz="4" w:space="0" w:color="auto"/>
            </w:tcBorders>
          </w:tcPr>
          <w:p w14:paraId="047CE9EA" w14:textId="77777777" w:rsidR="005250BA" w:rsidRPr="001C76F6" w:rsidRDefault="005250BA" w:rsidP="00CC10DE">
            <w:pPr>
              <w:jc w:val="right"/>
              <w:rPr>
                <w:rFonts w:eastAsia="Calibri" w:cs="Times New Roman"/>
                <w:b/>
                <w:bCs/>
              </w:rPr>
            </w:pPr>
          </w:p>
        </w:tc>
        <w:tc>
          <w:tcPr>
            <w:tcW w:w="265" w:type="dxa"/>
          </w:tcPr>
          <w:p w14:paraId="47267A1E" w14:textId="77777777" w:rsidR="005250BA" w:rsidRPr="001C76F6" w:rsidRDefault="005250BA" w:rsidP="00CC10DE">
            <w:pPr>
              <w:jc w:val="right"/>
              <w:rPr>
                <w:rFonts w:eastAsia="Calibri" w:cs="Times New Roman"/>
                <w:b/>
                <w:bCs/>
              </w:rPr>
            </w:pPr>
          </w:p>
        </w:tc>
      </w:tr>
      <w:tr w:rsidR="005250BA" w:rsidRPr="001C76F6" w14:paraId="66DF0286" w14:textId="77777777" w:rsidTr="00CC10DE">
        <w:tc>
          <w:tcPr>
            <w:tcW w:w="4862" w:type="dxa"/>
            <w:hideMark/>
          </w:tcPr>
          <w:p w14:paraId="4F71BEF6" w14:textId="77777777" w:rsidR="005250BA" w:rsidRPr="001C76F6" w:rsidRDefault="005250BA" w:rsidP="00CC10DE">
            <w:pPr>
              <w:rPr>
                <w:rFonts w:eastAsia="Calibri" w:cs="Times New Roman"/>
              </w:rPr>
            </w:pPr>
            <w:r w:rsidRPr="001C76F6">
              <w:rPr>
                <w:rFonts w:eastAsia="Calibri" w:cs="Times New Roman"/>
                <w:b/>
                <w:bCs/>
              </w:rPr>
              <w:t>Net Current assets</w:t>
            </w:r>
          </w:p>
        </w:tc>
        <w:tc>
          <w:tcPr>
            <w:tcW w:w="900" w:type="dxa"/>
          </w:tcPr>
          <w:p w14:paraId="59B7B809" w14:textId="77777777" w:rsidR="005250BA" w:rsidRPr="001C76F6" w:rsidRDefault="005250BA" w:rsidP="00CC10DE">
            <w:pPr>
              <w:jc w:val="center"/>
              <w:rPr>
                <w:rFonts w:eastAsia="Calibri" w:cs="Times New Roman"/>
                <w:i/>
                <w:iCs/>
              </w:rPr>
            </w:pPr>
          </w:p>
        </w:tc>
        <w:tc>
          <w:tcPr>
            <w:tcW w:w="262" w:type="dxa"/>
          </w:tcPr>
          <w:p w14:paraId="781C14D9" w14:textId="77777777" w:rsidR="005250BA" w:rsidRPr="001C76F6" w:rsidRDefault="005250BA" w:rsidP="00CC10DE">
            <w:pPr>
              <w:jc w:val="right"/>
              <w:rPr>
                <w:rFonts w:eastAsia="Calibri" w:cs="Times New Roman"/>
                <w:b/>
                <w:bCs/>
              </w:rPr>
            </w:pPr>
          </w:p>
        </w:tc>
        <w:tc>
          <w:tcPr>
            <w:tcW w:w="1633" w:type="dxa"/>
            <w:tcBorders>
              <w:bottom w:val="single" w:sz="4" w:space="0" w:color="auto"/>
            </w:tcBorders>
            <w:vAlign w:val="bottom"/>
          </w:tcPr>
          <w:p w14:paraId="6858B207" w14:textId="77777777" w:rsidR="005250BA" w:rsidRPr="001C76F6" w:rsidRDefault="005250BA" w:rsidP="00CC10DE">
            <w:pPr>
              <w:jc w:val="right"/>
              <w:rPr>
                <w:rFonts w:cs="Times New Roman"/>
                <w:b/>
                <w:bCs/>
              </w:rPr>
            </w:pPr>
            <w:r w:rsidRPr="001C76F6">
              <w:rPr>
                <w:rFonts w:cs="Times New Roman"/>
                <w:b/>
                <w:bCs/>
              </w:rPr>
              <w:t>554,919,749</w:t>
            </w:r>
          </w:p>
        </w:tc>
        <w:tc>
          <w:tcPr>
            <w:tcW w:w="1633" w:type="dxa"/>
            <w:tcBorders>
              <w:bottom w:val="single" w:sz="4" w:space="0" w:color="auto"/>
            </w:tcBorders>
          </w:tcPr>
          <w:p w14:paraId="2DB2B7A5" w14:textId="77777777" w:rsidR="005250BA" w:rsidRPr="001C76F6" w:rsidRDefault="005250BA" w:rsidP="00CC10DE">
            <w:pPr>
              <w:jc w:val="right"/>
              <w:rPr>
                <w:rFonts w:cs="Times New Roman"/>
                <w:b/>
                <w:bCs/>
              </w:rPr>
            </w:pPr>
            <w:r w:rsidRPr="001C76F6">
              <w:rPr>
                <w:rFonts w:cs="Times New Roman"/>
                <w:b/>
                <w:bCs/>
              </w:rPr>
              <w:t>532,674,954</w:t>
            </w:r>
          </w:p>
        </w:tc>
        <w:tc>
          <w:tcPr>
            <w:tcW w:w="265" w:type="dxa"/>
          </w:tcPr>
          <w:p w14:paraId="3C3C0D82" w14:textId="77777777" w:rsidR="005250BA" w:rsidRPr="001C76F6" w:rsidRDefault="005250BA" w:rsidP="00CC10DE">
            <w:pPr>
              <w:jc w:val="right"/>
              <w:rPr>
                <w:rFonts w:eastAsia="Calibri" w:cs="Times New Roman"/>
                <w:b/>
                <w:bCs/>
              </w:rPr>
            </w:pPr>
          </w:p>
        </w:tc>
      </w:tr>
      <w:tr w:rsidR="005250BA" w:rsidRPr="001C76F6" w14:paraId="39A58DA5" w14:textId="77777777" w:rsidTr="00CC10DE">
        <w:tc>
          <w:tcPr>
            <w:tcW w:w="4862" w:type="dxa"/>
          </w:tcPr>
          <w:p w14:paraId="1470C7C4" w14:textId="77777777" w:rsidR="005250BA" w:rsidRPr="001C76F6" w:rsidRDefault="005250BA" w:rsidP="00CC10DE">
            <w:pPr>
              <w:rPr>
                <w:rFonts w:eastAsia="Calibri" w:cs="Times New Roman"/>
                <w:b/>
                <w:bCs/>
              </w:rPr>
            </w:pPr>
          </w:p>
        </w:tc>
        <w:tc>
          <w:tcPr>
            <w:tcW w:w="900" w:type="dxa"/>
          </w:tcPr>
          <w:p w14:paraId="45AC720F" w14:textId="77777777" w:rsidR="005250BA" w:rsidRPr="001C76F6" w:rsidRDefault="005250BA" w:rsidP="00CC10DE">
            <w:pPr>
              <w:jc w:val="center"/>
              <w:rPr>
                <w:rFonts w:eastAsia="Calibri" w:cs="Times New Roman"/>
                <w:i/>
                <w:iCs/>
              </w:rPr>
            </w:pPr>
          </w:p>
        </w:tc>
        <w:tc>
          <w:tcPr>
            <w:tcW w:w="262" w:type="dxa"/>
          </w:tcPr>
          <w:p w14:paraId="03A08AB6" w14:textId="77777777" w:rsidR="005250BA" w:rsidRPr="001C76F6" w:rsidRDefault="005250BA" w:rsidP="00CC10DE">
            <w:pPr>
              <w:jc w:val="right"/>
              <w:rPr>
                <w:rFonts w:eastAsia="Calibri" w:cs="Times New Roman"/>
                <w:b/>
                <w:bCs/>
              </w:rPr>
            </w:pPr>
          </w:p>
        </w:tc>
        <w:tc>
          <w:tcPr>
            <w:tcW w:w="1633" w:type="dxa"/>
            <w:tcBorders>
              <w:top w:val="single" w:sz="4" w:space="0" w:color="auto"/>
            </w:tcBorders>
            <w:vAlign w:val="bottom"/>
          </w:tcPr>
          <w:p w14:paraId="40F612C0" w14:textId="77777777" w:rsidR="005250BA" w:rsidRPr="001C76F6" w:rsidRDefault="005250BA" w:rsidP="00CC10DE">
            <w:pPr>
              <w:jc w:val="right"/>
              <w:rPr>
                <w:rFonts w:cs="Times New Roman"/>
              </w:rPr>
            </w:pPr>
          </w:p>
        </w:tc>
        <w:tc>
          <w:tcPr>
            <w:tcW w:w="1633" w:type="dxa"/>
            <w:tcBorders>
              <w:top w:val="single" w:sz="4" w:space="0" w:color="auto"/>
            </w:tcBorders>
          </w:tcPr>
          <w:p w14:paraId="3B3A3727" w14:textId="77777777" w:rsidR="005250BA" w:rsidRPr="001C76F6" w:rsidRDefault="005250BA" w:rsidP="00CC10DE">
            <w:pPr>
              <w:jc w:val="right"/>
              <w:rPr>
                <w:rFonts w:eastAsia="Calibri" w:cs="Times New Roman"/>
                <w:b/>
                <w:bCs/>
              </w:rPr>
            </w:pPr>
          </w:p>
        </w:tc>
        <w:tc>
          <w:tcPr>
            <w:tcW w:w="265" w:type="dxa"/>
          </w:tcPr>
          <w:p w14:paraId="4362A01F" w14:textId="77777777" w:rsidR="005250BA" w:rsidRPr="001C76F6" w:rsidRDefault="005250BA" w:rsidP="00CC10DE">
            <w:pPr>
              <w:jc w:val="right"/>
              <w:rPr>
                <w:rFonts w:eastAsia="Calibri" w:cs="Times New Roman"/>
                <w:b/>
                <w:bCs/>
              </w:rPr>
            </w:pPr>
          </w:p>
        </w:tc>
      </w:tr>
      <w:tr w:rsidR="005250BA" w:rsidRPr="001C76F6" w14:paraId="165ADD75" w14:textId="77777777" w:rsidTr="00CC10DE">
        <w:trPr>
          <w:trHeight w:val="164"/>
        </w:trPr>
        <w:tc>
          <w:tcPr>
            <w:tcW w:w="4862" w:type="dxa"/>
            <w:hideMark/>
          </w:tcPr>
          <w:p w14:paraId="1F37B841" w14:textId="77777777" w:rsidR="005250BA" w:rsidRPr="001C76F6" w:rsidRDefault="005250BA" w:rsidP="00CC10DE">
            <w:pPr>
              <w:rPr>
                <w:rFonts w:eastAsia="Calibri" w:cs="Times New Roman"/>
                <w:b/>
                <w:bCs/>
              </w:rPr>
            </w:pPr>
            <w:r w:rsidRPr="001C76F6">
              <w:rPr>
                <w:rFonts w:eastAsia="Calibri" w:cs="Times New Roman"/>
                <w:b/>
                <w:bCs/>
              </w:rPr>
              <w:t xml:space="preserve">Total assets </w:t>
            </w:r>
            <w:proofErr w:type="gramStart"/>
            <w:r w:rsidRPr="001C76F6">
              <w:rPr>
                <w:rFonts w:eastAsia="Calibri" w:cs="Times New Roman"/>
                <w:b/>
                <w:bCs/>
              </w:rPr>
              <w:t>less</w:t>
            </w:r>
            <w:proofErr w:type="gramEnd"/>
            <w:r w:rsidRPr="001C76F6">
              <w:rPr>
                <w:rFonts w:eastAsia="Calibri" w:cs="Times New Roman"/>
                <w:b/>
                <w:bCs/>
              </w:rPr>
              <w:t xml:space="preserve"> current liabilities</w:t>
            </w:r>
          </w:p>
        </w:tc>
        <w:tc>
          <w:tcPr>
            <w:tcW w:w="900" w:type="dxa"/>
          </w:tcPr>
          <w:p w14:paraId="37A449C4" w14:textId="77777777" w:rsidR="005250BA" w:rsidRPr="001C76F6" w:rsidRDefault="005250BA" w:rsidP="00CC10DE">
            <w:pPr>
              <w:jc w:val="center"/>
              <w:rPr>
                <w:rFonts w:eastAsia="Calibri" w:cs="Times New Roman"/>
                <w:i/>
                <w:iCs/>
              </w:rPr>
            </w:pPr>
          </w:p>
        </w:tc>
        <w:tc>
          <w:tcPr>
            <w:tcW w:w="262" w:type="dxa"/>
          </w:tcPr>
          <w:p w14:paraId="34AEA7DD" w14:textId="77777777" w:rsidR="005250BA" w:rsidRPr="001C76F6" w:rsidRDefault="005250BA" w:rsidP="00CC10DE">
            <w:pPr>
              <w:jc w:val="right"/>
              <w:rPr>
                <w:rFonts w:eastAsia="Calibri" w:cs="Times New Roman"/>
                <w:b/>
                <w:bCs/>
              </w:rPr>
            </w:pPr>
          </w:p>
        </w:tc>
        <w:tc>
          <w:tcPr>
            <w:tcW w:w="1633" w:type="dxa"/>
            <w:tcBorders>
              <w:bottom w:val="single" w:sz="4" w:space="0" w:color="auto"/>
            </w:tcBorders>
            <w:vAlign w:val="bottom"/>
          </w:tcPr>
          <w:p w14:paraId="2B6AA3F3" w14:textId="77777777" w:rsidR="005250BA" w:rsidRPr="001C76F6" w:rsidRDefault="005250BA" w:rsidP="00CC10DE">
            <w:pPr>
              <w:jc w:val="right"/>
              <w:rPr>
                <w:rFonts w:cs="Times New Roman"/>
                <w:b/>
                <w:bCs/>
              </w:rPr>
            </w:pPr>
            <w:r w:rsidRPr="001C76F6">
              <w:rPr>
                <w:rFonts w:cs="Times New Roman"/>
                <w:b/>
                <w:bCs/>
              </w:rPr>
              <w:t>555,200,818</w:t>
            </w:r>
          </w:p>
        </w:tc>
        <w:tc>
          <w:tcPr>
            <w:tcW w:w="1633" w:type="dxa"/>
            <w:tcBorders>
              <w:bottom w:val="single" w:sz="4" w:space="0" w:color="auto"/>
            </w:tcBorders>
          </w:tcPr>
          <w:p w14:paraId="352072E0" w14:textId="77777777" w:rsidR="005250BA" w:rsidRPr="001C76F6" w:rsidRDefault="005250BA" w:rsidP="00CC10DE">
            <w:pPr>
              <w:jc w:val="right"/>
              <w:rPr>
                <w:rFonts w:cs="Times New Roman"/>
                <w:b/>
                <w:bCs/>
              </w:rPr>
            </w:pPr>
            <w:r w:rsidRPr="001C76F6">
              <w:rPr>
                <w:rFonts w:cs="Times New Roman"/>
                <w:b/>
                <w:bCs/>
              </w:rPr>
              <w:t>533,175,821</w:t>
            </w:r>
          </w:p>
        </w:tc>
        <w:tc>
          <w:tcPr>
            <w:tcW w:w="265" w:type="dxa"/>
          </w:tcPr>
          <w:p w14:paraId="38E3CDCC" w14:textId="77777777" w:rsidR="005250BA" w:rsidRPr="001C76F6" w:rsidRDefault="005250BA" w:rsidP="00CC10DE">
            <w:pPr>
              <w:jc w:val="right"/>
              <w:rPr>
                <w:rFonts w:eastAsia="Calibri" w:cs="Times New Roman"/>
                <w:b/>
                <w:bCs/>
              </w:rPr>
            </w:pPr>
          </w:p>
        </w:tc>
      </w:tr>
      <w:tr w:rsidR="005250BA" w:rsidRPr="001C76F6" w14:paraId="4E6C6607" w14:textId="77777777" w:rsidTr="00CC10DE">
        <w:tc>
          <w:tcPr>
            <w:tcW w:w="4862" w:type="dxa"/>
          </w:tcPr>
          <w:p w14:paraId="36EE9CE2" w14:textId="77777777" w:rsidR="005250BA" w:rsidRPr="001C76F6" w:rsidRDefault="005250BA" w:rsidP="00CC10DE">
            <w:pPr>
              <w:rPr>
                <w:rFonts w:eastAsia="Calibri" w:cs="Times New Roman"/>
              </w:rPr>
            </w:pPr>
          </w:p>
        </w:tc>
        <w:tc>
          <w:tcPr>
            <w:tcW w:w="900" w:type="dxa"/>
          </w:tcPr>
          <w:p w14:paraId="7B055999" w14:textId="77777777" w:rsidR="005250BA" w:rsidRPr="001C76F6" w:rsidRDefault="005250BA" w:rsidP="00CC10DE">
            <w:pPr>
              <w:jc w:val="center"/>
              <w:rPr>
                <w:rFonts w:eastAsia="Calibri" w:cs="Times New Roman"/>
                <w:i/>
                <w:iCs/>
              </w:rPr>
            </w:pPr>
          </w:p>
        </w:tc>
        <w:tc>
          <w:tcPr>
            <w:tcW w:w="262" w:type="dxa"/>
          </w:tcPr>
          <w:p w14:paraId="174B3813" w14:textId="77777777" w:rsidR="005250BA" w:rsidRPr="001C76F6" w:rsidRDefault="005250BA" w:rsidP="00CC10DE">
            <w:pPr>
              <w:jc w:val="right"/>
              <w:rPr>
                <w:rFonts w:eastAsia="Calibri" w:cs="Times New Roman"/>
              </w:rPr>
            </w:pPr>
          </w:p>
        </w:tc>
        <w:tc>
          <w:tcPr>
            <w:tcW w:w="1633" w:type="dxa"/>
            <w:tcBorders>
              <w:top w:val="single" w:sz="4" w:space="0" w:color="auto"/>
            </w:tcBorders>
            <w:vAlign w:val="bottom"/>
          </w:tcPr>
          <w:p w14:paraId="3BB2DD30" w14:textId="77777777" w:rsidR="005250BA" w:rsidRPr="001C76F6" w:rsidRDefault="005250BA" w:rsidP="00CC10DE">
            <w:pPr>
              <w:jc w:val="right"/>
              <w:rPr>
                <w:rFonts w:cs="Times New Roman"/>
              </w:rPr>
            </w:pPr>
          </w:p>
        </w:tc>
        <w:tc>
          <w:tcPr>
            <w:tcW w:w="1633" w:type="dxa"/>
            <w:tcBorders>
              <w:top w:val="single" w:sz="4" w:space="0" w:color="auto"/>
            </w:tcBorders>
          </w:tcPr>
          <w:p w14:paraId="57DC3B53" w14:textId="77777777" w:rsidR="005250BA" w:rsidRPr="001C76F6" w:rsidRDefault="005250BA" w:rsidP="00CC10DE">
            <w:pPr>
              <w:jc w:val="right"/>
              <w:rPr>
                <w:rFonts w:cs="Times New Roman"/>
              </w:rPr>
            </w:pPr>
          </w:p>
        </w:tc>
        <w:tc>
          <w:tcPr>
            <w:tcW w:w="265" w:type="dxa"/>
          </w:tcPr>
          <w:p w14:paraId="36DCC488" w14:textId="77777777" w:rsidR="005250BA" w:rsidRPr="001C76F6" w:rsidRDefault="005250BA" w:rsidP="00CC10DE">
            <w:pPr>
              <w:jc w:val="right"/>
              <w:rPr>
                <w:rFonts w:eastAsia="Calibri" w:cs="Times New Roman"/>
              </w:rPr>
            </w:pPr>
          </w:p>
        </w:tc>
      </w:tr>
      <w:tr w:rsidR="005250BA" w:rsidRPr="001C76F6" w14:paraId="6521A92E" w14:textId="77777777" w:rsidTr="00CC10DE">
        <w:tc>
          <w:tcPr>
            <w:tcW w:w="4862" w:type="dxa"/>
            <w:hideMark/>
          </w:tcPr>
          <w:p w14:paraId="2F930578" w14:textId="77777777" w:rsidR="005250BA" w:rsidRPr="001C76F6" w:rsidRDefault="005250BA" w:rsidP="00CC10DE">
            <w:pPr>
              <w:rPr>
                <w:rFonts w:eastAsia="Calibri" w:cs="Times New Roman"/>
              </w:rPr>
            </w:pPr>
            <w:r w:rsidRPr="001C76F6">
              <w:rPr>
                <w:rFonts w:eastAsia="Calibri" w:cs="Times New Roman"/>
              </w:rPr>
              <w:t xml:space="preserve">Creditors falling due after more than 1 year   </w:t>
            </w:r>
          </w:p>
        </w:tc>
        <w:tc>
          <w:tcPr>
            <w:tcW w:w="900" w:type="dxa"/>
            <w:hideMark/>
          </w:tcPr>
          <w:p w14:paraId="364587CA" w14:textId="77777777" w:rsidR="005250BA" w:rsidRPr="001C76F6" w:rsidRDefault="005250BA" w:rsidP="00CC10DE">
            <w:pPr>
              <w:jc w:val="center"/>
              <w:rPr>
                <w:rFonts w:eastAsia="Calibri" w:cs="Times New Roman"/>
                <w:i/>
                <w:iCs/>
              </w:rPr>
            </w:pPr>
            <w:r w:rsidRPr="001C76F6">
              <w:rPr>
                <w:rFonts w:eastAsia="Calibri" w:cs="Times New Roman"/>
                <w:i/>
                <w:iCs/>
              </w:rPr>
              <w:t>14</w:t>
            </w:r>
          </w:p>
        </w:tc>
        <w:tc>
          <w:tcPr>
            <w:tcW w:w="262" w:type="dxa"/>
          </w:tcPr>
          <w:p w14:paraId="247716E4" w14:textId="77777777" w:rsidR="005250BA" w:rsidRPr="001C76F6" w:rsidRDefault="005250BA" w:rsidP="00CC10DE">
            <w:pPr>
              <w:jc w:val="right"/>
              <w:rPr>
                <w:rFonts w:eastAsia="Calibri" w:cs="Times New Roman"/>
              </w:rPr>
            </w:pPr>
          </w:p>
        </w:tc>
        <w:tc>
          <w:tcPr>
            <w:tcW w:w="1633" w:type="dxa"/>
            <w:tcBorders>
              <w:bottom w:val="single" w:sz="4" w:space="0" w:color="auto"/>
            </w:tcBorders>
            <w:vAlign w:val="bottom"/>
          </w:tcPr>
          <w:p w14:paraId="07B5FFC0" w14:textId="77777777" w:rsidR="005250BA" w:rsidRPr="001C76F6" w:rsidRDefault="005250BA" w:rsidP="00CC10DE">
            <w:pPr>
              <w:jc w:val="right"/>
              <w:rPr>
                <w:rFonts w:cs="Times New Roman"/>
              </w:rPr>
            </w:pPr>
            <w:r w:rsidRPr="001C76F6">
              <w:rPr>
                <w:rFonts w:cs="Times New Roman"/>
              </w:rPr>
              <w:t>(2,535,997)</w:t>
            </w:r>
          </w:p>
        </w:tc>
        <w:tc>
          <w:tcPr>
            <w:tcW w:w="1633" w:type="dxa"/>
            <w:tcBorders>
              <w:bottom w:val="single" w:sz="4" w:space="0" w:color="auto"/>
            </w:tcBorders>
          </w:tcPr>
          <w:p w14:paraId="6C2110D6" w14:textId="77777777" w:rsidR="005250BA" w:rsidRPr="001C76F6" w:rsidRDefault="005250BA" w:rsidP="00CC10DE">
            <w:pPr>
              <w:jc w:val="right"/>
              <w:rPr>
                <w:rFonts w:cs="Times New Roman"/>
              </w:rPr>
            </w:pPr>
            <w:r w:rsidRPr="001C76F6">
              <w:rPr>
                <w:rFonts w:cs="Times New Roman"/>
              </w:rPr>
              <w:t>(2,192,429)</w:t>
            </w:r>
          </w:p>
        </w:tc>
        <w:tc>
          <w:tcPr>
            <w:tcW w:w="265" w:type="dxa"/>
          </w:tcPr>
          <w:p w14:paraId="4B8FC266" w14:textId="77777777" w:rsidR="005250BA" w:rsidRPr="001C76F6" w:rsidRDefault="005250BA" w:rsidP="00CC10DE">
            <w:pPr>
              <w:jc w:val="right"/>
              <w:rPr>
                <w:rFonts w:eastAsia="Calibri" w:cs="Times New Roman"/>
              </w:rPr>
            </w:pPr>
          </w:p>
        </w:tc>
      </w:tr>
      <w:tr w:rsidR="005250BA" w:rsidRPr="001C76F6" w14:paraId="3AAD3E52" w14:textId="77777777" w:rsidTr="00CC10DE">
        <w:tc>
          <w:tcPr>
            <w:tcW w:w="4862" w:type="dxa"/>
            <w:hideMark/>
          </w:tcPr>
          <w:p w14:paraId="576439A7" w14:textId="77777777" w:rsidR="005250BA" w:rsidRPr="001C76F6" w:rsidRDefault="005250BA" w:rsidP="00CC10DE">
            <w:pPr>
              <w:rPr>
                <w:rFonts w:eastAsia="Calibri" w:cs="Times New Roman"/>
                <w:b/>
                <w:bCs/>
              </w:rPr>
            </w:pPr>
            <w:r w:rsidRPr="001C76F6">
              <w:rPr>
                <w:rFonts w:eastAsia="Calibri" w:cs="Times New Roman"/>
                <w:b/>
                <w:bCs/>
              </w:rPr>
              <w:t>Net assets</w:t>
            </w:r>
          </w:p>
        </w:tc>
        <w:tc>
          <w:tcPr>
            <w:tcW w:w="900" w:type="dxa"/>
          </w:tcPr>
          <w:p w14:paraId="3B04A3BE" w14:textId="77777777" w:rsidR="005250BA" w:rsidRPr="001C76F6" w:rsidRDefault="005250BA" w:rsidP="00CC10DE">
            <w:pPr>
              <w:jc w:val="center"/>
              <w:rPr>
                <w:rFonts w:eastAsia="Calibri" w:cs="Times New Roman"/>
                <w:i/>
                <w:iCs/>
              </w:rPr>
            </w:pPr>
          </w:p>
        </w:tc>
        <w:tc>
          <w:tcPr>
            <w:tcW w:w="262" w:type="dxa"/>
          </w:tcPr>
          <w:p w14:paraId="3C0A9554" w14:textId="77777777" w:rsidR="005250BA" w:rsidRPr="001C76F6" w:rsidRDefault="005250BA" w:rsidP="00CC10DE">
            <w:pPr>
              <w:jc w:val="right"/>
              <w:rPr>
                <w:rFonts w:eastAsia="Calibri" w:cs="Times New Roman"/>
              </w:rPr>
            </w:pPr>
          </w:p>
        </w:tc>
        <w:tc>
          <w:tcPr>
            <w:tcW w:w="1633" w:type="dxa"/>
            <w:tcBorders>
              <w:top w:val="single" w:sz="4" w:space="0" w:color="auto"/>
              <w:bottom w:val="double" w:sz="4" w:space="0" w:color="auto"/>
            </w:tcBorders>
            <w:vAlign w:val="bottom"/>
          </w:tcPr>
          <w:p w14:paraId="7D0F812B" w14:textId="77777777" w:rsidR="005250BA" w:rsidRPr="001C76F6" w:rsidRDefault="005250BA" w:rsidP="00CC10DE">
            <w:pPr>
              <w:jc w:val="right"/>
              <w:rPr>
                <w:rFonts w:cs="Times New Roman"/>
                <w:b/>
                <w:bCs/>
              </w:rPr>
            </w:pPr>
            <w:r w:rsidRPr="001C76F6">
              <w:rPr>
                <w:rFonts w:cs="Times New Roman"/>
                <w:b/>
                <w:bCs/>
              </w:rPr>
              <w:t>552,664,821</w:t>
            </w:r>
          </w:p>
        </w:tc>
        <w:tc>
          <w:tcPr>
            <w:tcW w:w="1633" w:type="dxa"/>
            <w:tcBorders>
              <w:top w:val="single" w:sz="4" w:space="0" w:color="auto"/>
              <w:bottom w:val="double" w:sz="4" w:space="0" w:color="auto"/>
            </w:tcBorders>
          </w:tcPr>
          <w:p w14:paraId="56DB3DAA" w14:textId="77777777" w:rsidR="005250BA" w:rsidRPr="001C76F6" w:rsidRDefault="005250BA" w:rsidP="00CC10DE">
            <w:pPr>
              <w:jc w:val="right"/>
              <w:rPr>
                <w:rFonts w:cs="Times New Roman"/>
                <w:b/>
                <w:bCs/>
              </w:rPr>
            </w:pPr>
            <w:r w:rsidRPr="001C76F6">
              <w:rPr>
                <w:rFonts w:cs="Times New Roman"/>
                <w:b/>
                <w:bCs/>
              </w:rPr>
              <w:t>530,983,392</w:t>
            </w:r>
          </w:p>
        </w:tc>
        <w:tc>
          <w:tcPr>
            <w:tcW w:w="265" w:type="dxa"/>
          </w:tcPr>
          <w:p w14:paraId="33D98417" w14:textId="77777777" w:rsidR="005250BA" w:rsidRPr="001C76F6" w:rsidRDefault="005250BA" w:rsidP="00CC10DE">
            <w:pPr>
              <w:jc w:val="right"/>
              <w:rPr>
                <w:rFonts w:eastAsia="Calibri" w:cs="Times New Roman"/>
              </w:rPr>
            </w:pPr>
          </w:p>
        </w:tc>
      </w:tr>
      <w:tr w:rsidR="005250BA" w:rsidRPr="001C76F6" w14:paraId="676DFC6D" w14:textId="77777777" w:rsidTr="00CC10DE">
        <w:tc>
          <w:tcPr>
            <w:tcW w:w="4862" w:type="dxa"/>
          </w:tcPr>
          <w:p w14:paraId="233CB312" w14:textId="77777777" w:rsidR="005250BA" w:rsidRPr="001C76F6" w:rsidRDefault="005250BA" w:rsidP="00CC10DE">
            <w:pPr>
              <w:rPr>
                <w:rFonts w:eastAsia="Calibri" w:cs="Times New Roman"/>
                <w:b/>
                <w:bCs/>
              </w:rPr>
            </w:pPr>
          </w:p>
        </w:tc>
        <w:tc>
          <w:tcPr>
            <w:tcW w:w="900" w:type="dxa"/>
          </w:tcPr>
          <w:p w14:paraId="6AAE86DD" w14:textId="77777777" w:rsidR="005250BA" w:rsidRPr="001C76F6" w:rsidRDefault="005250BA" w:rsidP="00CC10DE">
            <w:pPr>
              <w:jc w:val="center"/>
              <w:rPr>
                <w:rFonts w:eastAsia="Calibri" w:cs="Times New Roman"/>
                <w:i/>
                <w:iCs/>
              </w:rPr>
            </w:pPr>
          </w:p>
        </w:tc>
        <w:tc>
          <w:tcPr>
            <w:tcW w:w="262" w:type="dxa"/>
          </w:tcPr>
          <w:p w14:paraId="4478B782" w14:textId="77777777" w:rsidR="005250BA" w:rsidRPr="001C76F6" w:rsidRDefault="005250BA" w:rsidP="00CC10DE">
            <w:pPr>
              <w:jc w:val="right"/>
              <w:rPr>
                <w:rFonts w:eastAsia="Calibri" w:cs="Times New Roman"/>
                <w:b/>
                <w:bCs/>
              </w:rPr>
            </w:pPr>
          </w:p>
        </w:tc>
        <w:tc>
          <w:tcPr>
            <w:tcW w:w="1633" w:type="dxa"/>
            <w:tcBorders>
              <w:top w:val="double" w:sz="4" w:space="0" w:color="auto"/>
            </w:tcBorders>
            <w:vAlign w:val="bottom"/>
          </w:tcPr>
          <w:p w14:paraId="6624CD4B" w14:textId="77777777" w:rsidR="005250BA" w:rsidRPr="001C76F6" w:rsidRDefault="005250BA" w:rsidP="00CC10DE">
            <w:pPr>
              <w:jc w:val="right"/>
              <w:rPr>
                <w:rFonts w:cs="Times New Roman"/>
              </w:rPr>
            </w:pPr>
          </w:p>
        </w:tc>
        <w:tc>
          <w:tcPr>
            <w:tcW w:w="1633" w:type="dxa"/>
            <w:tcBorders>
              <w:top w:val="double" w:sz="4" w:space="0" w:color="auto"/>
            </w:tcBorders>
          </w:tcPr>
          <w:p w14:paraId="2CE492A2" w14:textId="77777777" w:rsidR="005250BA" w:rsidRPr="001C76F6" w:rsidRDefault="005250BA" w:rsidP="00CC10DE">
            <w:pPr>
              <w:jc w:val="right"/>
              <w:rPr>
                <w:rFonts w:eastAsia="Calibri" w:cs="Times New Roman"/>
                <w:b/>
                <w:bCs/>
              </w:rPr>
            </w:pPr>
          </w:p>
        </w:tc>
        <w:tc>
          <w:tcPr>
            <w:tcW w:w="265" w:type="dxa"/>
          </w:tcPr>
          <w:p w14:paraId="57DA2944" w14:textId="77777777" w:rsidR="005250BA" w:rsidRPr="001C76F6" w:rsidRDefault="005250BA" w:rsidP="00CC10DE">
            <w:pPr>
              <w:jc w:val="right"/>
              <w:rPr>
                <w:rFonts w:eastAsia="Calibri" w:cs="Times New Roman"/>
                <w:b/>
                <w:bCs/>
              </w:rPr>
            </w:pPr>
          </w:p>
        </w:tc>
      </w:tr>
      <w:tr w:rsidR="005250BA" w:rsidRPr="001C76F6" w14:paraId="3287B67A" w14:textId="77777777" w:rsidTr="00CC10DE">
        <w:tc>
          <w:tcPr>
            <w:tcW w:w="4862" w:type="dxa"/>
            <w:hideMark/>
          </w:tcPr>
          <w:p w14:paraId="0179E2EE" w14:textId="77777777" w:rsidR="005250BA" w:rsidRPr="001C76F6" w:rsidRDefault="005250BA" w:rsidP="00CC10DE">
            <w:pPr>
              <w:rPr>
                <w:rFonts w:eastAsia="Calibri" w:cs="Times New Roman"/>
              </w:rPr>
            </w:pPr>
            <w:r w:rsidRPr="001C76F6">
              <w:rPr>
                <w:rFonts w:eastAsia="Calibri" w:cs="Times New Roman"/>
                <w:b/>
                <w:bCs/>
              </w:rPr>
              <w:t>The funds of the charity</w:t>
            </w:r>
          </w:p>
        </w:tc>
        <w:tc>
          <w:tcPr>
            <w:tcW w:w="900" w:type="dxa"/>
          </w:tcPr>
          <w:p w14:paraId="3C036535" w14:textId="77777777" w:rsidR="005250BA" w:rsidRPr="001C76F6" w:rsidRDefault="005250BA" w:rsidP="00CC10DE">
            <w:pPr>
              <w:jc w:val="center"/>
              <w:rPr>
                <w:rFonts w:eastAsia="Calibri" w:cs="Times New Roman"/>
                <w:i/>
                <w:iCs/>
              </w:rPr>
            </w:pPr>
          </w:p>
        </w:tc>
        <w:tc>
          <w:tcPr>
            <w:tcW w:w="262" w:type="dxa"/>
          </w:tcPr>
          <w:p w14:paraId="694E6431" w14:textId="77777777" w:rsidR="005250BA" w:rsidRPr="001C76F6" w:rsidRDefault="005250BA" w:rsidP="00CC10DE">
            <w:pPr>
              <w:jc w:val="right"/>
              <w:rPr>
                <w:rFonts w:eastAsia="Calibri" w:cs="Times New Roman"/>
              </w:rPr>
            </w:pPr>
          </w:p>
        </w:tc>
        <w:tc>
          <w:tcPr>
            <w:tcW w:w="1633" w:type="dxa"/>
            <w:vAlign w:val="bottom"/>
          </w:tcPr>
          <w:p w14:paraId="7F668B1B" w14:textId="77777777" w:rsidR="005250BA" w:rsidRPr="001C76F6" w:rsidRDefault="005250BA" w:rsidP="00CC10DE">
            <w:pPr>
              <w:jc w:val="right"/>
              <w:rPr>
                <w:rFonts w:cs="Times New Roman"/>
              </w:rPr>
            </w:pPr>
          </w:p>
        </w:tc>
        <w:tc>
          <w:tcPr>
            <w:tcW w:w="1633" w:type="dxa"/>
          </w:tcPr>
          <w:p w14:paraId="1BF38CD0" w14:textId="77777777" w:rsidR="005250BA" w:rsidRPr="001C76F6" w:rsidRDefault="005250BA" w:rsidP="00CC10DE">
            <w:pPr>
              <w:jc w:val="right"/>
              <w:rPr>
                <w:rFonts w:eastAsia="Calibri" w:cs="Times New Roman"/>
              </w:rPr>
            </w:pPr>
          </w:p>
        </w:tc>
        <w:tc>
          <w:tcPr>
            <w:tcW w:w="265" w:type="dxa"/>
          </w:tcPr>
          <w:p w14:paraId="696DC0BB" w14:textId="77777777" w:rsidR="005250BA" w:rsidRPr="001C76F6" w:rsidRDefault="005250BA" w:rsidP="00CC10DE">
            <w:pPr>
              <w:jc w:val="right"/>
              <w:rPr>
                <w:rFonts w:eastAsia="Calibri" w:cs="Times New Roman"/>
              </w:rPr>
            </w:pPr>
          </w:p>
        </w:tc>
      </w:tr>
      <w:tr w:rsidR="005250BA" w:rsidRPr="001C76F6" w14:paraId="49EC0E59" w14:textId="77777777" w:rsidTr="00CC10DE">
        <w:tc>
          <w:tcPr>
            <w:tcW w:w="4862" w:type="dxa"/>
            <w:hideMark/>
          </w:tcPr>
          <w:p w14:paraId="1B70396B" w14:textId="77777777" w:rsidR="005250BA" w:rsidRPr="001C76F6" w:rsidRDefault="005250BA" w:rsidP="00CC10DE">
            <w:pPr>
              <w:rPr>
                <w:rFonts w:eastAsia="Calibri" w:cs="Times New Roman"/>
                <w:b/>
                <w:bCs/>
              </w:rPr>
            </w:pPr>
            <w:r w:rsidRPr="001C76F6">
              <w:rPr>
                <w:rFonts w:eastAsia="Calibri" w:cs="Times New Roman"/>
              </w:rPr>
              <w:t xml:space="preserve">   Restricted income funds</w:t>
            </w:r>
          </w:p>
        </w:tc>
        <w:tc>
          <w:tcPr>
            <w:tcW w:w="900" w:type="dxa"/>
          </w:tcPr>
          <w:p w14:paraId="3B578235" w14:textId="77777777" w:rsidR="005250BA" w:rsidRPr="001C76F6" w:rsidRDefault="005250BA" w:rsidP="00CC10DE">
            <w:pPr>
              <w:jc w:val="center"/>
              <w:rPr>
                <w:rFonts w:eastAsia="Calibri" w:cs="Times New Roman"/>
                <w:i/>
                <w:iCs/>
              </w:rPr>
            </w:pPr>
          </w:p>
        </w:tc>
        <w:tc>
          <w:tcPr>
            <w:tcW w:w="262" w:type="dxa"/>
          </w:tcPr>
          <w:p w14:paraId="272AF7E8" w14:textId="77777777" w:rsidR="005250BA" w:rsidRPr="001C76F6" w:rsidRDefault="005250BA" w:rsidP="00CC10DE">
            <w:pPr>
              <w:jc w:val="right"/>
              <w:rPr>
                <w:rFonts w:eastAsia="Calibri" w:cs="Times New Roman"/>
              </w:rPr>
            </w:pPr>
          </w:p>
        </w:tc>
        <w:tc>
          <w:tcPr>
            <w:tcW w:w="1633" w:type="dxa"/>
            <w:vAlign w:val="bottom"/>
          </w:tcPr>
          <w:p w14:paraId="36755227" w14:textId="77777777" w:rsidR="005250BA" w:rsidRPr="001C76F6" w:rsidRDefault="005250BA" w:rsidP="00CC10DE">
            <w:pPr>
              <w:jc w:val="right"/>
              <w:rPr>
                <w:rFonts w:cs="Times New Roman"/>
              </w:rPr>
            </w:pPr>
            <w:r w:rsidRPr="001C76F6">
              <w:rPr>
                <w:rFonts w:cs="Times New Roman"/>
              </w:rPr>
              <w:t>447,318,544</w:t>
            </w:r>
          </w:p>
        </w:tc>
        <w:tc>
          <w:tcPr>
            <w:tcW w:w="1633" w:type="dxa"/>
          </w:tcPr>
          <w:p w14:paraId="4DDD77F6" w14:textId="77777777" w:rsidR="005250BA" w:rsidRPr="001C76F6" w:rsidRDefault="005250BA" w:rsidP="00CC10DE">
            <w:pPr>
              <w:jc w:val="right"/>
              <w:rPr>
                <w:rFonts w:cs="Times New Roman"/>
              </w:rPr>
            </w:pPr>
            <w:r w:rsidRPr="001C76F6">
              <w:rPr>
                <w:rFonts w:cs="Times New Roman"/>
              </w:rPr>
              <w:t>450,724,386</w:t>
            </w:r>
          </w:p>
        </w:tc>
        <w:tc>
          <w:tcPr>
            <w:tcW w:w="265" w:type="dxa"/>
          </w:tcPr>
          <w:p w14:paraId="444FF162" w14:textId="77777777" w:rsidR="005250BA" w:rsidRPr="001C76F6" w:rsidRDefault="005250BA" w:rsidP="00CC10DE">
            <w:pPr>
              <w:jc w:val="right"/>
              <w:rPr>
                <w:rFonts w:eastAsia="Calibri" w:cs="Times New Roman"/>
              </w:rPr>
            </w:pPr>
          </w:p>
        </w:tc>
      </w:tr>
      <w:tr w:rsidR="005250BA" w:rsidRPr="001C76F6" w14:paraId="72BEC759" w14:textId="77777777" w:rsidTr="00CC10DE">
        <w:tc>
          <w:tcPr>
            <w:tcW w:w="4862" w:type="dxa"/>
            <w:hideMark/>
          </w:tcPr>
          <w:p w14:paraId="7FEF4CB0" w14:textId="77777777" w:rsidR="005250BA" w:rsidRPr="001C76F6" w:rsidRDefault="005250BA" w:rsidP="00CC10DE">
            <w:pPr>
              <w:rPr>
                <w:rFonts w:eastAsia="Calibri" w:cs="Times New Roman"/>
              </w:rPr>
            </w:pPr>
            <w:r w:rsidRPr="001C76F6">
              <w:rPr>
                <w:rFonts w:eastAsia="Calibri" w:cs="Times New Roman"/>
              </w:rPr>
              <w:t xml:space="preserve">   Unrestricted income funds:</w:t>
            </w:r>
          </w:p>
        </w:tc>
        <w:tc>
          <w:tcPr>
            <w:tcW w:w="900" w:type="dxa"/>
          </w:tcPr>
          <w:p w14:paraId="1A5DEC68" w14:textId="77777777" w:rsidR="005250BA" w:rsidRPr="001C76F6" w:rsidRDefault="005250BA" w:rsidP="00CC10DE">
            <w:pPr>
              <w:jc w:val="center"/>
              <w:rPr>
                <w:rFonts w:eastAsia="Calibri" w:cs="Times New Roman"/>
                <w:i/>
                <w:iCs/>
              </w:rPr>
            </w:pPr>
          </w:p>
        </w:tc>
        <w:tc>
          <w:tcPr>
            <w:tcW w:w="262" w:type="dxa"/>
          </w:tcPr>
          <w:p w14:paraId="20431DFC" w14:textId="77777777" w:rsidR="005250BA" w:rsidRPr="001C76F6" w:rsidRDefault="005250BA" w:rsidP="00CC10DE">
            <w:pPr>
              <w:jc w:val="right"/>
              <w:rPr>
                <w:rFonts w:eastAsia="Calibri" w:cs="Times New Roman"/>
              </w:rPr>
            </w:pPr>
          </w:p>
        </w:tc>
        <w:tc>
          <w:tcPr>
            <w:tcW w:w="1633" w:type="dxa"/>
            <w:vAlign w:val="bottom"/>
          </w:tcPr>
          <w:p w14:paraId="49E21BF8" w14:textId="77777777" w:rsidR="005250BA" w:rsidRPr="001C76F6" w:rsidRDefault="005250BA" w:rsidP="00CC10DE">
            <w:pPr>
              <w:jc w:val="right"/>
              <w:rPr>
                <w:rFonts w:cs="Times New Roman"/>
              </w:rPr>
            </w:pPr>
          </w:p>
        </w:tc>
        <w:tc>
          <w:tcPr>
            <w:tcW w:w="1633" w:type="dxa"/>
          </w:tcPr>
          <w:p w14:paraId="0257E79E" w14:textId="77777777" w:rsidR="005250BA" w:rsidRPr="001C76F6" w:rsidRDefault="005250BA" w:rsidP="00CC10DE">
            <w:pPr>
              <w:jc w:val="right"/>
              <w:rPr>
                <w:rFonts w:eastAsia="Calibri" w:cs="Times New Roman"/>
              </w:rPr>
            </w:pPr>
          </w:p>
        </w:tc>
        <w:tc>
          <w:tcPr>
            <w:tcW w:w="265" w:type="dxa"/>
          </w:tcPr>
          <w:p w14:paraId="015D48CE" w14:textId="77777777" w:rsidR="005250BA" w:rsidRPr="001C76F6" w:rsidRDefault="005250BA" w:rsidP="00CC10DE">
            <w:pPr>
              <w:jc w:val="right"/>
              <w:rPr>
                <w:rFonts w:eastAsia="Calibri" w:cs="Times New Roman"/>
              </w:rPr>
            </w:pPr>
          </w:p>
        </w:tc>
      </w:tr>
      <w:tr w:rsidR="005250BA" w:rsidRPr="001C76F6" w14:paraId="4B3BA8C4" w14:textId="77777777" w:rsidTr="00CC10DE">
        <w:tc>
          <w:tcPr>
            <w:tcW w:w="4862" w:type="dxa"/>
            <w:hideMark/>
          </w:tcPr>
          <w:p w14:paraId="1BF2A13B" w14:textId="77777777" w:rsidR="005250BA" w:rsidRPr="001C76F6" w:rsidRDefault="005250BA" w:rsidP="00CC10DE">
            <w:pPr>
              <w:rPr>
                <w:rFonts w:eastAsia="Calibri" w:cs="Times New Roman"/>
              </w:rPr>
            </w:pPr>
            <w:r w:rsidRPr="001C76F6">
              <w:rPr>
                <w:rFonts w:eastAsia="Calibri" w:cs="Times New Roman"/>
              </w:rPr>
              <w:t xml:space="preserve">   - General Fund</w:t>
            </w:r>
          </w:p>
        </w:tc>
        <w:tc>
          <w:tcPr>
            <w:tcW w:w="900" w:type="dxa"/>
          </w:tcPr>
          <w:p w14:paraId="46201D7D" w14:textId="77777777" w:rsidR="005250BA" w:rsidRPr="001C76F6" w:rsidRDefault="005250BA" w:rsidP="00CC10DE">
            <w:pPr>
              <w:jc w:val="center"/>
              <w:rPr>
                <w:rFonts w:eastAsia="Calibri" w:cs="Times New Roman"/>
                <w:i/>
                <w:iCs/>
              </w:rPr>
            </w:pPr>
          </w:p>
        </w:tc>
        <w:tc>
          <w:tcPr>
            <w:tcW w:w="262" w:type="dxa"/>
          </w:tcPr>
          <w:p w14:paraId="59182212" w14:textId="77777777" w:rsidR="005250BA" w:rsidRPr="001C76F6" w:rsidRDefault="005250BA" w:rsidP="00CC10DE">
            <w:pPr>
              <w:jc w:val="right"/>
              <w:rPr>
                <w:rFonts w:eastAsia="Calibri" w:cs="Times New Roman"/>
              </w:rPr>
            </w:pPr>
          </w:p>
        </w:tc>
        <w:tc>
          <w:tcPr>
            <w:tcW w:w="1633" w:type="dxa"/>
            <w:vAlign w:val="bottom"/>
          </w:tcPr>
          <w:p w14:paraId="0DDFE854" w14:textId="77777777" w:rsidR="005250BA" w:rsidRPr="001C76F6" w:rsidRDefault="005250BA" w:rsidP="00CC10DE">
            <w:pPr>
              <w:jc w:val="right"/>
              <w:rPr>
                <w:rFonts w:cs="Times New Roman"/>
              </w:rPr>
            </w:pPr>
            <w:r w:rsidRPr="001C76F6">
              <w:rPr>
                <w:rFonts w:cs="Times New Roman"/>
              </w:rPr>
              <w:t>45,824,080</w:t>
            </w:r>
          </w:p>
        </w:tc>
        <w:tc>
          <w:tcPr>
            <w:tcW w:w="1633" w:type="dxa"/>
          </w:tcPr>
          <w:p w14:paraId="61E0A58C" w14:textId="77777777" w:rsidR="005250BA" w:rsidRPr="001C76F6" w:rsidRDefault="005250BA" w:rsidP="00CC10DE">
            <w:pPr>
              <w:jc w:val="right"/>
              <w:rPr>
                <w:rFonts w:cs="Times New Roman"/>
              </w:rPr>
            </w:pPr>
            <w:r w:rsidRPr="001C76F6">
              <w:rPr>
                <w:rFonts w:cs="Times New Roman"/>
              </w:rPr>
              <w:t>23,038,515</w:t>
            </w:r>
          </w:p>
        </w:tc>
        <w:tc>
          <w:tcPr>
            <w:tcW w:w="265" w:type="dxa"/>
          </w:tcPr>
          <w:p w14:paraId="023BCD32" w14:textId="77777777" w:rsidR="005250BA" w:rsidRPr="001C76F6" w:rsidRDefault="005250BA" w:rsidP="00CC10DE">
            <w:pPr>
              <w:jc w:val="right"/>
              <w:rPr>
                <w:rFonts w:eastAsia="Calibri" w:cs="Times New Roman"/>
              </w:rPr>
            </w:pPr>
          </w:p>
        </w:tc>
      </w:tr>
      <w:tr w:rsidR="005250BA" w:rsidRPr="001C76F6" w14:paraId="71DE8BF2" w14:textId="77777777" w:rsidTr="00CC10DE">
        <w:tc>
          <w:tcPr>
            <w:tcW w:w="4862" w:type="dxa"/>
            <w:hideMark/>
          </w:tcPr>
          <w:p w14:paraId="4AC64A7C" w14:textId="77777777" w:rsidR="005250BA" w:rsidRPr="001C76F6" w:rsidRDefault="005250BA" w:rsidP="00CC10DE">
            <w:pPr>
              <w:rPr>
                <w:rFonts w:eastAsia="Calibri" w:cs="Times New Roman"/>
              </w:rPr>
            </w:pPr>
            <w:r w:rsidRPr="001C76F6">
              <w:rPr>
                <w:rFonts w:eastAsia="Calibri" w:cs="Times New Roman"/>
              </w:rPr>
              <w:t xml:space="preserve">   - Designated funds</w:t>
            </w:r>
          </w:p>
        </w:tc>
        <w:tc>
          <w:tcPr>
            <w:tcW w:w="900" w:type="dxa"/>
          </w:tcPr>
          <w:p w14:paraId="34245B60" w14:textId="77777777" w:rsidR="005250BA" w:rsidRPr="001C76F6" w:rsidRDefault="005250BA" w:rsidP="00CC10DE">
            <w:pPr>
              <w:jc w:val="center"/>
              <w:rPr>
                <w:rFonts w:eastAsia="Calibri" w:cs="Times New Roman"/>
                <w:i/>
                <w:iCs/>
              </w:rPr>
            </w:pPr>
          </w:p>
        </w:tc>
        <w:tc>
          <w:tcPr>
            <w:tcW w:w="262" w:type="dxa"/>
          </w:tcPr>
          <w:p w14:paraId="71D25407" w14:textId="77777777" w:rsidR="005250BA" w:rsidRPr="001C76F6" w:rsidRDefault="005250BA" w:rsidP="00CC10DE">
            <w:pPr>
              <w:jc w:val="right"/>
              <w:rPr>
                <w:rFonts w:eastAsia="Calibri" w:cs="Times New Roman"/>
              </w:rPr>
            </w:pPr>
          </w:p>
        </w:tc>
        <w:tc>
          <w:tcPr>
            <w:tcW w:w="1633" w:type="dxa"/>
            <w:tcBorders>
              <w:bottom w:val="single" w:sz="4" w:space="0" w:color="auto"/>
            </w:tcBorders>
            <w:vAlign w:val="bottom"/>
          </w:tcPr>
          <w:p w14:paraId="2CEE8ECC" w14:textId="77777777" w:rsidR="005250BA" w:rsidRPr="001C76F6" w:rsidRDefault="005250BA" w:rsidP="00CC10DE">
            <w:pPr>
              <w:jc w:val="right"/>
              <w:rPr>
                <w:rFonts w:cs="Times New Roman"/>
              </w:rPr>
            </w:pPr>
            <w:r w:rsidRPr="001C76F6">
              <w:rPr>
                <w:rFonts w:cs="Times New Roman"/>
              </w:rPr>
              <w:t>59,522,195</w:t>
            </w:r>
          </w:p>
        </w:tc>
        <w:tc>
          <w:tcPr>
            <w:tcW w:w="1633" w:type="dxa"/>
            <w:tcBorders>
              <w:bottom w:val="single" w:sz="4" w:space="0" w:color="auto"/>
            </w:tcBorders>
          </w:tcPr>
          <w:p w14:paraId="56E9047F" w14:textId="77777777" w:rsidR="005250BA" w:rsidRPr="001C76F6" w:rsidRDefault="005250BA" w:rsidP="00CC10DE">
            <w:pPr>
              <w:jc w:val="right"/>
              <w:rPr>
                <w:rFonts w:cs="Times New Roman"/>
              </w:rPr>
            </w:pPr>
            <w:r w:rsidRPr="001C76F6">
              <w:rPr>
                <w:rFonts w:cs="Times New Roman"/>
              </w:rPr>
              <w:t>57,220,491</w:t>
            </w:r>
          </w:p>
        </w:tc>
        <w:tc>
          <w:tcPr>
            <w:tcW w:w="265" w:type="dxa"/>
          </w:tcPr>
          <w:p w14:paraId="445E548D" w14:textId="77777777" w:rsidR="005250BA" w:rsidRPr="001C76F6" w:rsidRDefault="005250BA" w:rsidP="00CC10DE">
            <w:pPr>
              <w:jc w:val="right"/>
              <w:rPr>
                <w:rFonts w:eastAsia="Calibri" w:cs="Times New Roman"/>
              </w:rPr>
            </w:pPr>
          </w:p>
        </w:tc>
      </w:tr>
      <w:tr w:rsidR="005250BA" w:rsidRPr="001C76F6" w14:paraId="663F6C8D" w14:textId="77777777" w:rsidTr="00CC10DE">
        <w:tc>
          <w:tcPr>
            <w:tcW w:w="4862" w:type="dxa"/>
            <w:hideMark/>
          </w:tcPr>
          <w:p w14:paraId="01ABC43F" w14:textId="77777777" w:rsidR="005250BA" w:rsidRPr="001C76F6" w:rsidRDefault="005250BA" w:rsidP="00CC10DE">
            <w:pPr>
              <w:rPr>
                <w:rFonts w:eastAsia="Calibri" w:cs="Times New Roman"/>
              </w:rPr>
            </w:pPr>
            <w:r w:rsidRPr="001C76F6">
              <w:rPr>
                <w:rFonts w:eastAsia="Calibri" w:cs="Times New Roman"/>
                <w:b/>
                <w:bCs/>
              </w:rPr>
              <w:t>Total charity funds</w:t>
            </w:r>
          </w:p>
        </w:tc>
        <w:tc>
          <w:tcPr>
            <w:tcW w:w="900" w:type="dxa"/>
            <w:hideMark/>
          </w:tcPr>
          <w:p w14:paraId="359445C8" w14:textId="77777777" w:rsidR="005250BA" w:rsidRPr="001C76F6" w:rsidRDefault="005250BA" w:rsidP="00CC10DE">
            <w:pPr>
              <w:jc w:val="center"/>
              <w:rPr>
                <w:rFonts w:eastAsia="Calibri" w:cs="Times New Roman"/>
                <w:i/>
                <w:iCs/>
              </w:rPr>
            </w:pPr>
            <w:r w:rsidRPr="001C76F6">
              <w:rPr>
                <w:rFonts w:eastAsia="Calibri" w:cs="Times New Roman"/>
                <w:i/>
                <w:iCs/>
              </w:rPr>
              <w:t>17</w:t>
            </w:r>
          </w:p>
        </w:tc>
        <w:tc>
          <w:tcPr>
            <w:tcW w:w="262" w:type="dxa"/>
          </w:tcPr>
          <w:p w14:paraId="1445D989" w14:textId="77777777" w:rsidR="005250BA" w:rsidRPr="001C76F6" w:rsidRDefault="005250BA" w:rsidP="00CC10DE">
            <w:pPr>
              <w:jc w:val="right"/>
              <w:rPr>
                <w:rFonts w:eastAsia="Calibri" w:cs="Times New Roman"/>
              </w:rPr>
            </w:pPr>
          </w:p>
        </w:tc>
        <w:tc>
          <w:tcPr>
            <w:tcW w:w="1633" w:type="dxa"/>
            <w:tcBorders>
              <w:top w:val="single" w:sz="4" w:space="0" w:color="auto"/>
              <w:bottom w:val="double" w:sz="4" w:space="0" w:color="auto"/>
            </w:tcBorders>
            <w:vAlign w:val="bottom"/>
          </w:tcPr>
          <w:p w14:paraId="56B71903" w14:textId="77777777" w:rsidR="005250BA" w:rsidRPr="001C76F6" w:rsidRDefault="005250BA" w:rsidP="00CC10DE">
            <w:pPr>
              <w:jc w:val="right"/>
              <w:rPr>
                <w:rFonts w:cs="Times New Roman"/>
                <w:b/>
                <w:bCs/>
              </w:rPr>
            </w:pPr>
            <w:r w:rsidRPr="001C76F6">
              <w:rPr>
                <w:rFonts w:cs="Times New Roman"/>
                <w:b/>
                <w:bCs/>
              </w:rPr>
              <w:t>552,664,819</w:t>
            </w:r>
          </w:p>
        </w:tc>
        <w:tc>
          <w:tcPr>
            <w:tcW w:w="1633" w:type="dxa"/>
            <w:tcBorders>
              <w:top w:val="single" w:sz="4" w:space="0" w:color="auto"/>
              <w:bottom w:val="double" w:sz="4" w:space="0" w:color="auto"/>
            </w:tcBorders>
          </w:tcPr>
          <w:p w14:paraId="4947636D" w14:textId="77777777" w:rsidR="005250BA" w:rsidRPr="001C76F6" w:rsidRDefault="005250BA" w:rsidP="00CC10DE">
            <w:pPr>
              <w:jc w:val="right"/>
              <w:rPr>
                <w:rFonts w:cs="Times New Roman"/>
                <w:b/>
                <w:bCs/>
              </w:rPr>
            </w:pPr>
            <w:r w:rsidRPr="001C76F6">
              <w:rPr>
                <w:rFonts w:cs="Times New Roman"/>
                <w:b/>
                <w:bCs/>
              </w:rPr>
              <w:t>530,983,392</w:t>
            </w:r>
          </w:p>
        </w:tc>
        <w:tc>
          <w:tcPr>
            <w:tcW w:w="265" w:type="dxa"/>
          </w:tcPr>
          <w:p w14:paraId="52BE368C" w14:textId="77777777" w:rsidR="005250BA" w:rsidRPr="001C76F6" w:rsidRDefault="005250BA" w:rsidP="00CC10DE">
            <w:pPr>
              <w:jc w:val="right"/>
              <w:rPr>
                <w:rFonts w:eastAsia="Calibri" w:cs="Times New Roman"/>
              </w:rPr>
            </w:pPr>
          </w:p>
        </w:tc>
      </w:tr>
    </w:tbl>
    <w:p w14:paraId="2A34594E" w14:textId="77777777" w:rsidR="005250BA" w:rsidRPr="001C76F6" w:rsidRDefault="005250BA" w:rsidP="005250BA">
      <w:pPr>
        <w:rPr>
          <w:rFonts w:eastAsia="Calibri" w:cs="Times New Roman"/>
        </w:rPr>
      </w:pPr>
    </w:p>
    <w:p w14:paraId="3552D762" w14:textId="77777777" w:rsidR="005250BA" w:rsidRPr="001C76F6" w:rsidRDefault="005250BA" w:rsidP="005250BA">
      <w:pPr>
        <w:rPr>
          <w:rFonts w:eastAsia="Calibri" w:cs="Times New Roman"/>
        </w:rPr>
      </w:pPr>
    </w:p>
    <w:p w14:paraId="461DA078" w14:textId="77777777" w:rsidR="005250BA" w:rsidRPr="001C76F6" w:rsidRDefault="005250BA" w:rsidP="005250BA">
      <w:pPr>
        <w:rPr>
          <w:rFonts w:eastAsia="Calibri" w:cs="Times New Roman"/>
        </w:rPr>
      </w:pPr>
    </w:p>
    <w:p w14:paraId="79A1FB93" w14:textId="77777777" w:rsidR="005250BA" w:rsidRPr="001C76F6" w:rsidRDefault="005250BA" w:rsidP="005250BA">
      <w:pPr>
        <w:rPr>
          <w:rFonts w:eastAsia="Calibri" w:cs="Times New Roman"/>
        </w:rPr>
      </w:pPr>
    </w:p>
    <w:p w14:paraId="563D2A64" w14:textId="77777777" w:rsidR="005250BA" w:rsidRPr="001C76F6" w:rsidRDefault="005250BA" w:rsidP="005250BA">
      <w:pPr>
        <w:rPr>
          <w:rFonts w:eastAsia="Calibri" w:cs="Times New Roman"/>
        </w:rPr>
      </w:pPr>
      <w:r w:rsidRPr="001C76F6">
        <w:rPr>
          <w:rFonts w:eastAsia="Calibri" w:cs="Times New Roman"/>
        </w:rPr>
        <w:t>The financial statements on pages 27 to 30 were approved by the trustees and were signed on its behalf on ___________2024 by:</w:t>
      </w:r>
    </w:p>
    <w:p w14:paraId="03901F11" w14:textId="77777777" w:rsidR="005250BA" w:rsidRPr="001C76F6" w:rsidRDefault="005250BA" w:rsidP="005250BA">
      <w:pPr>
        <w:rPr>
          <w:rFonts w:eastAsia="Calibri" w:cs="Times New Roman"/>
        </w:rPr>
      </w:pPr>
    </w:p>
    <w:p w14:paraId="4B046F65" w14:textId="77777777" w:rsidR="005250BA" w:rsidRPr="001C76F6" w:rsidRDefault="005250BA" w:rsidP="005250BA">
      <w:pPr>
        <w:rPr>
          <w:rFonts w:eastAsia="Calibri" w:cs="Times New Roman"/>
        </w:rPr>
      </w:pPr>
    </w:p>
    <w:p w14:paraId="04325395" w14:textId="77777777" w:rsidR="005250BA" w:rsidRPr="001C76F6" w:rsidRDefault="005250BA" w:rsidP="005250BA">
      <w:pPr>
        <w:rPr>
          <w:rFonts w:eastAsia="Calibri" w:cs="Times New Roman"/>
        </w:rPr>
      </w:pPr>
    </w:p>
    <w:p w14:paraId="19BD1F19" w14:textId="77777777" w:rsidR="005250BA" w:rsidRPr="001C76F6" w:rsidRDefault="005250BA" w:rsidP="005250BA">
      <w:pPr>
        <w:rPr>
          <w:rFonts w:eastAsia="Calibri" w:cs="Times New Roman"/>
        </w:rPr>
      </w:pPr>
    </w:p>
    <w:p w14:paraId="075EBCC1" w14:textId="77777777" w:rsidR="005250BA" w:rsidRPr="001C76F6" w:rsidRDefault="005250BA" w:rsidP="005250BA">
      <w:pPr>
        <w:rPr>
          <w:rFonts w:eastAsia="Calibri" w:cs="Times New Roman"/>
        </w:rPr>
      </w:pPr>
    </w:p>
    <w:p w14:paraId="587BF434" w14:textId="77777777" w:rsidR="005250BA" w:rsidRPr="001C76F6" w:rsidRDefault="005250BA" w:rsidP="005250BA">
      <w:pPr>
        <w:rPr>
          <w:rFonts w:eastAsia="Calibri" w:cs="Times New Roman"/>
        </w:rPr>
      </w:pPr>
      <w:r w:rsidRPr="001C76F6">
        <w:rPr>
          <w:rFonts w:eastAsia="Calibri" w:cs="Times New Roman"/>
        </w:rPr>
        <w:t>Alexis Chapman</w:t>
      </w:r>
    </w:p>
    <w:p w14:paraId="265462A8" w14:textId="77777777" w:rsidR="005250BA" w:rsidRPr="001C76F6" w:rsidRDefault="005250BA" w:rsidP="005250BA">
      <w:pPr>
        <w:rPr>
          <w:rFonts w:eastAsia="Calibri" w:cs="Times New Roman"/>
          <w:i/>
          <w:iCs/>
        </w:rPr>
      </w:pPr>
      <w:r w:rsidRPr="001C76F6">
        <w:rPr>
          <w:rFonts w:eastAsia="Calibri" w:cs="Times New Roman"/>
          <w:i/>
          <w:iCs/>
        </w:rPr>
        <w:t xml:space="preserve">Treasurer, Board of Directors </w:t>
      </w:r>
    </w:p>
    <w:p w14:paraId="0E5992DD" w14:textId="77777777" w:rsidR="005250BA" w:rsidRPr="001C76F6" w:rsidRDefault="005250BA" w:rsidP="005250BA">
      <w:pPr>
        <w:rPr>
          <w:rFonts w:eastAsia="Calibri" w:cs="Times New Roman"/>
        </w:rPr>
      </w:pPr>
    </w:p>
    <w:p w14:paraId="1D63D4DF" w14:textId="77777777" w:rsidR="005250BA" w:rsidRPr="001C76F6" w:rsidRDefault="005250BA" w:rsidP="005250BA">
      <w:pPr>
        <w:rPr>
          <w:rFonts w:eastAsia="Calibri" w:cs="Times New Roman"/>
        </w:rPr>
      </w:pPr>
      <w:r w:rsidRPr="001C76F6">
        <w:rPr>
          <w:rFonts w:eastAsia="Calibri" w:cs="Times New Roman"/>
        </w:rPr>
        <w:t>The accompanying notes from pages 31 to 42 form an integral part of these financial statements</w:t>
      </w:r>
    </w:p>
    <w:p w14:paraId="19EA256A" w14:textId="77777777" w:rsidR="005250BA" w:rsidRPr="001C76F6" w:rsidRDefault="005250BA" w:rsidP="005250BA">
      <w:pPr>
        <w:rPr>
          <w:rFonts w:eastAsia="Calibri" w:cs="Times New Roman"/>
        </w:rPr>
      </w:pPr>
    </w:p>
    <w:p w14:paraId="46AA020A" w14:textId="77777777" w:rsidR="005250BA" w:rsidRPr="001C76F6" w:rsidRDefault="005250BA" w:rsidP="005250BA">
      <w:pPr>
        <w:rPr>
          <w:rFonts w:eastAsia="Calibri" w:cs="Times New Roman"/>
          <w:b/>
          <w:bCs/>
          <w:iCs/>
        </w:rPr>
      </w:pPr>
      <w:r w:rsidRPr="001C76F6">
        <w:rPr>
          <w:rFonts w:eastAsia="Calibri" w:cs="Times New Roman"/>
        </w:rPr>
        <w:t>The Border Consortium</w:t>
      </w:r>
      <w:r w:rsidRPr="001C76F6">
        <w:rPr>
          <w:rFonts w:eastAsia="Calibri" w:cs="Times New Roman"/>
        </w:rPr>
        <w:tab/>
      </w:r>
      <w:r w:rsidRPr="001C76F6">
        <w:rPr>
          <w:rFonts w:eastAsia="Calibri" w:cs="Times New Roman"/>
        </w:rPr>
        <w:tab/>
      </w:r>
      <w:r w:rsidRPr="001C76F6">
        <w:rPr>
          <w:rFonts w:eastAsia="Calibri" w:cs="Times New Roman"/>
        </w:rPr>
        <w:tab/>
      </w:r>
      <w:r w:rsidRPr="001C76F6">
        <w:rPr>
          <w:rFonts w:eastAsia="Calibri" w:cs="Times New Roman"/>
        </w:rPr>
        <w:tab/>
      </w:r>
      <w:r w:rsidRPr="001C76F6">
        <w:rPr>
          <w:rFonts w:eastAsia="Calibri" w:cs="Times New Roman"/>
        </w:rPr>
        <w:tab/>
        <w:t>Company number: 05255598</w:t>
      </w:r>
    </w:p>
    <w:p w14:paraId="031D0BC2" w14:textId="77777777" w:rsidR="005250BA" w:rsidRPr="001C76F6" w:rsidRDefault="005250BA" w:rsidP="005250BA">
      <w:pPr>
        <w:keepNext/>
        <w:spacing w:before="240" w:after="60"/>
        <w:outlineLvl w:val="1"/>
        <w:rPr>
          <w:rFonts w:eastAsia="Calibri" w:cs="Times New Roman"/>
          <w:b/>
          <w:bCs/>
          <w:iCs/>
        </w:rPr>
      </w:pPr>
      <w:r w:rsidRPr="001C76F6">
        <w:rPr>
          <w:rFonts w:eastAsia="Calibri" w:cs="Times New Roman"/>
          <w:b/>
          <w:bCs/>
          <w:iCs/>
        </w:rPr>
        <w:lastRenderedPageBreak/>
        <w:t xml:space="preserve">Cash Flow Statement </w:t>
      </w:r>
    </w:p>
    <w:p w14:paraId="0C58C7F4" w14:textId="77777777" w:rsidR="005250BA" w:rsidRPr="001C76F6" w:rsidRDefault="005250BA" w:rsidP="005250BA">
      <w:pPr>
        <w:rPr>
          <w:rFonts w:eastAsia="Calibri" w:cs="Times New Roman"/>
        </w:rPr>
      </w:pPr>
      <w:r w:rsidRPr="001C76F6">
        <w:rPr>
          <w:rFonts w:eastAsia="Calibri" w:cs="Times New Roman"/>
        </w:rPr>
        <w:t>For the year ended 31 December 2023</w:t>
      </w:r>
    </w:p>
    <w:p w14:paraId="44FB9124" w14:textId="77777777" w:rsidR="005250BA" w:rsidRPr="001C76F6" w:rsidRDefault="005250BA" w:rsidP="005250BA">
      <w:pPr>
        <w:rPr>
          <w:rFonts w:eastAsia="Calibri" w:cs="Times New Roman"/>
        </w:rPr>
      </w:pPr>
    </w:p>
    <w:tbl>
      <w:tblPr>
        <w:tblW w:w="9781" w:type="dxa"/>
        <w:tblLayout w:type="fixed"/>
        <w:tblLook w:val="01E0" w:firstRow="1" w:lastRow="1" w:firstColumn="1" w:lastColumn="1" w:noHBand="0" w:noVBand="0"/>
      </w:tblPr>
      <w:tblGrid>
        <w:gridCol w:w="5400"/>
        <w:gridCol w:w="810"/>
        <w:gridCol w:w="450"/>
        <w:gridCol w:w="1530"/>
        <w:gridCol w:w="1591"/>
      </w:tblGrid>
      <w:tr w:rsidR="005250BA" w:rsidRPr="001C76F6" w14:paraId="4FFCC5EE" w14:textId="77777777" w:rsidTr="00CC10DE">
        <w:tc>
          <w:tcPr>
            <w:tcW w:w="5400" w:type="dxa"/>
            <w:vAlign w:val="center"/>
          </w:tcPr>
          <w:p w14:paraId="01FBF714" w14:textId="77777777" w:rsidR="005250BA" w:rsidRPr="001C76F6" w:rsidRDefault="005250BA" w:rsidP="00CC10DE">
            <w:pPr>
              <w:rPr>
                <w:rFonts w:eastAsia="Calibri" w:cs="Times New Roman"/>
                <w:b/>
                <w:bCs/>
                <w:u w:val="single"/>
              </w:rPr>
            </w:pPr>
          </w:p>
        </w:tc>
        <w:tc>
          <w:tcPr>
            <w:tcW w:w="810" w:type="dxa"/>
          </w:tcPr>
          <w:p w14:paraId="3A4258C3" w14:textId="77777777" w:rsidR="005250BA" w:rsidRPr="001C76F6" w:rsidRDefault="005250BA" w:rsidP="00CC10DE">
            <w:pPr>
              <w:jc w:val="center"/>
              <w:rPr>
                <w:rFonts w:eastAsia="Calibri" w:cs="Times New Roman"/>
              </w:rPr>
            </w:pPr>
          </w:p>
        </w:tc>
        <w:tc>
          <w:tcPr>
            <w:tcW w:w="450" w:type="dxa"/>
          </w:tcPr>
          <w:p w14:paraId="1E5407E9" w14:textId="77777777" w:rsidR="005250BA" w:rsidRPr="001C76F6" w:rsidRDefault="005250BA" w:rsidP="00CC10DE">
            <w:pPr>
              <w:jc w:val="center"/>
              <w:rPr>
                <w:rFonts w:eastAsia="Calibri" w:cs="Times New Roman"/>
                <w:b/>
                <w:bCs/>
              </w:rPr>
            </w:pPr>
          </w:p>
        </w:tc>
        <w:tc>
          <w:tcPr>
            <w:tcW w:w="1530" w:type="dxa"/>
            <w:tcBorders>
              <w:bottom w:val="single" w:sz="4" w:space="0" w:color="auto"/>
            </w:tcBorders>
            <w:vAlign w:val="center"/>
          </w:tcPr>
          <w:p w14:paraId="18C042AC" w14:textId="77777777" w:rsidR="005250BA" w:rsidRPr="001C76F6" w:rsidRDefault="005250BA" w:rsidP="00CC10DE">
            <w:pPr>
              <w:jc w:val="center"/>
              <w:rPr>
                <w:rFonts w:cs="Times New Roman"/>
                <w:b/>
                <w:bCs/>
              </w:rPr>
            </w:pPr>
            <w:r w:rsidRPr="001C76F6">
              <w:rPr>
                <w:rFonts w:eastAsia="Calibri" w:cs="Times New Roman"/>
                <w:b/>
                <w:bCs/>
              </w:rPr>
              <w:t>2023</w:t>
            </w:r>
          </w:p>
        </w:tc>
        <w:tc>
          <w:tcPr>
            <w:tcW w:w="1591" w:type="dxa"/>
            <w:tcBorders>
              <w:bottom w:val="single" w:sz="4" w:space="0" w:color="auto"/>
            </w:tcBorders>
            <w:vAlign w:val="center"/>
          </w:tcPr>
          <w:p w14:paraId="22CA8FD6" w14:textId="77777777" w:rsidR="005250BA" w:rsidRPr="001C76F6" w:rsidRDefault="005250BA" w:rsidP="00CC10DE">
            <w:pPr>
              <w:jc w:val="center"/>
              <w:rPr>
                <w:rFonts w:eastAsia="Calibri" w:cs="Times New Roman"/>
                <w:b/>
                <w:bCs/>
              </w:rPr>
            </w:pPr>
            <w:r w:rsidRPr="001C76F6">
              <w:rPr>
                <w:rFonts w:eastAsia="Calibri" w:cs="Times New Roman"/>
                <w:b/>
                <w:bCs/>
              </w:rPr>
              <w:t>2022</w:t>
            </w:r>
          </w:p>
        </w:tc>
      </w:tr>
      <w:tr w:rsidR="005250BA" w:rsidRPr="001C76F6" w14:paraId="221BE1FB" w14:textId="77777777" w:rsidTr="00CC10DE">
        <w:tc>
          <w:tcPr>
            <w:tcW w:w="5400" w:type="dxa"/>
            <w:vAlign w:val="center"/>
          </w:tcPr>
          <w:p w14:paraId="2F42165A" w14:textId="77777777" w:rsidR="005250BA" w:rsidRPr="001C76F6" w:rsidRDefault="005250BA" w:rsidP="00CC10DE">
            <w:pPr>
              <w:rPr>
                <w:rFonts w:eastAsia="Calibri" w:cs="Times New Roman"/>
                <w:b/>
                <w:bCs/>
                <w:u w:val="single"/>
              </w:rPr>
            </w:pPr>
          </w:p>
        </w:tc>
        <w:tc>
          <w:tcPr>
            <w:tcW w:w="810" w:type="dxa"/>
          </w:tcPr>
          <w:p w14:paraId="15603AD6" w14:textId="77777777" w:rsidR="005250BA" w:rsidRPr="001C76F6" w:rsidRDefault="005250BA" w:rsidP="00CC10DE">
            <w:pPr>
              <w:jc w:val="center"/>
              <w:rPr>
                <w:rFonts w:eastAsia="Calibri" w:cs="Times New Roman"/>
              </w:rPr>
            </w:pPr>
          </w:p>
        </w:tc>
        <w:tc>
          <w:tcPr>
            <w:tcW w:w="450" w:type="dxa"/>
          </w:tcPr>
          <w:p w14:paraId="27BDE9CD" w14:textId="77777777" w:rsidR="005250BA" w:rsidRPr="001C76F6" w:rsidRDefault="005250BA" w:rsidP="00CC10DE">
            <w:pPr>
              <w:jc w:val="center"/>
              <w:rPr>
                <w:rFonts w:eastAsia="Calibri" w:cs="Times New Roman"/>
              </w:rPr>
            </w:pPr>
          </w:p>
        </w:tc>
        <w:tc>
          <w:tcPr>
            <w:tcW w:w="1530" w:type="dxa"/>
            <w:tcBorders>
              <w:top w:val="single" w:sz="4" w:space="0" w:color="auto"/>
              <w:bottom w:val="single" w:sz="4" w:space="0" w:color="auto"/>
            </w:tcBorders>
            <w:vAlign w:val="center"/>
          </w:tcPr>
          <w:p w14:paraId="3BBF30F2" w14:textId="77777777" w:rsidR="005250BA" w:rsidRPr="001C76F6" w:rsidRDefault="005250BA" w:rsidP="00CC10DE">
            <w:pPr>
              <w:jc w:val="center"/>
              <w:rPr>
                <w:rFonts w:cs="Times New Roman"/>
              </w:rPr>
            </w:pPr>
            <w:r w:rsidRPr="001C76F6">
              <w:rPr>
                <w:rFonts w:eastAsia="Calibri" w:cs="Times New Roman"/>
              </w:rPr>
              <w:t>Thai Baht</w:t>
            </w:r>
          </w:p>
        </w:tc>
        <w:tc>
          <w:tcPr>
            <w:tcW w:w="1591" w:type="dxa"/>
            <w:tcBorders>
              <w:top w:val="single" w:sz="4" w:space="0" w:color="auto"/>
              <w:bottom w:val="single" w:sz="4" w:space="0" w:color="auto"/>
            </w:tcBorders>
            <w:vAlign w:val="center"/>
          </w:tcPr>
          <w:p w14:paraId="30C574BA" w14:textId="77777777" w:rsidR="005250BA" w:rsidRPr="001C76F6" w:rsidRDefault="005250BA" w:rsidP="00CC10DE">
            <w:pPr>
              <w:jc w:val="center"/>
              <w:rPr>
                <w:rFonts w:eastAsia="Calibri" w:cs="Times New Roman"/>
              </w:rPr>
            </w:pPr>
            <w:r w:rsidRPr="001C76F6">
              <w:rPr>
                <w:rFonts w:eastAsia="Calibri" w:cs="Times New Roman"/>
              </w:rPr>
              <w:t>Thai Baht</w:t>
            </w:r>
          </w:p>
        </w:tc>
      </w:tr>
      <w:tr w:rsidR="005250BA" w:rsidRPr="001C76F6" w14:paraId="2BEFC0FF" w14:textId="77777777" w:rsidTr="00CC10DE">
        <w:tc>
          <w:tcPr>
            <w:tcW w:w="5400" w:type="dxa"/>
            <w:vAlign w:val="center"/>
          </w:tcPr>
          <w:p w14:paraId="22B92EEE" w14:textId="77777777" w:rsidR="005250BA" w:rsidRPr="001C76F6" w:rsidRDefault="005250BA" w:rsidP="00CC10DE">
            <w:pPr>
              <w:rPr>
                <w:rFonts w:eastAsia="Calibri" w:cs="Times New Roman"/>
                <w:b/>
                <w:bCs/>
              </w:rPr>
            </w:pPr>
          </w:p>
        </w:tc>
        <w:tc>
          <w:tcPr>
            <w:tcW w:w="810" w:type="dxa"/>
            <w:hideMark/>
          </w:tcPr>
          <w:p w14:paraId="354A24A6" w14:textId="77777777" w:rsidR="005250BA" w:rsidRPr="001C76F6" w:rsidRDefault="005250BA" w:rsidP="00CC10DE">
            <w:pPr>
              <w:jc w:val="center"/>
              <w:rPr>
                <w:rFonts w:eastAsia="Calibri" w:cs="Times New Roman"/>
                <w:i/>
                <w:iCs/>
              </w:rPr>
            </w:pPr>
            <w:r w:rsidRPr="001C76F6">
              <w:rPr>
                <w:rFonts w:eastAsia="Calibri" w:cs="Times New Roman"/>
                <w:i/>
                <w:iCs/>
              </w:rPr>
              <w:t>Note</w:t>
            </w:r>
          </w:p>
        </w:tc>
        <w:tc>
          <w:tcPr>
            <w:tcW w:w="450" w:type="dxa"/>
          </w:tcPr>
          <w:p w14:paraId="786CB304" w14:textId="77777777" w:rsidR="005250BA" w:rsidRPr="001C76F6" w:rsidRDefault="005250BA" w:rsidP="00CC10DE">
            <w:pPr>
              <w:rPr>
                <w:rFonts w:eastAsia="Calibri" w:cs="Times New Roman"/>
              </w:rPr>
            </w:pPr>
          </w:p>
        </w:tc>
        <w:tc>
          <w:tcPr>
            <w:tcW w:w="1530" w:type="dxa"/>
            <w:tcBorders>
              <w:top w:val="single" w:sz="4" w:space="0" w:color="auto"/>
            </w:tcBorders>
            <w:vAlign w:val="center"/>
          </w:tcPr>
          <w:p w14:paraId="7D1CA1ED" w14:textId="77777777" w:rsidR="005250BA" w:rsidRPr="001C76F6" w:rsidRDefault="005250BA" w:rsidP="00CC10DE">
            <w:pPr>
              <w:rPr>
                <w:rFonts w:eastAsia="Calibri" w:cs="Times New Roman"/>
              </w:rPr>
            </w:pPr>
          </w:p>
        </w:tc>
        <w:tc>
          <w:tcPr>
            <w:tcW w:w="1591" w:type="dxa"/>
            <w:tcBorders>
              <w:top w:val="single" w:sz="4" w:space="0" w:color="auto"/>
            </w:tcBorders>
            <w:vAlign w:val="center"/>
          </w:tcPr>
          <w:p w14:paraId="4E7CFC81" w14:textId="77777777" w:rsidR="005250BA" w:rsidRPr="001C76F6" w:rsidRDefault="005250BA" w:rsidP="00CC10DE">
            <w:pPr>
              <w:rPr>
                <w:rFonts w:eastAsia="Calibri" w:cs="Times New Roman"/>
              </w:rPr>
            </w:pPr>
          </w:p>
        </w:tc>
      </w:tr>
      <w:tr w:rsidR="005250BA" w:rsidRPr="001C76F6" w14:paraId="104190CD" w14:textId="77777777" w:rsidTr="00CC10DE">
        <w:tc>
          <w:tcPr>
            <w:tcW w:w="5400" w:type="dxa"/>
            <w:vAlign w:val="center"/>
            <w:hideMark/>
          </w:tcPr>
          <w:p w14:paraId="27CBD233" w14:textId="77777777" w:rsidR="005250BA" w:rsidRPr="001C76F6" w:rsidRDefault="005250BA" w:rsidP="00CC10DE">
            <w:pPr>
              <w:rPr>
                <w:rFonts w:eastAsia="Calibri" w:cs="Times New Roman"/>
              </w:rPr>
            </w:pPr>
            <w:r w:rsidRPr="001C76F6">
              <w:rPr>
                <w:rFonts w:eastAsia="Calibri" w:cs="Times New Roman"/>
                <w:b/>
                <w:bCs/>
              </w:rPr>
              <w:t>Cash flow from operating activities</w:t>
            </w:r>
          </w:p>
        </w:tc>
        <w:tc>
          <w:tcPr>
            <w:tcW w:w="810" w:type="dxa"/>
          </w:tcPr>
          <w:p w14:paraId="514BC704" w14:textId="77777777" w:rsidR="005250BA" w:rsidRPr="001C76F6" w:rsidRDefault="005250BA" w:rsidP="00CC10DE">
            <w:pPr>
              <w:jc w:val="right"/>
              <w:rPr>
                <w:rFonts w:eastAsia="Calibri" w:cs="Times New Roman"/>
              </w:rPr>
            </w:pPr>
          </w:p>
        </w:tc>
        <w:tc>
          <w:tcPr>
            <w:tcW w:w="450" w:type="dxa"/>
          </w:tcPr>
          <w:p w14:paraId="631ED225" w14:textId="77777777" w:rsidR="005250BA" w:rsidRPr="001C76F6" w:rsidRDefault="005250BA" w:rsidP="00CC10DE">
            <w:pPr>
              <w:jc w:val="right"/>
              <w:rPr>
                <w:rFonts w:eastAsia="Calibri" w:cs="Times New Roman"/>
              </w:rPr>
            </w:pPr>
          </w:p>
        </w:tc>
        <w:tc>
          <w:tcPr>
            <w:tcW w:w="1530" w:type="dxa"/>
            <w:vAlign w:val="bottom"/>
          </w:tcPr>
          <w:p w14:paraId="3070D2A6" w14:textId="77777777" w:rsidR="005250BA" w:rsidRPr="001C76F6" w:rsidRDefault="005250BA" w:rsidP="00CC10DE">
            <w:pPr>
              <w:jc w:val="right"/>
              <w:rPr>
                <w:rFonts w:eastAsia="Calibri" w:cs="Times New Roman"/>
              </w:rPr>
            </w:pPr>
          </w:p>
        </w:tc>
        <w:tc>
          <w:tcPr>
            <w:tcW w:w="1591" w:type="dxa"/>
            <w:vAlign w:val="bottom"/>
          </w:tcPr>
          <w:p w14:paraId="734DF1C9" w14:textId="77777777" w:rsidR="005250BA" w:rsidRPr="001C76F6" w:rsidRDefault="005250BA" w:rsidP="00CC10DE">
            <w:pPr>
              <w:jc w:val="right"/>
              <w:rPr>
                <w:rFonts w:eastAsia="Calibri" w:cs="Times New Roman"/>
              </w:rPr>
            </w:pPr>
          </w:p>
        </w:tc>
      </w:tr>
      <w:tr w:rsidR="005250BA" w:rsidRPr="001C76F6" w14:paraId="5483B430" w14:textId="77777777" w:rsidTr="00CC10DE">
        <w:tc>
          <w:tcPr>
            <w:tcW w:w="5400" w:type="dxa"/>
            <w:vAlign w:val="center"/>
            <w:hideMark/>
          </w:tcPr>
          <w:p w14:paraId="3E5CC7CA" w14:textId="77777777" w:rsidR="005250BA" w:rsidRPr="001C76F6" w:rsidRDefault="005250BA" w:rsidP="00CC10DE">
            <w:pPr>
              <w:rPr>
                <w:rFonts w:eastAsia="Calibri" w:cs="Times New Roman"/>
              </w:rPr>
            </w:pPr>
            <w:r w:rsidRPr="001C76F6">
              <w:rPr>
                <w:rFonts w:eastAsia="Calibri" w:cs="Times New Roman"/>
              </w:rPr>
              <w:t>Net movement in funds in period</w:t>
            </w:r>
          </w:p>
        </w:tc>
        <w:tc>
          <w:tcPr>
            <w:tcW w:w="810" w:type="dxa"/>
          </w:tcPr>
          <w:p w14:paraId="08695685" w14:textId="77777777" w:rsidR="005250BA" w:rsidRPr="001C76F6" w:rsidRDefault="005250BA" w:rsidP="00CC10DE">
            <w:pPr>
              <w:jc w:val="right"/>
              <w:rPr>
                <w:rFonts w:eastAsia="Calibri" w:cs="Times New Roman"/>
              </w:rPr>
            </w:pPr>
          </w:p>
        </w:tc>
        <w:tc>
          <w:tcPr>
            <w:tcW w:w="450" w:type="dxa"/>
          </w:tcPr>
          <w:p w14:paraId="4C28E064" w14:textId="77777777" w:rsidR="005250BA" w:rsidRPr="001C76F6" w:rsidRDefault="005250BA" w:rsidP="00CC10DE">
            <w:pPr>
              <w:jc w:val="right"/>
              <w:rPr>
                <w:rFonts w:eastAsia="Calibri" w:cs="Times New Roman"/>
              </w:rPr>
            </w:pPr>
          </w:p>
        </w:tc>
        <w:tc>
          <w:tcPr>
            <w:tcW w:w="1530" w:type="dxa"/>
            <w:vAlign w:val="bottom"/>
          </w:tcPr>
          <w:p w14:paraId="57353F62" w14:textId="77777777" w:rsidR="005250BA" w:rsidRPr="001C76F6" w:rsidRDefault="005250BA" w:rsidP="00CC10DE">
            <w:pPr>
              <w:jc w:val="right"/>
              <w:rPr>
                <w:rFonts w:cs="Times New Roman"/>
              </w:rPr>
            </w:pPr>
            <w:r w:rsidRPr="001C76F6">
              <w:rPr>
                <w:rFonts w:cs="Times New Roman"/>
              </w:rPr>
              <w:t>21,681,426</w:t>
            </w:r>
          </w:p>
        </w:tc>
        <w:tc>
          <w:tcPr>
            <w:tcW w:w="1591" w:type="dxa"/>
            <w:vAlign w:val="bottom"/>
          </w:tcPr>
          <w:p w14:paraId="30CD7163" w14:textId="77777777" w:rsidR="005250BA" w:rsidRPr="001C76F6" w:rsidRDefault="005250BA" w:rsidP="00CC10DE">
            <w:pPr>
              <w:jc w:val="right"/>
              <w:rPr>
                <w:rFonts w:eastAsia="Calibri" w:cs="Times New Roman"/>
              </w:rPr>
            </w:pPr>
            <w:r w:rsidRPr="001C76F6">
              <w:rPr>
                <w:rFonts w:cs="Times New Roman"/>
              </w:rPr>
              <w:t>38,680,908</w:t>
            </w:r>
          </w:p>
        </w:tc>
      </w:tr>
      <w:tr w:rsidR="005250BA" w:rsidRPr="001C76F6" w14:paraId="6ACB86AC" w14:textId="77777777" w:rsidTr="00CC10DE">
        <w:tc>
          <w:tcPr>
            <w:tcW w:w="5400" w:type="dxa"/>
            <w:vAlign w:val="center"/>
            <w:hideMark/>
          </w:tcPr>
          <w:p w14:paraId="5BA46B61" w14:textId="77777777" w:rsidR="005250BA" w:rsidRPr="001C76F6" w:rsidRDefault="005250BA" w:rsidP="00CC10DE">
            <w:pPr>
              <w:rPr>
                <w:rFonts w:eastAsia="Calibri" w:cs="Times New Roman"/>
              </w:rPr>
            </w:pPr>
            <w:r w:rsidRPr="001C76F6">
              <w:rPr>
                <w:rFonts w:eastAsia="Calibri" w:cs="Times New Roman"/>
              </w:rPr>
              <w:t>Investment income</w:t>
            </w:r>
          </w:p>
        </w:tc>
        <w:tc>
          <w:tcPr>
            <w:tcW w:w="810" w:type="dxa"/>
            <w:shd w:val="clear" w:color="auto" w:fill="auto"/>
          </w:tcPr>
          <w:p w14:paraId="4DB84F30" w14:textId="77777777" w:rsidR="005250BA" w:rsidRPr="001C76F6" w:rsidRDefault="005250BA" w:rsidP="00CC10DE">
            <w:pPr>
              <w:jc w:val="center"/>
              <w:rPr>
                <w:rFonts w:eastAsia="Calibri" w:cs="Times New Roman"/>
                <w:i/>
                <w:iCs/>
              </w:rPr>
            </w:pPr>
            <w:r w:rsidRPr="001C76F6">
              <w:rPr>
                <w:rFonts w:eastAsia="Calibri" w:cs="Times New Roman"/>
                <w:i/>
                <w:iCs/>
              </w:rPr>
              <w:t>3</w:t>
            </w:r>
          </w:p>
        </w:tc>
        <w:tc>
          <w:tcPr>
            <w:tcW w:w="450" w:type="dxa"/>
          </w:tcPr>
          <w:p w14:paraId="32C2D44E" w14:textId="77777777" w:rsidR="005250BA" w:rsidRPr="001C76F6" w:rsidRDefault="005250BA" w:rsidP="00CC10DE">
            <w:pPr>
              <w:jc w:val="right"/>
              <w:rPr>
                <w:rFonts w:eastAsia="Calibri" w:cs="Times New Roman"/>
              </w:rPr>
            </w:pPr>
          </w:p>
        </w:tc>
        <w:tc>
          <w:tcPr>
            <w:tcW w:w="1530" w:type="dxa"/>
            <w:vAlign w:val="bottom"/>
          </w:tcPr>
          <w:p w14:paraId="77579571" w14:textId="77777777" w:rsidR="005250BA" w:rsidRPr="001C76F6" w:rsidRDefault="005250BA" w:rsidP="00CC10DE">
            <w:pPr>
              <w:jc w:val="right"/>
              <w:rPr>
                <w:rFonts w:cs="Times New Roman"/>
              </w:rPr>
            </w:pPr>
            <w:r w:rsidRPr="001C76F6">
              <w:rPr>
                <w:rFonts w:cs="Times New Roman"/>
              </w:rPr>
              <w:t>(242,516)</w:t>
            </w:r>
          </w:p>
        </w:tc>
        <w:tc>
          <w:tcPr>
            <w:tcW w:w="1591" w:type="dxa"/>
            <w:vAlign w:val="bottom"/>
          </w:tcPr>
          <w:p w14:paraId="760CF979" w14:textId="77777777" w:rsidR="005250BA" w:rsidRPr="001C76F6" w:rsidRDefault="005250BA" w:rsidP="00CC10DE">
            <w:pPr>
              <w:jc w:val="right"/>
              <w:rPr>
                <w:rFonts w:eastAsia="Calibri" w:cs="Times New Roman"/>
              </w:rPr>
            </w:pPr>
            <w:r w:rsidRPr="001C76F6">
              <w:rPr>
                <w:rFonts w:cs="Times New Roman"/>
              </w:rPr>
              <w:t>(313,747)</w:t>
            </w:r>
          </w:p>
        </w:tc>
      </w:tr>
      <w:tr w:rsidR="005250BA" w:rsidRPr="001C76F6" w14:paraId="4205138B" w14:textId="77777777" w:rsidTr="00CC10DE">
        <w:tc>
          <w:tcPr>
            <w:tcW w:w="5400" w:type="dxa"/>
            <w:vAlign w:val="center"/>
            <w:hideMark/>
          </w:tcPr>
          <w:p w14:paraId="1CFA6E18" w14:textId="77777777" w:rsidR="005250BA" w:rsidRPr="001C76F6" w:rsidRDefault="005250BA" w:rsidP="00CC10DE">
            <w:pPr>
              <w:rPr>
                <w:rFonts w:eastAsia="Calibri" w:cs="Times New Roman"/>
              </w:rPr>
            </w:pPr>
            <w:r w:rsidRPr="001C76F6">
              <w:rPr>
                <w:rFonts w:eastAsia="Calibri" w:cs="Times New Roman"/>
              </w:rPr>
              <w:t>Gain on disposal of assets</w:t>
            </w:r>
          </w:p>
        </w:tc>
        <w:tc>
          <w:tcPr>
            <w:tcW w:w="810" w:type="dxa"/>
            <w:shd w:val="clear" w:color="auto" w:fill="auto"/>
          </w:tcPr>
          <w:p w14:paraId="4E5E6110" w14:textId="77777777" w:rsidR="005250BA" w:rsidRPr="001C76F6" w:rsidRDefault="005250BA" w:rsidP="00CC10DE">
            <w:pPr>
              <w:jc w:val="center"/>
              <w:rPr>
                <w:rFonts w:eastAsia="Calibri" w:cs="Times New Roman"/>
                <w:i/>
                <w:iCs/>
              </w:rPr>
            </w:pPr>
            <w:r w:rsidRPr="001C76F6">
              <w:rPr>
                <w:rFonts w:eastAsia="Calibri" w:cs="Times New Roman"/>
                <w:i/>
                <w:iCs/>
              </w:rPr>
              <w:t>4</w:t>
            </w:r>
          </w:p>
        </w:tc>
        <w:tc>
          <w:tcPr>
            <w:tcW w:w="450" w:type="dxa"/>
          </w:tcPr>
          <w:p w14:paraId="15BE948E" w14:textId="77777777" w:rsidR="005250BA" w:rsidRPr="001C76F6" w:rsidRDefault="005250BA" w:rsidP="00CC10DE">
            <w:pPr>
              <w:jc w:val="right"/>
              <w:rPr>
                <w:rFonts w:eastAsia="Calibri" w:cs="Times New Roman"/>
              </w:rPr>
            </w:pPr>
          </w:p>
        </w:tc>
        <w:tc>
          <w:tcPr>
            <w:tcW w:w="1530" w:type="dxa"/>
            <w:vAlign w:val="bottom"/>
          </w:tcPr>
          <w:p w14:paraId="4B55DB16" w14:textId="77777777" w:rsidR="005250BA" w:rsidRPr="001C76F6" w:rsidRDefault="005250BA" w:rsidP="00CC10DE">
            <w:pPr>
              <w:tabs>
                <w:tab w:val="left" w:pos="885"/>
              </w:tabs>
              <w:ind w:right="345"/>
              <w:jc w:val="right"/>
              <w:rPr>
                <w:rFonts w:cs="Times New Roman"/>
              </w:rPr>
            </w:pPr>
            <w:r w:rsidRPr="001C76F6">
              <w:rPr>
                <w:rFonts w:cs="Times New Roman"/>
              </w:rPr>
              <w:t>-</w:t>
            </w:r>
          </w:p>
        </w:tc>
        <w:tc>
          <w:tcPr>
            <w:tcW w:w="1591" w:type="dxa"/>
            <w:vAlign w:val="bottom"/>
          </w:tcPr>
          <w:p w14:paraId="37C2AA1E" w14:textId="77777777" w:rsidR="005250BA" w:rsidRPr="001C76F6" w:rsidRDefault="005250BA" w:rsidP="00CC10DE">
            <w:pPr>
              <w:jc w:val="right"/>
              <w:rPr>
                <w:rFonts w:eastAsia="Calibri" w:cs="Times New Roman"/>
              </w:rPr>
            </w:pPr>
            <w:r w:rsidRPr="001C76F6">
              <w:rPr>
                <w:rFonts w:cs="Times New Roman"/>
              </w:rPr>
              <w:t>-</w:t>
            </w:r>
          </w:p>
        </w:tc>
      </w:tr>
      <w:tr w:rsidR="005250BA" w:rsidRPr="001C76F6" w14:paraId="1C7525E1" w14:textId="77777777" w:rsidTr="00CC10DE">
        <w:tc>
          <w:tcPr>
            <w:tcW w:w="5400" w:type="dxa"/>
            <w:vAlign w:val="center"/>
            <w:hideMark/>
          </w:tcPr>
          <w:p w14:paraId="57CBA2BF" w14:textId="77777777" w:rsidR="005250BA" w:rsidRPr="001C76F6" w:rsidRDefault="005250BA" w:rsidP="00CC10DE">
            <w:pPr>
              <w:rPr>
                <w:rFonts w:eastAsia="Calibri" w:cs="Times New Roman"/>
              </w:rPr>
            </w:pPr>
            <w:r w:rsidRPr="001C76F6">
              <w:rPr>
                <w:rFonts w:eastAsia="Calibri" w:cs="Times New Roman"/>
                <w:bCs/>
              </w:rPr>
              <w:t>Depreciation charges</w:t>
            </w:r>
          </w:p>
        </w:tc>
        <w:tc>
          <w:tcPr>
            <w:tcW w:w="810" w:type="dxa"/>
            <w:shd w:val="clear" w:color="auto" w:fill="auto"/>
          </w:tcPr>
          <w:p w14:paraId="3A2F5EC4" w14:textId="77777777" w:rsidR="005250BA" w:rsidRPr="001C76F6" w:rsidRDefault="005250BA" w:rsidP="00CC10DE">
            <w:pPr>
              <w:jc w:val="center"/>
              <w:rPr>
                <w:rFonts w:eastAsia="Calibri" w:cs="Times New Roman"/>
                <w:i/>
                <w:iCs/>
              </w:rPr>
            </w:pPr>
            <w:r w:rsidRPr="001C76F6">
              <w:rPr>
                <w:rFonts w:eastAsia="Calibri" w:cs="Times New Roman"/>
                <w:i/>
                <w:iCs/>
              </w:rPr>
              <w:t>11</w:t>
            </w:r>
          </w:p>
        </w:tc>
        <w:tc>
          <w:tcPr>
            <w:tcW w:w="450" w:type="dxa"/>
          </w:tcPr>
          <w:p w14:paraId="465355D3" w14:textId="77777777" w:rsidR="005250BA" w:rsidRPr="001C76F6" w:rsidRDefault="005250BA" w:rsidP="00CC10DE">
            <w:pPr>
              <w:jc w:val="right"/>
              <w:rPr>
                <w:rFonts w:eastAsia="Calibri" w:cs="Times New Roman"/>
              </w:rPr>
            </w:pPr>
          </w:p>
        </w:tc>
        <w:tc>
          <w:tcPr>
            <w:tcW w:w="1530" w:type="dxa"/>
            <w:vAlign w:val="bottom"/>
          </w:tcPr>
          <w:p w14:paraId="06106A94" w14:textId="77777777" w:rsidR="005250BA" w:rsidRPr="001C76F6" w:rsidRDefault="005250BA" w:rsidP="00CC10DE">
            <w:pPr>
              <w:jc w:val="right"/>
              <w:rPr>
                <w:rFonts w:cs="Times New Roman"/>
              </w:rPr>
            </w:pPr>
            <w:r w:rsidRPr="001C76F6">
              <w:rPr>
                <w:rFonts w:cs="Times New Roman"/>
              </w:rPr>
              <w:t>2,417,800</w:t>
            </w:r>
          </w:p>
        </w:tc>
        <w:tc>
          <w:tcPr>
            <w:tcW w:w="1591" w:type="dxa"/>
            <w:vAlign w:val="bottom"/>
          </w:tcPr>
          <w:p w14:paraId="3ED56AF6" w14:textId="77777777" w:rsidR="005250BA" w:rsidRPr="001C76F6" w:rsidRDefault="005250BA" w:rsidP="00CC10DE">
            <w:pPr>
              <w:jc w:val="right"/>
              <w:rPr>
                <w:rFonts w:eastAsia="Calibri" w:cs="Times New Roman"/>
              </w:rPr>
            </w:pPr>
            <w:r w:rsidRPr="001C76F6">
              <w:rPr>
                <w:rFonts w:cs="Times New Roman"/>
              </w:rPr>
              <w:t>298,564</w:t>
            </w:r>
          </w:p>
        </w:tc>
      </w:tr>
      <w:tr w:rsidR="005250BA" w:rsidRPr="001C76F6" w14:paraId="1B600693" w14:textId="77777777" w:rsidTr="00CC10DE">
        <w:tc>
          <w:tcPr>
            <w:tcW w:w="5400" w:type="dxa"/>
            <w:vAlign w:val="center"/>
            <w:hideMark/>
          </w:tcPr>
          <w:p w14:paraId="553AD94A" w14:textId="77777777" w:rsidR="005250BA" w:rsidRPr="001C76F6" w:rsidRDefault="005250BA" w:rsidP="00CC10DE">
            <w:pPr>
              <w:rPr>
                <w:rFonts w:eastAsia="Calibri" w:cs="Times New Roman"/>
              </w:rPr>
            </w:pPr>
            <w:r w:rsidRPr="001C76F6">
              <w:rPr>
                <w:rFonts w:eastAsia="Calibri" w:cs="Times New Roman"/>
              </w:rPr>
              <w:t>Net changes in working capital</w:t>
            </w:r>
          </w:p>
        </w:tc>
        <w:tc>
          <w:tcPr>
            <w:tcW w:w="810" w:type="dxa"/>
            <w:hideMark/>
          </w:tcPr>
          <w:p w14:paraId="4DAEE0B2" w14:textId="77777777" w:rsidR="005250BA" w:rsidRPr="001C76F6" w:rsidRDefault="005250BA" w:rsidP="00CC10DE">
            <w:pPr>
              <w:jc w:val="center"/>
              <w:rPr>
                <w:rFonts w:eastAsia="Calibri" w:cs="Times New Roman"/>
                <w:i/>
                <w:iCs/>
              </w:rPr>
            </w:pPr>
          </w:p>
        </w:tc>
        <w:tc>
          <w:tcPr>
            <w:tcW w:w="450" w:type="dxa"/>
          </w:tcPr>
          <w:p w14:paraId="48EEED52" w14:textId="77777777" w:rsidR="005250BA" w:rsidRPr="001C76F6" w:rsidRDefault="005250BA" w:rsidP="00CC10DE">
            <w:pPr>
              <w:jc w:val="right"/>
              <w:rPr>
                <w:rFonts w:eastAsia="Calibri" w:cs="Times New Roman"/>
              </w:rPr>
            </w:pPr>
          </w:p>
        </w:tc>
        <w:tc>
          <w:tcPr>
            <w:tcW w:w="1530" w:type="dxa"/>
            <w:tcBorders>
              <w:bottom w:val="single" w:sz="4" w:space="0" w:color="auto"/>
            </w:tcBorders>
            <w:vAlign w:val="bottom"/>
          </w:tcPr>
          <w:p w14:paraId="111348C5" w14:textId="77777777" w:rsidR="005250BA" w:rsidRPr="001C76F6" w:rsidRDefault="005250BA" w:rsidP="00CC10DE">
            <w:pPr>
              <w:ind w:right="-16"/>
              <w:jc w:val="right"/>
              <w:rPr>
                <w:rFonts w:cs="Times New Roman"/>
              </w:rPr>
            </w:pPr>
            <w:r w:rsidRPr="001C76F6">
              <w:rPr>
                <w:rFonts w:cs="Times New Roman"/>
              </w:rPr>
              <w:t>(15,316,069)</w:t>
            </w:r>
          </w:p>
        </w:tc>
        <w:tc>
          <w:tcPr>
            <w:tcW w:w="1591" w:type="dxa"/>
            <w:tcBorders>
              <w:bottom w:val="single" w:sz="4" w:space="0" w:color="auto"/>
            </w:tcBorders>
            <w:vAlign w:val="bottom"/>
          </w:tcPr>
          <w:p w14:paraId="2BDB6936" w14:textId="77777777" w:rsidR="005250BA" w:rsidRPr="001C76F6" w:rsidRDefault="005250BA" w:rsidP="00CC10DE">
            <w:pPr>
              <w:jc w:val="right"/>
              <w:rPr>
                <w:rFonts w:eastAsia="Calibri" w:cs="Times New Roman"/>
              </w:rPr>
            </w:pPr>
            <w:r w:rsidRPr="001C76F6">
              <w:rPr>
                <w:rFonts w:cs="Times New Roman"/>
              </w:rPr>
              <w:t>(38,973,497)</w:t>
            </w:r>
          </w:p>
        </w:tc>
      </w:tr>
      <w:tr w:rsidR="005250BA" w:rsidRPr="001C76F6" w14:paraId="640E28ED" w14:textId="77777777" w:rsidTr="00CC10DE">
        <w:tc>
          <w:tcPr>
            <w:tcW w:w="5400" w:type="dxa"/>
            <w:vAlign w:val="center"/>
            <w:hideMark/>
          </w:tcPr>
          <w:p w14:paraId="4DE8F398" w14:textId="77777777" w:rsidR="005250BA" w:rsidRPr="001C76F6" w:rsidRDefault="005250BA" w:rsidP="00CC10DE">
            <w:pPr>
              <w:rPr>
                <w:rFonts w:eastAsia="Calibri" w:cs="Times New Roman"/>
              </w:rPr>
            </w:pPr>
            <w:r w:rsidRPr="001C76F6">
              <w:rPr>
                <w:rFonts w:eastAsia="Calibri" w:cs="Times New Roman"/>
                <w:b/>
                <w:bCs/>
              </w:rPr>
              <w:t>Net cash (used in) operating activities</w:t>
            </w:r>
          </w:p>
        </w:tc>
        <w:tc>
          <w:tcPr>
            <w:tcW w:w="810" w:type="dxa"/>
          </w:tcPr>
          <w:p w14:paraId="7CD5DEEA" w14:textId="77777777" w:rsidR="005250BA" w:rsidRPr="001C76F6" w:rsidRDefault="005250BA" w:rsidP="00CC10DE">
            <w:pPr>
              <w:jc w:val="right"/>
              <w:rPr>
                <w:rFonts w:eastAsia="Calibri" w:cs="Times New Roman"/>
              </w:rPr>
            </w:pPr>
          </w:p>
        </w:tc>
        <w:tc>
          <w:tcPr>
            <w:tcW w:w="450" w:type="dxa"/>
          </w:tcPr>
          <w:p w14:paraId="33D5A8E6" w14:textId="77777777" w:rsidR="005250BA" w:rsidRPr="001C76F6" w:rsidRDefault="005250BA" w:rsidP="00CC10DE">
            <w:pPr>
              <w:jc w:val="right"/>
              <w:rPr>
                <w:rFonts w:eastAsia="Calibri" w:cs="Times New Roman"/>
                <w:b/>
                <w:bCs/>
              </w:rPr>
            </w:pPr>
          </w:p>
        </w:tc>
        <w:tc>
          <w:tcPr>
            <w:tcW w:w="1530" w:type="dxa"/>
            <w:tcBorders>
              <w:top w:val="single" w:sz="4" w:space="0" w:color="auto"/>
              <w:bottom w:val="single" w:sz="4" w:space="0" w:color="auto"/>
            </w:tcBorders>
            <w:vAlign w:val="bottom"/>
          </w:tcPr>
          <w:p w14:paraId="26BD5CFE" w14:textId="77777777" w:rsidR="005250BA" w:rsidRPr="001C76F6" w:rsidRDefault="005250BA" w:rsidP="00CC10DE">
            <w:pPr>
              <w:ind w:right="-16"/>
              <w:jc w:val="right"/>
              <w:rPr>
                <w:rFonts w:cs="Times New Roman"/>
                <w:b/>
                <w:bCs/>
              </w:rPr>
            </w:pPr>
            <w:r w:rsidRPr="001C76F6">
              <w:rPr>
                <w:rFonts w:cs="Times New Roman"/>
                <w:b/>
                <w:bCs/>
              </w:rPr>
              <w:t>8,540,641</w:t>
            </w:r>
          </w:p>
        </w:tc>
        <w:tc>
          <w:tcPr>
            <w:tcW w:w="1591" w:type="dxa"/>
            <w:tcBorders>
              <w:top w:val="single" w:sz="4" w:space="0" w:color="auto"/>
              <w:bottom w:val="single" w:sz="4" w:space="0" w:color="auto"/>
            </w:tcBorders>
            <w:vAlign w:val="bottom"/>
          </w:tcPr>
          <w:p w14:paraId="49A54328" w14:textId="77777777" w:rsidR="005250BA" w:rsidRPr="001C76F6" w:rsidRDefault="005250BA" w:rsidP="00CC10DE">
            <w:pPr>
              <w:jc w:val="right"/>
              <w:rPr>
                <w:rFonts w:eastAsia="Calibri" w:cs="Times New Roman"/>
                <w:b/>
                <w:bCs/>
              </w:rPr>
            </w:pPr>
            <w:r w:rsidRPr="001C76F6">
              <w:rPr>
                <w:rFonts w:cs="Times New Roman"/>
                <w:b/>
                <w:bCs/>
              </w:rPr>
              <w:t>(307,772)</w:t>
            </w:r>
          </w:p>
        </w:tc>
      </w:tr>
      <w:tr w:rsidR="005250BA" w:rsidRPr="001C76F6" w14:paraId="6F154B3D" w14:textId="77777777" w:rsidTr="00CC10DE">
        <w:tc>
          <w:tcPr>
            <w:tcW w:w="5400" w:type="dxa"/>
            <w:vAlign w:val="center"/>
          </w:tcPr>
          <w:p w14:paraId="0E44EC4F" w14:textId="77777777" w:rsidR="005250BA" w:rsidRPr="001C76F6" w:rsidRDefault="005250BA" w:rsidP="00CC10DE">
            <w:pPr>
              <w:rPr>
                <w:rFonts w:eastAsia="Calibri" w:cs="Times New Roman"/>
                <w:cs/>
              </w:rPr>
            </w:pPr>
          </w:p>
        </w:tc>
        <w:tc>
          <w:tcPr>
            <w:tcW w:w="810" w:type="dxa"/>
          </w:tcPr>
          <w:p w14:paraId="052A4EDF" w14:textId="77777777" w:rsidR="005250BA" w:rsidRPr="001C76F6" w:rsidRDefault="005250BA" w:rsidP="00CC10DE">
            <w:pPr>
              <w:jc w:val="right"/>
              <w:rPr>
                <w:rFonts w:eastAsia="Calibri" w:cs="Times New Roman"/>
              </w:rPr>
            </w:pPr>
          </w:p>
        </w:tc>
        <w:tc>
          <w:tcPr>
            <w:tcW w:w="450" w:type="dxa"/>
          </w:tcPr>
          <w:p w14:paraId="43206F05" w14:textId="77777777" w:rsidR="005250BA" w:rsidRPr="001C76F6" w:rsidRDefault="005250BA" w:rsidP="00CC10DE">
            <w:pPr>
              <w:jc w:val="right"/>
              <w:rPr>
                <w:rFonts w:eastAsia="Calibri" w:cs="Times New Roman"/>
              </w:rPr>
            </w:pPr>
          </w:p>
        </w:tc>
        <w:tc>
          <w:tcPr>
            <w:tcW w:w="1530" w:type="dxa"/>
            <w:tcBorders>
              <w:top w:val="single" w:sz="4" w:space="0" w:color="auto"/>
            </w:tcBorders>
            <w:vAlign w:val="bottom"/>
          </w:tcPr>
          <w:p w14:paraId="4E4FDA86" w14:textId="77777777" w:rsidR="005250BA" w:rsidRPr="001C76F6" w:rsidRDefault="005250BA" w:rsidP="00CC10DE">
            <w:pPr>
              <w:jc w:val="right"/>
              <w:rPr>
                <w:rFonts w:eastAsia="Calibri" w:cs="Times New Roman"/>
                <w:highlight w:val="yellow"/>
              </w:rPr>
            </w:pPr>
          </w:p>
        </w:tc>
        <w:tc>
          <w:tcPr>
            <w:tcW w:w="1591" w:type="dxa"/>
            <w:tcBorders>
              <w:top w:val="single" w:sz="4" w:space="0" w:color="auto"/>
            </w:tcBorders>
            <w:vAlign w:val="bottom"/>
          </w:tcPr>
          <w:p w14:paraId="687F19FF" w14:textId="77777777" w:rsidR="005250BA" w:rsidRPr="001C76F6" w:rsidRDefault="005250BA" w:rsidP="00CC10DE">
            <w:pPr>
              <w:jc w:val="right"/>
              <w:rPr>
                <w:rFonts w:eastAsia="Calibri" w:cs="Times New Roman"/>
              </w:rPr>
            </w:pPr>
          </w:p>
        </w:tc>
      </w:tr>
      <w:tr w:rsidR="005250BA" w:rsidRPr="001C76F6" w14:paraId="41D4CDBF" w14:textId="77777777" w:rsidTr="00CC10DE">
        <w:tc>
          <w:tcPr>
            <w:tcW w:w="5400" w:type="dxa"/>
            <w:vAlign w:val="center"/>
            <w:hideMark/>
          </w:tcPr>
          <w:p w14:paraId="1EF449D0" w14:textId="77777777" w:rsidR="005250BA" w:rsidRPr="001C76F6" w:rsidRDefault="005250BA" w:rsidP="00CC10DE">
            <w:pPr>
              <w:rPr>
                <w:rFonts w:eastAsia="Calibri" w:cs="Times New Roman"/>
              </w:rPr>
            </w:pPr>
            <w:r w:rsidRPr="001C76F6">
              <w:rPr>
                <w:rFonts w:eastAsia="Calibri" w:cs="Times New Roman"/>
                <w:b/>
                <w:bCs/>
              </w:rPr>
              <w:t>Cash flows from investing activities</w:t>
            </w:r>
          </w:p>
        </w:tc>
        <w:tc>
          <w:tcPr>
            <w:tcW w:w="810" w:type="dxa"/>
          </w:tcPr>
          <w:p w14:paraId="1CC084B6" w14:textId="77777777" w:rsidR="005250BA" w:rsidRPr="001C76F6" w:rsidRDefault="005250BA" w:rsidP="00CC10DE">
            <w:pPr>
              <w:jc w:val="right"/>
              <w:rPr>
                <w:rFonts w:eastAsia="Calibri" w:cs="Times New Roman"/>
              </w:rPr>
            </w:pPr>
          </w:p>
        </w:tc>
        <w:tc>
          <w:tcPr>
            <w:tcW w:w="450" w:type="dxa"/>
          </w:tcPr>
          <w:p w14:paraId="20AFECEC" w14:textId="77777777" w:rsidR="005250BA" w:rsidRPr="001C76F6" w:rsidRDefault="005250BA" w:rsidP="00CC10DE">
            <w:pPr>
              <w:jc w:val="right"/>
              <w:rPr>
                <w:rFonts w:eastAsia="Calibri" w:cs="Times New Roman"/>
              </w:rPr>
            </w:pPr>
          </w:p>
        </w:tc>
        <w:tc>
          <w:tcPr>
            <w:tcW w:w="1530" w:type="dxa"/>
            <w:vAlign w:val="bottom"/>
          </w:tcPr>
          <w:p w14:paraId="1820D30F" w14:textId="77777777" w:rsidR="005250BA" w:rsidRPr="001C76F6" w:rsidRDefault="005250BA" w:rsidP="00CC10DE">
            <w:pPr>
              <w:jc w:val="center"/>
              <w:rPr>
                <w:rFonts w:eastAsia="Calibri" w:cs="Times New Roman"/>
                <w:b/>
                <w:bCs/>
              </w:rPr>
            </w:pPr>
          </w:p>
        </w:tc>
        <w:tc>
          <w:tcPr>
            <w:tcW w:w="1591" w:type="dxa"/>
            <w:vAlign w:val="bottom"/>
          </w:tcPr>
          <w:p w14:paraId="3E4D9834" w14:textId="77777777" w:rsidR="005250BA" w:rsidRPr="001C76F6" w:rsidRDefault="005250BA" w:rsidP="00CC10DE">
            <w:pPr>
              <w:jc w:val="center"/>
              <w:rPr>
                <w:rFonts w:eastAsia="Calibri" w:cs="Times New Roman"/>
                <w:b/>
                <w:bCs/>
              </w:rPr>
            </w:pPr>
          </w:p>
        </w:tc>
      </w:tr>
      <w:tr w:rsidR="005250BA" w:rsidRPr="001C76F6" w14:paraId="15E5679E" w14:textId="77777777" w:rsidTr="008B3C66">
        <w:tc>
          <w:tcPr>
            <w:tcW w:w="5400" w:type="dxa"/>
            <w:vAlign w:val="center"/>
            <w:hideMark/>
          </w:tcPr>
          <w:p w14:paraId="1BE5DD79" w14:textId="77777777" w:rsidR="005250BA" w:rsidRPr="001C76F6" w:rsidRDefault="005250BA" w:rsidP="00CC10DE">
            <w:pPr>
              <w:rPr>
                <w:rFonts w:eastAsia="Calibri" w:cs="Times New Roman"/>
              </w:rPr>
            </w:pPr>
            <w:r w:rsidRPr="001C76F6">
              <w:rPr>
                <w:rFonts w:eastAsia="Calibri" w:cs="Times New Roman"/>
              </w:rPr>
              <w:t>Interest received</w:t>
            </w:r>
          </w:p>
        </w:tc>
        <w:tc>
          <w:tcPr>
            <w:tcW w:w="810" w:type="dxa"/>
          </w:tcPr>
          <w:p w14:paraId="5C6E3090" w14:textId="77777777" w:rsidR="005250BA" w:rsidRPr="001C76F6" w:rsidRDefault="005250BA" w:rsidP="00CC10DE">
            <w:pPr>
              <w:jc w:val="right"/>
              <w:rPr>
                <w:rFonts w:eastAsia="Calibri" w:cs="Times New Roman"/>
              </w:rPr>
            </w:pPr>
          </w:p>
        </w:tc>
        <w:tc>
          <w:tcPr>
            <w:tcW w:w="450" w:type="dxa"/>
          </w:tcPr>
          <w:p w14:paraId="0A49FAB4" w14:textId="77777777" w:rsidR="005250BA" w:rsidRPr="001C76F6" w:rsidRDefault="005250BA" w:rsidP="00CC10DE">
            <w:pPr>
              <w:jc w:val="right"/>
              <w:rPr>
                <w:rFonts w:eastAsia="Calibri" w:cs="Times New Roman"/>
              </w:rPr>
            </w:pPr>
          </w:p>
        </w:tc>
        <w:tc>
          <w:tcPr>
            <w:tcW w:w="1530" w:type="dxa"/>
            <w:vAlign w:val="bottom"/>
          </w:tcPr>
          <w:p w14:paraId="53237E91" w14:textId="77777777" w:rsidR="005250BA" w:rsidRPr="001C76F6" w:rsidRDefault="005250BA" w:rsidP="00CC10DE">
            <w:pPr>
              <w:jc w:val="right"/>
              <w:rPr>
                <w:rFonts w:cs="Times New Roman"/>
              </w:rPr>
            </w:pPr>
            <w:r w:rsidRPr="001C76F6">
              <w:rPr>
                <w:rFonts w:cs="Times New Roman"/>
              </w:rPr>
              <w:t>242,516</w:t>
            </w:r>
          </w:p>
        </w:tc>
        <w:tc>
          <w:tcPr>
            <w:tcW w:w="1591" w:type="dxa"/>
            <w:vAlign w:val="bottom"/>
          </w:tcPr>
          <w:p w14:paraId="13BB5CD7" w14:textId="77777777" w:rsidR="005250BA" w:rsidRPr="001C76F6" w:rsidRDefault="005250BA" w:rsidP="00CC10DE">
            <w:pPr>
              <w:jc w:val="right"/>
              <w:rPr>
                <w:rFonts w:eastAsia="Calibri" w:cs="Times New Roman"/>
              </w:rPr>
            </w:pPr>
            <w:r w:rsidRPr="001C76F6">
              <w:rPr>
                <w:rFonts w:cs="Times New Roman"/>
              </w:rPr>
              <w:t>313,747</w:t>
            </w:r>
          </w:p>
        </w:tc>
      </w:tr>
      <w:tr w:rsidR="005250BA" w:rsidRPr="001C76F6" w14:paraId="462346DA" w14:textId="77777777" w:rsidTr="008B3C66">
        <w:tc>
          <w:tcPr>
            <w:tcW w:w="5400" w:type="dxa"/>
            <w:vAlign w:val="center"/>
            <w:hideMark/>
          </w:tcPr>
          <w:p w14:paraId="1CC4E521" w14:textId="77777777" w:rsidR="005250BA" w:rsidRPr="001C76F6" w:rsidRDefault="005250BA" w:rsidP="00CC10DE">
            <w:pPr>
              <w:rPr>
                <w:rFonts w:eastAsia="Calibri" w:cs="Times New Roman"/>
              </w:rPr>
            </w:pPr>
            <w:r w:rsidRPr="001C76F6">
              <w:rPr>
                <w:rFonts w:eastAsia="Calibri" w:cs="Times New Roman"/>
              </w:rPr>
              <w:t>Proceeds from sale of fixed assets</w:t>
            </w:r>
          </w:p>
        </w:tc>
        <w:tc>
          <w:tcPr>
            <w:tcW w:w="810" w:type="dxa"/>
          </w:tcPr>
          <w:p w14:paraId="4896D677" w14:textId="77777777" w:rsidR="005250BA" w:rsidRPr="001C76F6" w:rsidRDefault="005250BA" w:rsidP="00CC10DE">
            <w:pPr>
              <w:jc w:val="right"/>
              <w:rPr>
                <w:rFonts w:eastAsia="Calibri" w:cs="Times New Roman"/>
              </w:rPr>
            </w:pPr>
          </w:p>
        </w:tc>
        <w:tc>
          <w:tcPr>
            <w:tcW w:w="450" w:type="dxa"/>
          </w:tcPr>
          <w:p w14:paraId="5DAE64E7" w14:textId="77777777" w:rsidR="005250BA" w:rsidRPr="001C76F6" w:rsidRDefault="005250BA" w:rsidP="00CC10DE">
            <w:pPr>
              <w:jc w:val="right"/>
              <w:rPr>
                <w:rFonts w:eastAsia="Calibri" w:cs="Times New Roman"/>
              </w:rPr>
            </w:pPr>
          </w:p>
        </w:tc>
        <w:tc>
          <w:tcPr>
            <w:tcW w:w="1530" w:type="dxa"/>
            <w:vAlign w:val="bottom"/>
          </w:tcPr>
          <w:p w14:paraId="0661CB50" w14:textId="77777777" w:rsidR="005250BA" w:rsidRPr="001C76F6" w:rsidRDefault="005250BA" w:rsidP="00CC10DE">
            <w:pPr>
              <w:ind w:right="2"/>
              <w:jc w:val="right"/>
              <w:rPr>
                <w:rFonts w:cs="Times New Roman"/>
                <w:b/>
                <w:bCs/>
              </w:rPr>
            </w:pPr>
            <w:r w:rsidRPr="001C76F6">
              <w:rPr>
                <w:rFonts w:cs="Times New Roman"/>
                <w:b/>
                <w:bCs/>
              </w:rPr>
              <w:t>-</w:t>
            </w:r>
          </w:p>
        </w:tc>
        <w:tc>
          <w:tcPr>
            <w:tcW w:w="1591" w:type="dxa"/>
            <w:vAlign w:val="bottom"/>
          </w:tcPr>
          <w:p w14:paraId="70C163EC" w14:textId="77777777" w:rsidR="005250BA" w:rsidRPr="001C76F6" w:rsidRDefault="005250BA" w:rsidP="00CC10DE">
            <w:pPr>
              <w:jc w:val="right"/>
              <w:rPr>
                <w:rFonts w:eastAsia="Calibri" w:cs="Times New Roman"/>
              </w:rPr>
            </w:pPr>
            <w:r w:rsidRPr="001C76F6">
              <w:rPr>
                <w:rFonts w:cs="Times New Roman"/>
              </w:rPr>
              <w:t>-</w:t>
            </w:r>
          </w:p>
        </w:tc>
      </w:tr>
      <w:tr w:rsidR="008B3C66" w:rsidRPr="001C76F6" w14:paraId="69487D68" w14:textId="77777777" w:rsidTr="008B3C66">
        <w:tc>
          <w:tcPr>
            <w:tcW w:w="5400" w:type="dxa"/>
            <w:vAlign w:val="center"/>
          </w:tcPr>
          <w:p w14:paraId="6BE31FBA" w14:textId="6CB3E3E1" w:rsidR="008B3C66" w:rsidRPr="001C76F6" w:rsidRDefault="008B3C66" w:rsidP="008B3C66">
            <w:pPr>
              <w:rPr>
                <w:rFonts w:eastAsia="Calibri" w:cs="Times New Roman"/>
              </w:rPr>
            </w:pPr>
            <w:r>
              <w:rPr>
                <w:rFonts w:eastAsia="Calibri" w:cstheme="minorHAnsi"/>
              </w:rPr>
              <w:t>Payments to acquire tangible Fixed assets</w:t>
            </w:r>
          </w:p>
        </w:tc>
        <w:tc>
          <w:tcPr>
            <w:tcW w:w="810" w:type="dxa"/>
          </w:tcPr>
          <w:p w14:paraId="034508A0" w14:textId="77777777" w:rsidR="008B3C66" w:rsidRPr="001C76F6" w:rsidRDefault="008B3C66" w:rsidP="008B3C66">
            <w:pPr>
              <w:jc w:val="right"/>
              <w:rPr>
                <w:rFonts w:eastAsia="Calibri" w:cs="Times New Roman"/>
              </w:rPr>
            </w:pPr>
          </w:p>
        </w:tc>
        <w:tc>
          <w:tcPr>
            <w:tcW w:w="450" w:type="dxa"/>
          </w:tcPr>
          <w:p w14:paraId="0A68A4E4" w14:textId="77777777" w:rsidR="008B3C66" w:rsidRPr="001C76F6" w:rsidRDefault="008B3C66" w:rsidP="008B3C66">
            <w:pPr>
              <w:jc w:val="right"/>
              <w:rPr>
                <w:rFonts w:eastAsia="Calibri" w:cs="Times New Roman"/>
              </w:rPr>
            </w:pPr>
          </w:p>
        </w:tc>
        <w:tc>
          <w:tcPr>
            <w:tcW w:w="1530" w:type="dxa"/>
            <w:tcBorders>
              <w:bottom w:val="single" w:sz="4" w:space="0" w:color="auto"/>
            </w:tcBorders>
            <w:vAlign w:val="bottom"/>
          </w:tcPr>
          <w:p w14:paraId="6B8A6C3C" w14:textId="4C3A3276" w:rsidR="008B3C66" w:rsidRPr="001C76F6" w:rsidRDefault="008B3C66" w:rsidP="008B3C66">
            <w:pPr>
              <w:ind w:right="2"/>
              <w:jc w:val="right"/>
              <w:rPr>
                <w:rFonts w:cs="Times New Roman"/>
                <w:b/>
                <w:bCs/>
              </w:rPr>
            </w:pPr>
            <w:r w:rsidRPr="00484463">
              <w:t>(2,198,000)</w:t>
            </w:r>
          </w:p>
        </w:tc>
        <w:tc>
          <w:tcPr>
            <w:tcW w:w="1591" w:type="dxa"/>
            <w:tcBorders>
              <w:bottom w:val="single" w:sz="4" w:space="0" w:color="auto"/>
            </w:tcBorders>
            <w:vAlign w:val="bottom"/>
          </w:tcPr>
          <w:p w14:paraId="38672D7A" w14:textId="77777777" w:rsidR="008B3C66" w:rsidRPr="001C76F6" w:rsidRDefault="008B3C66" w:rsidP="008B3C66">
            <w:pPr>
              <w:jc w:val="right"/>
              <w:rPr>
                <w:rFonts w:cs="Times New Roman"/>
              </w:rPr>
            </w:pPr>
          </w:p>
        </w:tc>
      </w:tr>
      <w:tr w:rsidR="005250BA" w:rsidRPr="001C76F6" w14:paraId="0022798E" w14:textId="77777777" w:rsidTr="00CC10DE">
        <w:trPr>
          <w:trHeight w:val="316"/>
        </w:trPr>
        <w:tc>
          <w:tcPr>
            <w:tcW w:w="5400" w:type="dxa"/>
            <w:vAlign w:val="center"/>
            <w:hideMark/>
          </w:tcPr>
          <w:p w14:paraId="5261E53F" w14:textId="77777777" w:rsidR="005250BA" w:rsidRPr="001C76F6" w:rsidRDefault="005250BA" w:rsidP="00CC10DE">
            <w:pPr>
              <w:rPr>
                <w:rFonts w:eastAsia="Calibri" w:cs="Times New Roman"/>
              </w:rPr>
            </w:pPr>
            <w:r w:rsidRPr="001C76F6">
              <w:rPr>
                <w:rFonts w:eastAsia="Calibri" w:cs="Times New Roman"/>
                <w:b/>
                <w:bCs/>
              </w:rPr>
              <w:t>Net cash provided by investing activities</w:t>
            </w:r>
          </w:p>
        </w:tc>
        <w:tc>
          <w:tcPr>
            <w:tcW w:w="810" w:type="dxa"/>
          </w:tcPr>
          <w:p w14:paraId="10A489BE" w14:textId="77777777" w:rsidR="005250BA" w:rsidRPr="001C76F6" w:rsidRDefault="005250BA" w:rsidP="00CC10DE">
            <w:pPr>
              <w:jc w:val="right"/>
              <w:rPr>
                <w:rFonts w:eastAsia="Calibri" w:cs="Times New Roman"/>
              </w:rPr>
            </w:pPr>
          </w:p>
        </w:tc>
        <w:tc>
          <w:tcPr>
            <w:tcW w:w="450" w:type="dxa"/>
          </w:tcPr>
          <w:p w14:paraId="1344E810" w14:textId="77777777" w:rsidR="005250BA" w:rsidRPr="001C76F6" w:rsidRDefault="005250BA" w:rsidP="00CC10DE">
            <w:pPr>
              <w:jc w:val="right"/>
              <w:rPr>
                <w:rFonts w:eastAsia="Calibri" w:cs="Times New Roman"/>
              </w:rPr>
            </w:pPr>
          </w:p>
        </w:tc>
        <w:tc>
          <w:tcPr>
            <w:tcW w:w="1530" w:type="dxa"/>
            <w:tcBorders>
              <w:top w:val="single" w:sz="4" w:space="0" w:color="auto"/>
              <w:bottom w:val="single" w:sz="4" w:space="0" w:color="auto"/>
            </w:tcBorders>
            <w:vAlign w:val="bottom"/>
          </w:tcPr>
          <w:p w14:paraId="55875D77" w14:textId="77777777" w:rsidR="005250BA" w:rsidRPr="001C76F6" w:rsidRDefault="005250BA" w:rsidP="00CC10DE">
            <w:pPr>
              <w:ind w:right="2"/>
              <w:jc w:val="right"/>
              <w:rPr>
                <w:rFonts w:eastAsia="Calibri" w:cs="Times New Roman"/>
              </w:rPr>
            </w:pPr>
            <w:r w:rsidRPr="001C76F6">
              <w:rPr>
                <w:rFonts w:cs="Times New Roman"/>
                <w:b/>
                <w:bCs/>
              </w:rPr>
              <w:t>242,516</w:t>
            </w:r>
          </w:p>
        </w:tc>
        <w:tc>
          <w:tcPr>
            <w:tcW w:w="1591" w:type="dxa"/>
            <w:tcBorders>
              <w:top w:val="single" w:sz="4" w:space="0" w:color="auto"/>
              <w:bottom w:val="single" w:sz="4" w:space="0" w:color="auto"/>
            </w:tcBorders>
            <w:vAlign w:val="bottom"/>
          </w:tcPr>
          <w:p w14:paraId="45198C26" w14:textId="77777777" w:rsidR="005250BA" w:rsidRPr="001C76F6" w:rsidRDefault="005250BA" w:rsidP="00CC10DE">
            <w:pPr>
              <w:jc w:val="right"/>
              <w:rPr>
                <w:rFonts w:eastAsia="Calibri" w:cs="Times New Roman"/>
                <w:b/>
                <w:bCs/>
              </w:rPr>
            </w:pPr>
            <w:r w:rsidRPr="001C76F6">
              <w:rPr>
                <w:rFonts w:cs="Times New Roman"/>
                <w:b/>
                <w:bCs/>
              </w:rPr>
              <w:t>313,747</w:t>
            </w:r>
          </w:p>
        </w:tc>
      </w:tr>
      <w:tr w:rsidR="005250BA" w:rsidRPr="001C76F6" w14:paraId="59BF82F2" w14:textId="77777777" w:rsidTr="00CC10DE">
        <w:tc>
          <w:tcPr>
            <w:tcW w:w="5400" w:type="dxa"/>
            <w:vAlign w:val="center"/>
            <w:hideMark/>
          </w:tcPr>
          <w:p w14:paraId="459DF7B4" w14:textId="77777777" w:rsidR="005250BA" w:rsidRPr="001C76F6" w:rsidRDefault="005250BA" w:rsidP="00CC10DE">
            <w:pPr>
              <w:rPr>
                <w:rFonts w:eastAsia="Calibri" w:cs="Times New Roman"/>
              </w:rPr>
            </w:pPr>
          </w:p>
        </w:tc>
        <w:tc>
          <w:tcPr>
            <w:tcW w:w="810" w:type="dxa"/>
          </w:tcPr>
          <w:p w14:paraId="58349A4B" w14:textId="77777777" w:rsidR="005250BA" w:rsidRPr="001C76F6" w:rsidRDefault="005250BA" w:rsidP="00CC10DE">
            <w:pPr>
              <w:jc w:val="right"/>
              <w:rPr>
                <w:rFonts w:eastAsia="Calibri" w:cs="Times New Roman"/>
              </w:rPr>
            </w:pPr>
          </w:p>
        </w:tc>
        <w:tc>
          <w:tcPr>
            <w:tcW w:w="450" w:type="dxa"/>
          </w:tcPr>
          <w:p w14:paraId="751018AB" w14:textId="77777777" w:rsidR="005250BA" w:rsidRPr="001C76F6" w:rsidRDefault="005250BA" w:rsidP="00CC10DE">
            <w:pPr>
              <w:jc w:val="right"/>
              <w:rPr>
                <w:rFonts w:eastAsia="Calibri" w:cs="Times New Roman"/>
                <w:b/>
                <w:bCs/>
              </w:rPr>
            </w:pPr>
          </w:p>
        </w:tc>
        <w:tc>
          <w:tcPr>
            <w:tcW w:w="1530" w:type="dxa"/>
            <w:tcBorders>
              <w:top w:val="single" w:sz="4" w:space="0" w:color="auto"/>
            </w:tcBorders>
            <w:vAlign w:val="bottom"/>
          </w:tcPr>
          <w:p w14:paraId="058F47C5" w14:textId="77777777" w:rsidR="005250BA" w:rsidRPr="001C76F6" w:rsidRDefault="005250BA" w:rsidP="00CC10DE">
            <w:pPr>
              <w:jc w:val="right"/>
              <w:rPr>
                <w:rFonts w:cs="Times New Roman"/>
                <w:b/>
                <w:bCs/>
              </w:rPr>
            </w:pPr>
          </w:p>
        </w:tc>
        <w:tc>
          <w:tcPr>
            <w:tcW w:w="1591" w:type="dxa"/>
            <w:tcBorders>
              <w:top w:val="single" w:sz="4" w:space="0" w:color="auto"/>
            </w:tcBorders>
            <w:vAlign w:val="bottom"/>
          </w:tcPr>
          <w:p w14:paraId="64C0F68E" w14:textId="77777777" w:rsidR="005250BA" w:rsidRPr="001C76F6" w:rsidRDefault="005250BA" w:rsidP="00CC10DE">
            <w:pPr>
              <w:jc w:val="right"/>
              <w:rPr>
                <w:rFonts w:cs="Times New Roman"/>
                <w:b/>
                <w:bCs/>
              </w:rPr>
            </w:pPr>
          </w:p>
        </w:tc>
      </w:tr>
      <w:tr w:rsidR="005250BA" w:rsidRPr="001C76F6" w14:paraId="2F8510E4" w14:textId="77777777" w:rsidTr="00CC10DE">
        <w:tc>
          <w:tcPr>
            <w:tcW w:w="5400" w:type="dxa"/>
            <w:vAlign w:val="bottom"/>
          </w:tcPr>
          <w:p w14:paraId="230F6431" w14:textId="77777777" w:rsidR="005250BA" w:rsidRPr="001C76F6" w:rsidRDefault="005250BA" w:rsidP="00CC10DE">
            <w:pPr>
              <w:rPr>
                <w:rFonts w:eastAsia="Calibri" w:cs="Times New Roman"/>
                <w:b/>
                <w:bCs/>
              </w:rPr>
            </w:pPr>
            <w:r w:rsidRPr="001C76F6">
              <w:rPr>
                <w:rFonts w:eastAsia="Calibri" w:cs="Times New Roman"/>
                <w:b/>
                <w:bCs/>
              </w:rPr>
              <w:t>Net change in cash</w:t>
            </w:r>
          </w:p>
        </w:tc>
        <w:tc>
          <w:tcPr>
            <w:tcW w:w="810" w:type="dxa"/>
          </w:tcPr>
          <w:p w14:paraId="20838352" w14:textId="77777777" w:rsidR="005250BA" w:rsidRPr="001C76F6" w:rsidRDefault="005250BA" w:rsidP="00CC10DE">
            <w:pPr>
              <w:jc w:val="right"/>
              <w:rPr>
                <w:rFonts w:eastAsia="Calibri" w:cs="Times New Roman"/>
              </w:rPr>
            </w:pPr>
          </w:p>
        </w:tc>
        <w:tc>
          <w:tcPr>
            <w:tcW w:w="450" w:type="dxa"/>
          </w:tcPr>
          <w:p w14:paraId="70519A42" w14:textId="77777777" w:rsidR="005250BA" w:rsidRPr="001C76F6" w:rsidRDefault="005250BA" w:rsidP="00CC10DE">
            <w:pPr>
              <w:jc w:val="right"/>
              <w:rPr>
                <w:rFonts w:eastAsia="Calibri" w:cs="Times New Roman"/>
                <w:b/>
                <w:bCs/>
              </w:rPr>
            </w:pPr>
          </w:p>
        </w:tc>
        <w:tc>
          <w:tcPr>
            <w:tcW w:w="1530" w:type="dxa"/>
            <w:vAlign w:val="bottom"/>
          </w:tcPr>
          <w:p w14:paraId="0597BC08" w14:textId="77777777" w:rsidR="005250BA" w:rsidRPr="001C76F6" w:rsidRDefault="005250BA" w:rsidP="00CC10DE">
            <w:pPr>
              <w:jc w:val="right"/>
              <w:rPr>
                <w:rFonts w:eastAsia="Calibri" w:cs="Times New Roman"/>
                <w:b/>
                <w:bCs/>
              </w:rPr>
            </w:pPr>
            <w:r w:rsidRPr="001C76F6">
              <w:rPr>
                <w:rFonts w:cs="Times New Roman"/>
                <w:b/>
                <w:bCs/>
              </w:rPr>
              <w:t>6,585,157</w:t>
            </w:r>
          </w:p>
        </w:tc>
        <w:tc>
          <w:tcPr>
            <w:tcW w:w="1591" w:type="dxa"/>
            <w:vAlign w:val="bottom"/>
          </w:tcPr>
          <w:p w14:paraId="291541AB" w14:textId="77777777" w:rsidR="005250BA" w:rsidRPr="001C76F6" w:rsidRDefault="005250BA" w:rsidP="00CC10DE">
            <w:pPr>
              <w:jc w:val="right"/>
              <w:rPr>
                <w:rFonts w:eastAsia="Calibri" w:cs="Times New Roman"/>
                <w:b/>
                <w:bCs/>
              </w:rPr>
            </w:pPr>
            <w:r w:rsidRPr="001C76F6">
              <w:rPr>
                <w:rFonts w:cs="Times New Roman"/>
                <w:b/>
                <w:bCs/>
              </w:rPr>
              <w:t>5,975</w:t>
            </w:r>
          </w:p>
        </w:tc>
      </w:tr>
      <w:tr w:rsidR="005250BA" w:rsidRPr="001C76F6" w14:paraId="64FDC3A6" w14:textId="77777777" w:rsidTr="00CC10DE">
        <w:tc>
          <w:tcPr>
            <w:tcW w:w="5400" w:type="dxa"/>
            <w:vAlign w:val="center"/>
            <w:hideMark/>
          </w:tcPr>
          <w:p w14:paraId="1EE5D784" w14:textId="77777777" w:rsidR="005250BA" w:rsidRPr="001C76F6" w:rsidRDefault="005250BA" w:rsidP="00CC10DE">
            <w:pPr>
              <w:rPr>
                <w:rFonts w:eastAsia="Calibri" w:cs="Times New Roman"/>
                <w:b/>
                <w:bCs/>
              </w:rPr>
            </w:pPr>
            <w:r w:rsidRPr="001C76F6">
              <w:rPr>
                <w:rFonts w:eastAsia="Calibri" w:cs="Times New Roman"/>
              </w:rPr>
              <w:t>Net funds as at beginning of the period</w:t>
            </w:r>
          </w:p>
        </w:tc>
        <w:tc>
          <w:tcPr>
            <w:tcW w:w="810" w:type="dxa"/>
          </w:tcPr>
          <w:p w14:paraId="7289B0E0" w14:textId="77777777" w:rsidR="005250BA" w:rsidRPr="001C76F6" w:rsidRDefault="005250BA" w:rsidP="00CC10DE">
            <w:pPr>
              <w:jc w:val="right"/>
              <w:rPr>
                <w:rFonts w:eastAsia="Calibri" w:cs="Times New Roman"/>
                <w:highlight w:val="yellow"/>
              </w:rPr>
            </w:pPr>
          </w:p>
        </w:tc>
        <w:tc>
          <w:tcPr>
            <w:tcW w:w="450" w:type="dxa"/>
          </w:tcPr>
          <w:p w14:paraId="27537DFC" w14:textId="77777777" w:rsidR="005250BA" w:rsidRPr="001C76F6" w:rsidRDefault="005250BA" w:rsidP="00CC10DE">
            <w:pPr>
              <w:jc w:val="right"/>
              <w:rPr>
                <w:rFonts w:eastAsia="Calibri" w:cs="Times New Roman"/>
                <w:b/>
                <w:bCs/>
              </w:rPr>
            </w:pPr>
          </w:p>
        </w:tc>
        <w:tc>
          <w:tcPr>
            <w:tcW w:w="1530" w:type="dxa"/>
            <w:tcBorders>
              <w:bottom w:val="single" w:sz="4" w:space="0" w:color="auto"/>
            </w:tcBorders>
            <w:vAlign w:val="bottom"/>
          </w:tcPr>
          <w:p w14:paraId="4914E2B8" w14:textId="77777777" w:rsidR="005250BA" w:rsidRPr="001C76F6" w:rsidRDefault="005250BA" w:rsidP="00CC10DE">
            <w:pPr>
              <w:ind w:right="-16"/>
              <w:jc w:val="right"/>
              <w:rPr>
                <w:rFonts w:cs="Times New Roman"/>
              </w:rPr>
            </w:pPr>
            <w:r w:rsidRPr="001C76F6">
              <w:rPr>
                <w:rFonts w:cs="Times New Roman"/>
              </w:rPr>
              <w:t>125,964,015</w:t>
            </w:r>
          </w:p>
        </w:tc>
        <w:tc>
          <w:tcPr>
            <w:tcW w:w="1591" w:type="dxa"/>
            <w:tcBorders>
              <w:bottom w:val="single" w:sz="4" w:space="0" w:color="auto"/>
            </w:tcBorders>
            <w:vAlign w:val="bottom"/>
          </w:tcPr>
          <w:p w14:paraId="414A9332" w14:textId="77777777" w:rsidR="005250BA" w:rsidRPr="001C76F6" w:rsidRDefault="005250BA" w:rsidP="00CC10DE">
            <w:pPr>
              <w:jc w:val="right"/>
              <w:rPr>
                <w:rFonts w:eastAsia="Calibri" w:cs="Times New Roman"/>
              </w:rPr>
            </w:pPr>
            <w:r w:rsidRPr="001C76F6">
              <w:rPr>
                <w:rFonts w:cs="Times New Roman"/>
              </w:rPr>
              <w:t>125,958,040</w:t>
            </w:r>
          </w:p>
        </w:tc>
      </w:tr>
      <w:tr w:rsidR="005250BA" w:rsidRPr="001C76F6" w14:paraId="0DA35920" w14:textId="77777777" w:rsidTr="00CC10DE">
        <w:tc>
          <w:tcPr>
            <w:tcW w:w="5400" w:type="dxa"/>
            <w:vAlign w:val="center"/>
            <w:hideMark/>
          </w:tcPr>
          <w:p w14:paraId="76479304" w14:textId="77777777" w:rsidR="005250BA" w:rsidRPr="001C76F6" w:rsidRDefault="005250BA" w:rsidP="00CC10DE">
            <w:pPr>
              <w:rPr>
                <w:rFonts w:eastAsia="Calibri" w:cs="Times New Roman"/>
                <w:b/>
                <w:bCs/>
              </w:rPr>
            </w:pPr>
            <w:r w:rsidRPr="001C76F6">
              <w:rPr>
                <w:rFonts w:eastAsia="Calibri" w:cs="Times New Roman"/>
                <w:b/>
                <w:bCs/>
              </w:rPr>
              <w:t>Net funds as at end of the period</w:t>
            </w:r>
          </w:p>
        </w:tc>
        <w:tc>
          <w:tcPr>
            <w:tcW w:w="810" w:type="dxa"/>
          </w:tcPr>
          <w:p w14:paraId="32DFE6E2" w14:textId="77777777" w:rsidR="005250BA" w:rsidRPr="001C76F6" w:rsidRDefault="005250BA" w:rsidP="00CC10DE">
            <w:pPr>
              <w:jc w:val="right"/>
              <w:rPr>
                <w:rFonts w:eastAsia="Calibri" w:cs="Times New Roman"/>
              </w:rPr>
            </w:pPr>
          </w:p>
        </w:tc>
        <w:tc>
          <w:tcPr>
            <w:tcW w:w="450" w:type="dxa"/>
          </w:tcPr>
          <w:p w14:paraId="52A92B44" w14:textId="77777777" w:rsidR="005250BA" w:rsidRPr="001C76F6" w:rsidRDefault="005250BA" w:rsidP="00CC10DE">
            <w:pPr>
              <w:jc w:val="right"/>
              <w:rPr>
                <w:rFonts w:eastAsia="Calibri" w:cs="Times New Roman"/>
              </w:rPr>
            </w:pPr>
          </w:p>
        </w:tc>
        <w:tc>
          <w:tcPr>
            <w:tcW w:w="1530" w:type="dxa"/>
            <w:tcBorders>
              <w:top w:val="single" w:sz="4" w:space="0" w:color="auto"/>
              <w:bottom w:val="double" w:sz="4" w:space="0" w:color="auto"/>
            </w:tcBorders>
            <w:vAlign w:val="bottom"/>
          </w:tcPr>
          <w:p w14:paraId="3EEDAE43" w14:textId="77777777" w:rsidR="005250BA" w:rsidRPr="001C76F6" w:rsidRDefault="005250BA" w:rsidP="00CC10DE">
            <w:pPr>
              <w:ind w:right="-16"/>
              <w:jc w:val="right"/>
              <w:rPr>
                <w:rFonts w:cs="Times New Roman"/>
              </w:rPr>
            </w:pPr>
            <w:r w:rsidRPr="001C76F6">
              <w:rPr>
                <w:rFonts w:cs="Times New Roman"/>
                <w:b/>
                <w:bCs/>
              </w:rPr>
              <w:t>132,549,172</w:t>
            </w:r>
          </w:p>
        </w:tc>
        <w:tc>
          <w:tcPr>
            <w:tcW w:w="1591" w:type="dxa"/>
            <w:tcBorders>
              <w:top w:val="single" w:sz="4" w:space="0" w:color="auto"/>
              <w:bottom w:val="double" w:sz="4" w:space="0" w:color="auto"/>
            </w:tcBorders>
            <w:vAlign w:val="bottom"/>
          </w:tcPr>
          <w:p w14:paraId="3F432305" w14:textId="77777777" w:rsidR="005250BA" w:rsidRPr="001C76F6" w:rsidRDefault="005250BA" w:rsidP="00CC10DE">
            <w:pPr>
              <w:jc w:val="right"/>
              <w:rPr>
                <w:rFonts w:eastAsia="Calibri" w:cs="Times New Roman"/>
                <w:b/>
                <w:bCs/>
              </w:rPr>
            </w:pPr>
            <w:r w:rsidRPr="001C76F6">
              <w:rPr>
                <w:rFonts w:cs="Times New Roman"/>
                <w:b/>
                <w:bCs/>
              </w:rPr>
              <w:t>125,964,015</w:t>
            </w:r>
          </w:p>
        </w:tc>
      </w:tr>
    </w:tbl>
    <w:p w14:paraId="4E9EE017" w14:textId="77777777" w:rsidR="005250BA" w:rsidRPr="001C76F6" w:rsidRDefault="005250BA" w:rsidP="005250BA">
      <w:pPr>
        <w:rPr>
          <w:rFonts w:eastAsia="Calibri" w:cs="Times New Roman"/>
        </w:rPr>
      </w:pPr>
    </w:p>
    <w:p w14:paraId="4007A66D" w14:textId="77777777" w:rsidR="005250BA" w:rsidRPr="001C76F6" w:rsidRDefault="005250BA" w:rsidP="005250BA">
      <w:pPr>
        <w:rPr>
          <w:rFonts w:eastAsia="Calibri" w:cs="Times New Roman"/>
          <w:b/>
          <w:bCs/>
        </w:rPr>
      </w:pPr>
      <w:r w:rsidRPr="001C76F6">
        <w:rPr>
          <w:rFonts w:eastAsia="Calibri" w:cs="Times New Roman"/>
          <w:b/>
          <w:bCs/>
        </w:rPr>
        <w:t>Notes</w:t>
      </w:r>
    </w:p>
    <w:p w14:paraId="008875CC" w14:textId="77777777" w:rsidR="005250BA" w:rsidRPr="001C76F6" w:rsidRDefault="005250BA" w:rsidP="005250BA">
      <w:pPr>
        <w:rPr>
          <w:rFonts w:eastAsia="Calibri" w:cs="Times New Roman"/>
          <w:b/>
          <w:bCs/>
        </w:rPr>
      </w:pPr>
    </w:p>
    <w:p w14:paraId="0E1BD08E" w14:textId="77777777" w:rsidR="005250BA" w:rsidRPr="001C76F6" w:rsidRDefault="005250BA" w:rsidP="005250BA">
      <w:pPr>
        <w:rPr>
          <w:rFonts w:eastAsia="Calibri" w:cs="Times New Roman"/>
          <w:b/>
          <w:bCs/>
        </w:rPr>
      </w:pPr>
      <w:r w:rsidRPr="001C76F6">
        <w:rPr>
          <w:rFonts w:eastAsia="Calibri" w:cs="Times New Roman"/>
          <w:b/>
          <w:bCs/>
        </w:rPr>
        <w:t>Net changes in net working capital</w:t>
      </w:r>
    </w:p>
    <w:tbl>
      <w:tblPr>
        <w:tblW w:w="9639" w:type="dxa"/>
        <w:tblLayout w:type="fixed"/>
        <w:tblLook w:val="01E0" w:firstRow="1" w:lastRow="1" w:firstColumn="1" w:lastColumn="1" w:noHBand="0" w:noVBand="0"/>
      </w:tblPr>
      <w:tblGrid>
        <w:gridCol w:w="5579"/>
        <w:gridCol w:w="241"/>
        <w:gridCol w:w="270"/>
        <w:gridCol w:w="236"/>
        <w:gridCol w:w="244"/>
        <w:gridCol w:w="1620"/>
        <w:gridCol w:w="1449"/>
      </w:tblGrid>
      <w:tr w:rsidR="005250BA" w:rsidRPr="001C76F6" w14:paraId="4238C935" w14:textId="77777777" w:rsidTr="00CC10DE">
        <w:tc>
          <w:tcPr>
            <w:tcW w:w="5579" w:type="dxa"/>
            <w:vAlign w:val="center"/>
          </w:tcPr>
          <w:p w14:paraId="5C1C88F7" w14:textId="77777777" w:rsidR="005250BA" w:rsidRPr="001C76F6" w:rsidRDefault="005250BA" w:rsidP="00CC10DE">
            <w:pPr>
              <w:rPr>
                <w:rFonts w:eastAsia="Calibri" w:cs="Times New Roman"/>
              </w:rPr>
            </w:pPr>
          </w:p>
        </w:tc>
        <w:tc>
          <w:tcPr>
            <w:tcW w:w="241" w:type="dxa"/>
          </w:tcPr>
          <w:p w14:paraId="4DBF459B" w14:textId="77777777" w:rsidR="005250BA" w:rsidRPr="001C76F6" w:rsidRDefault="005250BA" w:rsidP="00CC10DE">
            <w:pPr>
              <w:jc w:val="right"/>
              <w:rPr>
                <w:rFonts w:eastAsia="Calibri" w:cs="Times New Roman"/>
                <w:highlight w:val="yellow"/>
              </w:rPr>
            </w:pPr>
          </w:p>
        </w:tc>
        <w:tc>
          <w:tcPr>
            <w:tcW w:w="270" w:type="dxa"/>
          </w:tcPr>
          <w:p w14:paraId="3DDE339C" w14:textId="77777777" w:rsidR="005250BA" w:rsidRPr="001C76F6" w:rsidRDefault="005250BA" w:rsidP="00CC10DE">
            <w:pPr>
              <w:jc w:val="right"/>
              <w:rPr>
                <w:rFonts w:eastAsia="Calibri" w:cs="Times New Roman"/>
              </w:rPr>
            </w:pPr>
          </w:p>
        </w:tc>
        <w:tc>
          <w:tcPr>
            <w:tcW w:w="236" w:type="dxa"/>
          </w:tcPr>
          <w:p w14:paraId="106EBB85" w14:textId="77777777" w:rsidR="005250BA" w:rsidRPr="001C76F6" w:rsidRDefault="005250BA" w:rsidP="00CC10DE">
            <w:pPr>
              <w:jc w:val="right"/>
              <w:rPr>
                <w:rFonts w:eastAsia="Calibri" w:cs="Times New Roman"/>
              </w:rPr>
            </w:pPr>
          </w:p>
        </w:tc>
        <w:tc>
          <w:tcPr>
            <w:tcW w:w="244" w:type="dxa"/>
          </w:tcPr>
          <w:p w14:paraId="031C9A9D" w14:textId="77777777" w:rsidR="005250BA" w:rsidRPr="001C76F6" w:rsidRDefault="005250BA" w:rsidP="00CC10DE">
            <w:pPr>
              <w:jc w:val="right"/>
              <w:rPr>
                <w:rFonts w:eastAsia="Calibri" w:cs="Times New Roman"/>
              </w:rPr>
            </w:pPr>
          </w:p>
        </w:tc>
        <w:tc>
          <w:tcPr>
            <w:tcW w:w="1620" w:type="dxa"/>
            <w:vAlign w:val="bottom"/>
          </w:tcPr>
          <w:p w14:paraId="7B641C79" w14:textId="77777777" w:rsidR="005250BA" w:rsidRPr="001C76F6" w:rsidRDefault="005250BA" w:rsidP="00CC10DE">
            <w:pPr>
              <w:jc w:val="center"/>
              <w:rPr>
                <w:rFonts w:eastAsia="Calibri" w:cs="Times New Roman"/>
                <w:b/>
                <w:bCs/>
              </w:rPr>
            </w:pPr>
            <w:r w:rsidRPr="001C76F6">
              <w:rPr>
                <w:rFonts w:eastAsia="Calibri" w:cs="Times New Roman"/>
                <w:b/>
                <w:bCs/>
              </w:rPr>
              <w:t>2023</w:t>
            </w:r>
          </w:p>
        </w:tc>
        <w:tc>
          <w:tcPr>
            <w:tcW w:w="1449" w:type="dxa"/>
            <w:vAlign w:val="bottom"/>
          </w:tcPr>
          <w:p w14:paraId="4AA54AF0" w14:textId="77777777" w:rsidR="005250BA" w:rsidRPr="001C76F6" w:rsidRDefault="005250BA" w:rsidP="00CC10DE">
            <w:pPr>
              <w:jc w:val="center"/>
              <w:rPr>
                <w:rFonts w:eastAsia="Calibri" w:cs="Times New Roman"/>
                <w:b/>
                <w:bCs/>
              </w:rPr>
            </w:pPr>
            <w:r w:rsidRPr="001C76F6">
              <w:rPr>
                <w:rFonts w:eastAsia="Calibri" w:cs="Times New Roman"/>
                <w:b/>
                <w:bCs/>
              </w:rPr>
              <w:t>2022</w:t>
            </w:r>
          </w:p>
        </w:tc>
      </w:tr>
      <w:tr w:rsidR="005250BA" w:rsidRPr="001C76F6" w14:paraId="2C9CD7DB" w14:textId="77777777" w:rsidTr="00CC10DE">
        <w:tc>
          <w:tcPr>
            <w:tcW w:w="5579" w:type="dxa"/>
            <w:vAlign w:val="center"/>
          </w:tcPr>
          <w:p w14:paraId="178BBEF0" w14:textId="77777777" w:rsidR="005250BA" w:rsidRPr="001C76F6" w:rsidRDefault="005250BA" w:rsidP="00CC10DE">
            <w:pPr>
              <w:rPr>
                <w:rFonts w:eastAsia="Calibri" w:cs="Times New Roman"/>
              </w:rPr>
            </w:pPr>
          </w:p>
        </w:tc>
        <w:tc>
          <w:tcPr>
            <w:tcW w:w="241" w:type="dxa"/>
          </w:tcPr>
          <w:p w14:paraId="6728B801" w14:textId="77777777" w:rsidR="005250BA" w:rsidRPr="001C76F6" w:rsidRDefault="005250BA" w:rsidP="00CC10DE">
            <w:pPr>
              <w:jc w:val="right"/>
              <w:rPr>
                <w:rFonts w:eastAsia="Calibri" w:cs="Times New Roman"/>
                <w:highlight w:val="yellow"/>
              </w:rPr>
            </w:pPr>
          </w:p>
        </w:tc>
        <w:tc>
          <w:tcPr>
            <w:tcW w:w="270" w:type="dxa"/>
          </w:tcPr>
          <w:p w14:paraId="2027EEC2" w14:textId="77777777" w:rsidR="005250BA" w:rsidRPr="001C76F6" w:rsidRDefault="005250BA" w:rsidP="00CC10DE">
            <w:pPr>
              <w:jc w:val="right"/>
              <w:rPr>
                <w:rFonts w:eastAsia="Calibri" w:cs="Times New Roman"/>
              </w:rPr>
            </w:pPr>
          </w:p>
        </w:tc>
        <w:tc>
          <w:tcPr>
            <w:tcW w:w="236" w:type="dxa"/>
          </w:tcPr>
          <w:p w14:paraId="36FF4DA3" w14:textId="77777777" w:rsidR="005250BA" w:rsidRPr="001C76F6" w:rsidRDefault="005250BA" w:rsidP="00CC10DE">
            <w:pPr>
              <w:jc w:val="right"/>
              <w:rPr>
                <w:rFonts w:eastAsia="Calibri" w:cs="Times New Roman"/>
              </w:rPr>
            </w:pPr>
          </w:p>
        </w:tc>
        <w:tc>
          <w:tcPr>
            <w:tcW w:w="244" w:type="dxa"/>
          </w:tcPr>
          <w:p w14:paraId="7B5232CA" w14:textId="77777777" w:rsidR="005250BA" w:rsidRPr="001C76F6" w:rsidRDefault="005250BA" w:rsidP="00CC10DE">
            <w:pPr>
              <w:jc w:val="right"/>
              <w:rPr>
                <w:rFonts w:eastAsia="Calibri" w:cs="Times New Roman"/>
              </w:rPr>
            </w:pPr>
          </w:p>
        </w:tc>
        <w:tc>
          <w:tcPr>
            <w:tcW w:w="1620" w:type="dxa"/>
            <w:vAlign w:val="bottom"/>
          </w:tcPr>
          <w:p w14:paraId="1B7361A7"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1449" w:type="dxa"/>
            <w:vAlign w:val="bottom"/>
          </w:tcPr>
          <w:p w14:paraId="3475F74B" w14:textId="77777777" w:rsidR="005250BA" w:rsidRPr="001C76F6" w:rsidRDefault="005250BA" w:rsidP="00CC10DE">
            <w:pPr>
              <w:jc w:val="center"/>
              <w:rPr>
                <w:rFonts w:eastAsia="Calibri" w:cs="Times New Roman"/>
              </w:rPr>
            </w:pPr>
            <w:r w:rsidRPr="001C76F6">
              <w:rPr>
                <w:rFonts w:eastAsia="Calibri" w:cs="Times New Roman"/>
              </w:rPr>
              <w:t>Thai Baht</w:t>
            </w:r>
          </w:p>
        </w:tc>
      </w:tr>
      <w:tr w:rsidR="005250BA" w:rsidRPr="001C76F6" w14:paraId="5DE2F604" w14:textId="77777777" w:rsidTr="00CC10DE">
        <w:tc>
          <w:tcPr>
            <w:tcW w:w="5579" w:type="dxa"/>
            <w:vAlign w:val="center"/>
            <w:hideMark/>
          </w:tcPr>
          <w:p w14:paraId="1811BDB5" w14:textId="77777777" w:rsidR="005250BA" w:rsidRPr="001C76F6" w:rsidRDefault="005250BA" w:rsidP="00CC10DE">
            <w:pPr>
              <w:rPr>
                <w:rFonts w:eastAsia="Calibri" w:cs="Times New Roman"/>
              </w:rPr>
            </w:pPr>
            <w:r w:rsidRPr="001C76F6">
              <w:rPr>
                <w:rFonts w:eastAsia="Times New Roman" w:cs="Times New Roman"/>
                <w:lang w:eastAsia="en-GB"/>
              </w:rPr>
              <w:t>Increase in debtors</w:t>
            </w:r>
          </w:p>
        </w:tc>
        <w:tc>
          <w:tcPr>
            <w:tcW w:w="241" w:type="dxa"/>
          </w:tcPr>
          <w:p w14:paraId="7BA797BA" w14:textId="77777777" w:rsidR="005250BA" w:rsidRPr="001C76F6" w:rsidRDefault="005250BA" w:rsidP="00CC10DE">
            <w:pPr>
              <w:jc w:val="right"/>
              <w:rPr>
                <w:rFonts w:eastAsia="Calibri" w:cs="Times New Roman"/>
                <w:highlight w:val="yellow"/>
              </w:rPr>
            </w:pPr>
          </w:p>
        </w:tc>
        <w:tc>
          <w:tcPr>
            <w:tcW w:w="270" w:type="dxa"/>
          </w:tcPr>
          <w:p w14:paraId="6774A5A4" w14:textId="77777777" w:rsidR="005250BA" w:rsidRPr="001C76F6" w:rsidRDefault="005250BA" w:rsidP="00CC10DE">
            <w:pPr>
              <w:jc w:val="right"/>
              <w:rPr>
                <w:rFonts w:eastAsia="Calibri" w:cs="Times New Roman"/>
              </w:rPr>
            </w:pPr>
          </w:p>
        </w:tc>
        <w:tc>
          <w:tcPr>
            <w:tcW w:w="236" w:type="dxa"/>
          </w:tcPr>
          <w:p w14:paraId="01037427" w14:textId="77777777" w:rsidR="005250BA" w:rsidRPr="001C76F6" w:rsidRDefault="005250BA" w:rsidP="00CC10DE">
            <w:pPr>
              <w:jc w:val="right"/>
              <w:rPr>
                <w:rFonts w:eastAsia="Calibri" w:cs="Times New Roman"/>
              </w:rPr>
            </w:pPr>
          </w:p>
        </w:tc>
        <w:tc>
          <w:tcPr>
            <w:tcW w:w="244" w:type="dxa"/>
          </w:tcPr>
          <w:p w14:paraId="7C8B9B09" w14:textId="77777777" w:rsidR="005250BA" w:rsidRPr="001C76F6" w:rsidRDefault="005250BA" w:rsidP="00CC10DE">
            <w:pPr>
              <w:jc w:val="right"/>
              <w:rPr>
                <w:rFonts w:eastAsia="Calibri" w:cs="Times New Roman"/>
              </w:rPr>
            </w:pPr>
          </w:p>
        </w:tc>
        <w:tc>
          <w:tcPr>
            <w:tcW w:w="1620" w:type="dxa"/>
            <w:vAlign w:val="bottom"/>
          </w:tcPr>
          <w:p w14:paraId="12C7A22F" w14:textId="77777777" w:rsidR="005250BA" w:rsidRPr="001C76F6" w:rsidRDefault="005250BA" w:rsidP="00CC10DE">
            <w:pPr>
              <w:ind w:right="-163"/>
              <w:jc w:val="center"/>
              <w:rPr>
                <w:rFonts w:eastAsia="Calibri" w:cs="Times New Roman"/>
              </w:rPr>
            </w:pPr>
            <w:r w:rsidRPr="001C76F6">
              <w:rPr>
                <w:rFonts w:eastAsia="Calibri" w:cs="Times New Roman"/>
              </w:rPr>
              <w:t>3,911,473</w:t>
            </w:r>
          </w:p>
        </w:tc>
        <w:tc>
          <w:tcPr>
            <w:tcW w:w="1449" w:type="dxa"/>
            <w:vAlign w:val="bottom"/>
          </w:tcPr>
          <w:p w14:paraId="0FA5921C" w14:textId="77777777" w:rsidR="005250BA" w:rsidRPr="001C76F6" w:rsidRDefault="005250BA" w:rsidP="00CC10DE">
            <w:pPr>
              <w:tabs>
                <w:tab w:val="decimal" w:pos="1226"/>
              </w:tabs>
              <w:ind w:left="-216" w:right="-12" w:firstLine="142"/>
              <w:rPr>
                <w:rFonts w:eastAsia="Calibri" w:cs="Times New Roman"/>
              </w:rPr>
            </w:pPr>
            <w:r w:rsidRPr="001C76F6">
              <w:rPr>
                <w:rFonts w:eastAsia="Calibri" w:cs="Times New Roman"/>
              </w:rPr>
              <w:t>(47,629,874)</w:t>
            </w:r>
          </w:p>
        </w:tc>
      </w:tr>
      <w:tr w:rsidR="005250BA" w:rsidRPr="001C76F6" w14:paraId="7585EFA3" w14:textId="77777777" w:rsidTr="00CC10DE">
        <w:tc>
          <w:tcPr>
            <w:tcW w:w="5579" w:type="dxa"/>
            <w:vAlign w:val="center"/>
            <w:hideMark/>
          </w:tcPr>
          <w:p w14:paraId="6704D9FB" w14:textId="77777777" w:rsidR="005250BA" w:rsidRPr="001C76F6" w:rsidRDefault="005250BA" w:rsidP="00CC10DE">
            <w:pPr>
              <w:rPr>
                <w:rFonts w:eastAsia="Calibri" w:cs="Times New Roman"/>
              </w:rPr>
            </w:pPr>
            <w:r w:rsidRPr="001C76F6">
              <w:rPr>
                <w:rFonts w:eastAsia="Times New Roman" w:cs="Times New Roman"/>
                <w:lang w:eastAsia="en-GB"/>
              </w:rPr>
              <w:t>Increase (decrease) in creditors</w:t>
            </w:r>
          </w:p>
        </w:tc>
        <w:tc>
          <w:tcPr>
            <w:tcW w:w="241" w:type="dxa"/>
          </w:tcPr>
          <w:p w14:paraId="402B6CEB" w14:textId="77777777" w:rsidR="005250BA" w:rsidRPr="001C76F6" w:rsidRDefault="005250BA" w:rsidP="00CC10DE">
            <w:pPr>
              <w:jc w:val="right"/>
              <w:rPr>
                <w:rFonts w:eastAsia="Calibri" w:cs="Times New Roman"/>
              </w:rPr>
            </w:pPr>
          </w:p>
        </w:tc>
        <w:tc>
          <w:tcPr>
            <w:tcW w:w="270" w:type="dxa"/>
          </w:tcPr>
          <w:p w14:paraId="5CFE3B13" w14:textId="77777777" w:rsidR="005250BA" w:rsidRPr="001C76F6" w:rsidRDefault="005250BA" w:rsidP="00CC10DE">
            <w:pPr>
              <w:jc w:val="right"/>
              <w:rPr>
                <w:rFonts w:eastAsia="Calibri" w:cs="Times New Roman"/>
              </w:rPr>
            </w:pPr>
          </w:p>
        </w:tc>
        <w:tc>
          <w:tcPr>
            <w:tcW w:w="236" w:type="dxa"/>
          </w:tcPr>
          <w:p w14:paraId="202D4197" w14:textId="77777777" w:rsidR="005250BA" w:rsidRPr="001C76F6" w:rsidRDefault="005250BA" w:rsidP="00CC10DE">
            <w:pPr>
              <w:jc w:val="right"/>
              <w:rPr>
                <w:rFonts w:eastAsia="Calibri" w:cs="Times New Roman"/>
              </w:rPr>
            </w:pPr>
          </w:p>
        </w:tc>
        <w:tc>
          <w:tcPr>
            <w:tcW w:w="244" w:type="dxa"/>
          </w:tcPr>
          <w:p w14:paraId="0339F0BC" w14:textId="77777777" w:rsidR="005250BA" w:rsidRPr="001C76F6" w:rsidRDefault="005250BA" w:rsidP="00CC10DE">
            <w:pPr>
              <w:jc w:val="right"/>
              <w:rPr>
                <w:rFonts w:eastAsia="Calibri" w:cs="Times New Roman"/>
              </w:rPr>
            </w:pPr>
          </w:p>
        </w:tc>
        <w:tc>
          <w:tcPr>
            <w:tcW w:w="1620" w:type="dxa"/>
            <w:tcBorders>
              <w:bottom w:val="single" w:sz="4" w:space="0" w:color="auto"/>
            </w:tcBorders>
            <w:vAlign w:val="bottom"/>
          </w:tcPr>
          <w:p w14:paraId="60D51C95" w14:textId="77777777" w:rsidR="005250BA" w:rsidRPr="001C76F6" w:rsidRDefault="005250BA" w:rsidP="00CC10DE">
            <w:pPr>
              <w:ind w:right="-286"/>
              <w:jc w:val="center"/>
              <w:rPr>
                <w:rFonts w:eastAsia="Calibri" w:cs="Times New Roman"/>
              </w:rPr>
            </w:pPr>
            <w:r w:rsidRPr="001C76F6">
              <w:rPr>
                <w:rFonts w:eastAsia="Calibri" w:cs="Times New Roman"/>
              </w:rPr>
              <w:t>(19,227,542)</w:t>
            </w:r>
          </w:p>
        </w:tc>
        <w:tc>
          <w:tcPr>
            <w:tcW w:w="1449" w:type="dxa"/>
            <w:tcBorders>
              <w:bottom w:val="single" w:sz="4" w:space="0" w:color="auto"/>
            </w:tcBorders>
            <w:vAlign w:val="bottom"/>
          </w:tcPr>
          <w:p w14:paraId="6AB67A7D" w14:textId="77777777" w:rsidR="005250BA" w:rsidRPr="001C76F6" w:rsidRDefault="005250BA" w:rsidP="00CC10DE">
            <w:pPr>
              <w:tabs>
                <w:tab w:val="decimal" w:pos="1226"/>
              </w:tabs>
              <w:ind w:right="-12"/>
              <w:rPr>
                <w:rFonts w:eastAsia="Calibri" w:cs="Times New Roman"/>
              </w:rPr>
            </w:pPr>
            <w:r w:rsidRPr="001C76F6">
              <w:rPr>
                <w:rFonts w:eastAsia="Calibri" w:cs="Times New Roman"/>
              </w:rPr>
              <w:t>8,656,377</w:t>
            </w:r>
          </w:p>
        </w:tc>
      </w:tr>
      <w:tr w:rsidR="005250BA" w:rsidRPr="001C76F6" w14:paraId="23AEEC14" w14:textId="77777777" w:rsidTr="00CC10DE">
        <w:tc>
          <w:tcPr>
            <w:tcW w:w="5579" w:type="dxa"/>
            <w:vAlign w:val="center"/>
            <w:hideMark/>
          </w:tcPr>
          <w:p w14:paraId="2E474570" w14:textId="77777777" w:rsidR="005250BA" w:rsidRPr="001C76F6" w:rsidRDefault="005250BA" w:rsidP="00CC10DE">
            <w:pPr>
              <w:rPr>
                <w:rFonts w:eastAsia="Calibri" w:cs="Times New Roman"/>
                <w:b/>
                <w:bCs/>
              </w:rPr>
            </w:pPr>
            <w:r w:rsidRPr="001C76F6">
              <w:rPr>
                <w:rFonts w:eastAsia="Calibri" w:cs="Times New Roman"/>
                <w:b/>
                <w:bCs/>
              </w:rPr>
              <w:t>Net changes in working capital</w:t>
            </w:r>
          </w:p>
        </w:tc>
        <w:tc>
          <w:tcPr>
            <w:tcW w:w="241" w:type="dxa"/>
          </w:tcPr>
          <w:p w14:paraId="7F3FB206" w14:textId="77777777" w:rsidR="005250BA" w:rsidRPr="001C76F6" w:rsidRDefault="005250BA" w:rsidP="00CC10DE">
            <w:pPr>
              <w:jc w:val="right"/>
              <w:rPr>
                <w:rFonts w:eastAsia="Calibri" w:cs="Times New Roman"/>
                <w:b/>
                <w:bCs/>
              </w:rPr>
            </w:pPr>
          </w:p>
        </w:tc>
        <w:tc>
          <w:tcPr>
            <w:tcW w:w="270" w:type="dxa"/>
          </w:tcPr>
          <w:p w14:paraId="499D964D" w14:textId="77777777" w:rsidR="005250BA" w:rsidRPr="001C76F6" w:rsidRDefault="005250BA" w:rsidP="00CC10DE">
            <w:pPr>
              <w:jc w:val="right"/>
              <w:rPr>
                <w:rFonts w:eastAsia="Calibri" w:cs="Times New Roman"/>
                <w:b/>
                <w:bCs/>
              </w:rPr>
            </w:pPr>
          </w:p>
        </w:tc>
        <w:tc>
          <w:tcPr>
            <w:tcW w:w="236" w:type="dxa"/>
          </w:tcPr>
          <w:p w14:paraId="3D9BE735" w14:textId="77777777" w:rsidR="005250BA" w:rsidRPr="001C76F6" w:rsidRDefault="005250BA" w:rsidP="00CC10DE">
            <w:pPr>
              <w:jc w:val="right"/>
              <w:rPr>
                <w:rFonts w:eastAsia="Calibri" w:cs="Times New Roman"/>
                <w:b/>
                <w:bCs/>
              </w:rPr>
            </w:pPr>
          </w:p>
        </w:tc>
        <w:tc>
          <w:tcPr>
            <w:tcW w:w="244" w:type="dxa"/>
          </w:tcPr>
          <w:p w14:paraId="2101B0ED" w14:textId="77777777" w:rsidR="005250BA" w:rsidRPr="001C76F6" w:rsidRDefault="005250BA" w:rsidP="00CC10DE">
            <w:pPr>
              <w:jc w:val="right"/>
              <w:rPr>
                <w:rFonts w:eastAsia="Calibri" w:cs="Times New Roman"/>
                <w:b/>
                <w:bCs/>
              </w:rPr>
            </w:pPr>
          </w:p>
        </w:tc>
        <w:tc>
          <w:tcPr>
            <w:tcW w:w="1620" w:type="dxa"/>
            <w:tcBorders>
              <w:top w:val="single" w:sz="4" w:space="0" w:color="auto"/>
              <w:bottom w:val="double" w:sz="4" w:space="0" w:color="auto"/>
            </w:tcBorders>
            <w:vAlign w:val="bottom"/>
          </w:tcPr>
          <w:p w14:paraId="58ED3150" w14:textId="77777777" w:rsidR="005250BA" w:rsidRPr="001C76F6" w:rsidRDefault="005250BA" w:rsidP="00CC10DE">
            <w:pPr>
              <w:ind w:left="-308" w:right="-172" w:firstLine="308"/>
              <w:jc w:val="center"/>
              <w:rPr>
                <w:rFonts w:eastAsia="Calibri" w:cs="Times New Roman"/>
                <w:b/>
                <w:bCs/>
              </w:rPr>
            </w:pPr>
            <w:r w:rsidRPr="001C76F6">
              <w:rPr>
                <w:rFonts w:eastAsia="Calibri" w:cs="Times New Roman"/>
                <w:b/>
                <w:bCs/>
              </w:rPr>
              <w:t>(15,316,069)</w:t>
            </w:r>
          </w:p>
        </w:tc>
        <w:tc>
          <w:tcPr>
            <w:tcW w:w="1449" w:type="dxa"/>
            <w:tcBorders>
              <w:top w:val="single" w:sz="4" w:space="0" w:color="auto"/>
              <w:bottom w:val="double" w:sz="4" w:space="0" w:color="auto"/>
            </w:tcBorders>
            <w:vAlign w:val="bottom"/>
          </w:tcPr>
          <w:p w14:paraId="1E89B344" w14:textId="77777777" w:rsidR="005250BA" w:rsidRPr="001C76F6" w:rsidRDefault="005250BA" w:rsidP="00CC10DE">
            <w:pPr>
              <w:ind w:left="-308" w:right="-172" w:firstLine="308"/>
              <w:jc w:val="center"/>
              <w:rPr>
                <w:rFonts w:eastAsia="Calibri" w:cs="Times New Roman"/>
                <w:b/>
                <w:bCs/>
              </w:rPr>
            </w:pPr>
            <w:r w:rsidRPr="001C76F6">
              <w:rPr>
                <w:rFonts w:eastAsia="Calibri" w:cs="Times New Roman"/>
                <w:b/>
                <w:bCs/>
              </w:rPr>
              <w:t>(38,973,497)</w:t>
            </w:r>
          </w:p>
        </w:tc>
      </w:tr>
    </w:tbl>
    <w:p w14:paraId="08A393D6" w14:textId="77777777" w:rsidR="005250BA" w:rsidRPr="001C76F6" w:rsidRDefault="005250BA" w:rsidP="005250BA">
      <w:pPr>
        <w:rPr>
          <w:rFonts w:eastAsia="Calibri" w:cs="Times New Roman"/>
          <w:b/>
          <w:bCs/>
        </w:rPr>
      </w:pPr>
    </w:p>
    <w:p w14:paraId="066B20AF" w14:textId="77777777" w:rsidR="005250BA" w:rsidRPr="001C76F6" w:rsidRDefault="005250BA" w:rsidP="005250BA">
      <w:pPr>
        <w:rPr>
          <w:rFonts w:eastAsia="Calibri" w:cs="Times New Roman"/>
          <w:b/>
          <w:bCs/>
        </w:rPr>
      </w:pPr>
    </w:p>
    <w:p w14:paraId="56D185EE" w14:textId="77777777" w:rsidR="005250BA" w:rsidRPr="001C76F6" w:rsidRDefault="005250BA" w:rsidP="005250BA">
      <w:pPr>
        <w:rPr>
          <w:rFonts w:eastAsia="Calibri" w:cs="Times New Roman"/>
        </w:rPr>
      </w:pPr>
      <w:r w:rsidRPr="001C76F6">
        <w:rPr>
          <w:rFonts w:eastAsia="Calibri" w:cs="Times New Roman"/>
        </w:rPr>
        <w:t>The accompanying notes from pages 31 to 42 form an integral part of these financial statements</w:t>
      </w:r>
    </w:p>
    <w:p w14:paraId="3F0BE9AE" w14:textId="77777777" w:rsidR="005250BA" w:rsidRPr="001C76F6" w:rsidRDefault="005250BA" w:rsidP="005250BA">
      <w:pPr>
        <w:rPr>
          <w:rFonts w:eastAsia="Calibri" w:cs="Times New Roman"/>
        </w:rPr>
      </w:pPr>
      <w:r w:rsidRPr="001C76F6">
        <w:rPr>
          <w:rFonts w:eastAsia="Calibri" w:cs="Times New Roman"/>
        </w:rPr>
        <w:br w:type="page"/>
      </w:r>
    </w:p>
    <w:p w14:paraId="47109978" w14:textId="77777777" w:rsidR="005250BA" w:rsidRPr="001C76F6" w:rsidRDefault="005250BA" w:rsidP="005250BA">
      <w:pPr>
        <w:rPr>
          <w:rFonts w:eastAsia="Calibri" w:cs="Times New Roman"/>
        </w:rPr>
      </w:pPr>
    </w:p>
    <w:p w14:paraId="62DC6197" w14:textId="77777777" w:rsidR="005250BA" w:rsidRPr="001C76F6" w:rsidRDefault="005250BA" w:rsidP="005250BA">
      <w:pPr>
        <w:rPr>
          <w:rFonts w:eastAsia="Calibri" w:cs="Times New Roman"/>
        </w:rPr>
      </w:pPr>
      <w:r w:rsidRPr="001C76F6">
        <w:rPr>
          <w:rFonts w:eastAsia="Calibri" w:cs="Times New Roman"/>
        </w:rPr>
        <w:t>The Border Consortium</w:t>
      </w:r>
      <w:r w:rsidRPr="001C76F6">
        <w:rPr>
          <w:rFonts w:eastAsia="Calibri" w:cs="Times New Roman"/>
        </w:rPr>
        <w:tab/>
      </w:r>
      <w:r w:rsidRPr="001C76F6">
        <w:rPr>
          <w:rFonts w:eastAsia="Calibri" w:cs="Times New Roman"/>
        </w:rPr>
        <w:tab/>
      </w:r>
      <w:r w:rsidRPr="001C76F6">
        <w:rPr>
          <w:rFonts w:eastAsia="Calibri" w:cs="Times New Roman"/>
        </w:rPr>
        <w:tab/>
      </w:r>
      <w:r w:rsidRPr="001C76F6">
        <w:rPr>
          <w:rFonts w:eastAsia="Calibri" w:cs="Times New Roman"/>
        </w:rPr>
        <w:tab/>
      </w:r>
      <w:r w:rsidRPr="001C76F6">
        <w:rPr>
          <w:rFonts w:eastAsia="Calibri" w:cs="Times New Roman"/>
        </w:rPr>
        <w:tab/>
        <w:t>Company number: 05255598</w:t>
      </w:r>
    </w:p>
    <w:p w14:paraId="3B98C542" w14:textId="77777777" w:rsidR="005250BA" w:rsidRPr="001C76F6" w:rsidRDefault="005250BA" w:rsidP="005250BA">
      <w:pPr>
        <w:rPr>
          <w:rFonts w:eastAsia="Calibri" w:cs="Times New Roman"/>
        </w:rPr>
      </w:pPr>
    </w:p>
    <w:p w14:paraId="6ED441ED" w14:textId="77777777" w:rsidR="005250BA" w:rsidRPr="001C76F6" w:rsidRDefault="005250BA" w:rsidP="005250BA">
      <w:pPr>
        <w:keepNext/>
        <w:spacing w:before="240" w:after="60"/>
        <w:jc w:val="center"/>
        <w:outlineLvl w:val="1"/>
        <w:rPr>
          <w:rFonts w:eastAsia="Calibri" w:cs="Times New Roman"/>
          <w:b/>
          <w:bCs/>
          <w:iCs/>
          <w:color w:val="ED7D31"/>
          <w:sz w:val="32"/>
          <w:szCs w:val="32"/>
        </w:rPr>
      </w:pPr>
      <w:r w:rsidRPr="001C76F6">
        <w:rPr>
          <w:rFonts w:eastAsia="Calibri" w:cs="Times New Roman"/>
          <w:b/>
          <w:bCs/>
          <w:iCs/>
          <w:color w:val="ED7D31"/>
          <w:sz w:val="32"/>
          <w:szCs w:val="32"/>
        </w:rPr>
        <w:t>Accounting Policies and Notes to the Financial Statements</w:t>
      </w:r>
    </w:p>
    <w:p w14:paraId="5FF20FD7" w14:textId="77777777" w:rsidR="005250BA" w:rsidRPr="001C76F6" w:rsidRDefault="005250BA" w:rsidP="005250BA">
      <w:pPr>
        <w:jc w:val="both"/>
        <w:rPr>
          <w:rFonts w:eastAsia="Calibri" w:cs="Times New Roman"/>
          <w:b/>
          <w:bCs/>
        </w:rPr>
      </w:pPr>
    </w:p>
    <w:p w14:paraId="645696ED" w14:textId="6E974D9B" w:rsidR="005250BA" w:rsidRPr="001C76F6" w:rsidRDefault="005250BA" w:rsidP="00832011">
      <w:pPr>
        <w:widowControl/>
        <w:numPr>
          <w:ilvl w:val="0"/>
          <w:numId w:val="29"/>
        </w:numPr>
        <w:tabs>
          <w:tab w:val="num" w:pos="360"/>
        </w:tabs>
        <w:suppressAutoHyphens w:val="0"/>
        <w:ind w:left="284"/>
        <w:jc w:val="both"/>
        <w:rPr>
          <w:rFonts w:eastAsia="Calibri" w:cs="Times New Roman"/>
          <w:b/>
          <w:bCs/>
        </w:rPr>
      </w:pPr>
      <w:r w:rsidRPr="001C76F6">
        <w:rPr>
          <w:rFonts w:eastAsia="Calibri" w:cs="Times New Roman"/>
          <w:b/>
          <w:bCs/>
        </w:rPr>
        <w:t xml:space="preserve">ACCOUNTING POLICIES  </w:t>
      </w:r>
    </w:p>
    <w:p w14:paraId="68E8EA8C" w14:textId="77777777" w:rsidR="005250BA" w:rsidRPr="001C76F6" w:rsidRDefault="005250BA" w:rsidP="005250BA">
      <w:pPr>
        <w:jc w:val="both"/>
        <w:rPr>
          <w:rFonts w:eastAsia="Calibri" w:cs="Times New Roman"/>
        </w:rPr>
      </w:pPr>
    </w:p>
    <w:p w14:paraId="4A7ADEA4" w14:textId="77777777" w:rsidR="005250BA" w:rsidRPr="001C76F6" w:rsidRDefault="005250BA" w:rsidP="005250BA">
      <w:pPr>
        <w:widowControl/>
        <w:numPr>
          <w:ilvl w:val="1"/>
          <w:numId w:val="0"/>
        </w:numPr>
        <w:tabs>
          <w:tab w:val="num" w:pos="0"/>
          <w:tab w:val="num" w:pos="360"/>
        </w:tabs>
        <w:suppressAutoHyphens w:val="0"/>
        <w:jc w:val="both"/>
        <w:rPr>
          <w:rFonts w:eastAsia="Calibri" w:cs="Times New Roman"/>
          <w:b/>
          <w:bCs/>
        </w:rPr>
      </w:pPr>
      <w:r w:rsidRPr="001C76F6">
        <w:rPr>
          <w:rFonts w:eastAsia="Calibri" w:cs="Times New Roman"/>
          <w:b/>
          <w:bCs/>
        </w:rPr>
        <w:t>Basis of Preparation</w:t>
      </w:r>
    </w:p>
    <w:p w14:paraId="66BC14FD" w14:textId="77777777" w:rsidR="005250BA" w:rsidRPr="001C76F6" w:rsidRDefault="005250BA" w:rsidP="005250BA">
      <w:pPr>
        <w:jc w:val="both"/>
        <w:rPr>
          <w:rFonts w:eastAsia="Calibri" w:cs="Times New Roman"/>
        </w:rPr>
      </w:pPr>
    </w:p>
    <w:p w14:paraId="587E1ED3" w14:textId="77777777" w:rsidR="005250BA" w:rsidRPr="001C76F6" w:rsidRDefault="005250BA" w:rsidP="005250BA">
      <w:pPr>
        <w:jc w:val="thaiDistribute"/>
        <w:rPr>
          <w:rFonts w:eastAsia="Calibri" w:cs="Times New Roman"/>
          <w:sz w:val="22"/>
          <w:szCs w:val="22"/>
        </w:rPr>
      </w:pPr>
      <w:r w:rsidRPr="001C76F6">
        <w:rPr>
          <w:rFonts w:eastAsia="Calibri" w:cs="Times New Roman"/>
          <w:sz w:val="22"/>
          <w:szCs w:val="22"/>
        </w:rPr>
        <w:t>The financial statements have been prepared in accordance with Accounting and Reporting by Charities: Statement of Recommended Practice applicable to charities preparing their accounts in accordance with the Financial Reporting Standard applicable in the UK and Republic of Ireland (FRS 102) (effective 01 January 2015) – (Charities SORP (FRS102)), the Financial Reporting Standard applicable in the UK and Republic of Ireland (FRS 102) and the Companies Act 2006.</w:t>
      </w:r>
    </w:p>
    <w:p w14:paraId="79717A96" w14:textId="77777777" w:rsidR="005250BA" w:rsidRPr="001C76F6" w:rsidRDefault="005250BA" w:rsidP="005250BA">
      <w:pPr>
        <w:jc w:val="thaiDistribute"/>
        <w:rPr>
          <w:rFonts w:eastAsia="Calibri" w:cs="Times New Roman"/>
          <w:sz w:val="22"/>
          <w:szCs w:val="22"/>
        </w:rPr>
      </w:pPr>
    </w:p>
    <w:p w14:paraId="1178C8F4" w14:textId="77777777" w:rsidR="005250BA" w:rsidRPr="001C76F6" w:rsidRDefault="005250BA" w:rsidP="005250BA">
      <w:pPr>
        <w:jc w:val="thaiDistribute"/>
        <w:rPr>
          <w:rFonts w:eastAsia="Calibri" w:cs="Times New Roman"/>
          <w:sz w:val="22"/>
          <w:szCs w:val="22"/>
        </w:rPr>
      </w:pPr>
      <w:r w:rsidRPr="001C76F6">
        <w:rPr>
          <w:rFonts w:eastAsia="Calibri" w:cs="Times New Roman"/>
          <w:sz w:val="22"/>
          <w:szCs w:val="22"/>
        </w:rPr>
        <w:t>The Border Consortium meets the definition of a public benefit entity under FRS 102.</w:t>
      </w:r>
    </w:p>
    <w:p w14:paraId="61C1E0E0" w14:textId="77777777" w:rsidR="005250BA" w:rsidRPr="001C76F6" w:rsidRDefault="005250BA" w:rsidP="005250BA">
      <w:pPr>
        <w:jc w:val="thaiDistribute"/>
        <w:rPr>
          <w:rFonts w:eastAsia="Calibri" w:cs="Times New Roman"/>
          <w:sz w:val="22"/>
          <w:szCs w:val="22"/>
        </w:rPr>
      </w:pPr>
    </w:p>
    <w:p w14:paraId="65DCDFF8" w14:textId="77777777" w:rsidR="005250BA" w:rsidRPr="001C76F6" w:rsidRDefault="005250BA" w:rsidP="005250BA">
      <w:pPr>
        <w:jc w:val="thaiDistribute"/>
        <w:rPr>
          <w:rFonts w:eastAsia="Calibri" w:cs="Times New Roman"/>
          <w:sz w:val="22"/>
          <w:szCs w:val="22"/>
        </w:rPr>
      </w:pPr>
      <w:r w:rsidRPr="001C76F6">
        <w:rPr>
          <w:rFonts w:eastAsia="Calibri" w:cs="Times New Roman"/>
          <w:sz w:val="22"/>
          <w:szCs w:val="22"/>
        </w:rPr>
        <w:t xml:space="preserve">TBC principally operates in Thailand, and its accounting records are maintained in Thai Baht (THB). </w:t>
      </w:r>
    </w:p>
    <w:p w14:paraId="65890AD4" w14:textId="77777777" w:rsidR="005250BA" w:rsidRPr="001C76F6" w:rsidRDefault="005250BA" w:rsidP="005250BA">
      <w:pPr>
        <w:jc w:val="both"/>
        <w:rPr>
          <w:rFonts w:eastAsia="Calibri" w:cs="Times New Roman"/>
        </w:rPr>
      </w:pPr>
    </w:p>
    <w:p w14:paraId="557149C5" w14:textId="77777777" w:rsidR="005250BA" w:rsidRPr="001C76F6" w:rsidRDefault="005250BA" w:rsidP="005250BA">
      <w:pPr>
        <w:widowControl/>
        <w:numPr>
          <w:ilvl w:val="1"/>
          <w:numId w:val="0"/>
        </w:numPr>
        <w:tabs>
          <w:tab w:val="num" w:pos="0"/>
          <w:tab w:val="num" w:pos="360"/>
        </w:tabs>
        <w:suppressAutoHyphens w:val="0"/>
        <w:jc w:val="both"/>
        <w:rPr>
          <w:rFonts w:eastAsia="Calibri" w:cs="Times New Roman"/>
          <w:b/>
          <w:bCs/>
        </w:rPr>
      </w:pPr>
      <w:r w:rsidRPr="001C76F6">
        <w:rPr>
          <w:rFonts w:eastAsia="Calibri" w:cs="Times New Roman"/>
          <w:b/>
          <w:bCs/>
        </w:rPr>
        <w:t>Going Concern</w:t>
      </w:r>
    </w:p>
    <w:p w14:paraId="7627F3D6" w14:textId="77777777" w:rsidR="005250BA" w:rsidRPr="001C76F6" w:rsidRDefault="005250BA" w:rsidP="005250BA">
      <w:pPr>
        <w:jc w:val="both"/>
        <w:rPr>
          <w:rFonts w:eastAsia="Calibri" w:cs="Times New Roman"/>
          <w:b/>
          <w:bCs/>
        </w:rPr>
      </w:pPr>
    </w:p>
    <w:p w14:paraId="75C260CF" w14:textId="77777777" w:rsidR="005250BA" w:rsidRPr="001C76F6" w:rsidRDefault="005250BA" w:rsidP="005250BA">
      <w:pPr>
        <w:jc w:val="thaiDistribute"/>
        <w:rPr>
          <w:rFonts w:eastAsia="Calibri" w:cs="Times New Roman"/>
          <w:bCs/>
          <w:sz w:val="22"/>
          <w:szCs w:val="22"/>
        </w:rPr>
      </w:pPr>
      <w:r w:rsidRPr="001C76F6">
        <w:rPr>
          <w:rFonts w:eastAsia="Calibri" w:cs="Times New Roman"/>
          <w:bCs/>
          <w:sz w:val="22"/>
          <w:szCs w:val="22"/>
        </w:rPr>
        <w:t xml:space="preserve">The financial statements have been prepared on a going concern basis which the Trustees consider to be appropriate for the following reasons. </w:t>
      </w:r>
    </w:p>
    <w:p w14:paraId="3D08E002" w14:textId="77777777" w:rsidR="005250BA" w:rsidRPr="001C76F6" w:rsidRDefault="005250BA" w:rsidP="005250BA">
      <w:pPr>
        <w:jc w:val="thaiDistribute"/>
        <w:rPr>
          <w:rFonts w:eastAsia="Calibri" w:cs="Times New Roman"/>
          <w:bCs/>
          <w:sz w:val="22"/>
          <w:szCs w:val="22"/>
        </w:rPr>
      </w:pPr>
    </w:p>
    <w:p w14:paraId="18867B7B" w14:textId="77777777" w:rsidR="005250BA" w:rsidRPr="001C76F6" w:rsidRDefault="005250BA" w:rsidP="005250BA">
      <w:pPr>
        <w:jc w:val="thaiDistribute"/>
        <w:rPr>
          <w:rFonts w:eastAsia="Calibri" w:cs="Times New Roman"/>
          <w:bCs/>
          <w:sz w:val="22"/>
          <w:szCs w:val="22"/>
        </w:rPr>
      </w:pPr>
      <w:r w:rsidRPr="001C76F6">
        <w:rPr>
          <w:rFonts w:eastAsia="Calibri" w:cs="Times New Roman"/>
          <w:bCs/>
          <w:sz w:val="22"/>
          <w:szCs w:val="22"/>
        </w:rPr>
        <w:t xml:space="preserve">The business model of the charity is such that its charitable activities are limited to those which it has sufficient funds to support from the excess of funding received over the costs of administering the charity. The charity therefore has no specific commitments and no committed costs beyond its fixed costs of operation which are detailed in note 5. </w:t>
      </w:r>
    </w:p>
    <w:p w14:paraId="7A3BCD7C" w14:textId="77777777" w:rsidR="005250BA" w:rsidRPr="001C76F6" w:rsidRDefault="005250BA" w:rsidP="005250BA">
      <w:pPr>
        <w:jc w:val="thaiDistribute"/>
        <w:rPr>
          <w:rFonts w:eastAsia="Calibri" w:cs="Times New Roman"/>
          <w:bCs/>
          <w:sz w:val="22"/>
          <w:szCs w:val="22"/>
        </w:rPr>
      </w:pPr>
    </w:p>
    <w:p w14:paraId="634709E7" w14:textId="77777777" w:rsidR="005250BA" w:rsidRPr="001C76F6" w:rsidRDefault="005250BA" w:rsidP="005250BA">
      <w:pPr>
        <w:jc w:val="thaiDistribute"/>
        <w:rPr>
          <w:rFonts w:eastAsia="Calibri" w:cs="Times New Roman"/>
          <w:bCs/>
          <w:sz w:val="22"/>
          <w:szCs w:val="22"/>
        </w:rPr>
      </w:pPr>
      <w:r w:rsidRPr="001C76F6">
        <w:rPr>
          <w:rFonts w:eastAsia="Calibri" w:cs="Times New Roman"/>
          <w:bCs/>
          <w:sz w:val="22"/>
          <w:szCs w:val="22"/>
        </w:rPr>
        <w:t xml:space="preserve">The Trustees have reviewed the cash flow forecasts for a period of at least 12 months from the date of approval of these financial statements which indicate that the charity will have sufficient funds to meet its liabilities as they fall due for that period. The Trustees have also considered the implications of COVID-19 and the Myanmar coup on these cash flow forecasts and consider that </w:t>
      </w:r>
      <w:proofErr w:type="gramStart"/>
      <w:r w:rsidRPr="001C76F6">
        <w:rPr>
          <w:rFonts w:eastAsia="Calibri" w:cs="Times New Roman"/>
          <w:bCs/>
          <w:sz w:val="22"/>
          <w:szCs w:val="22"/>
        </w:rPr>
        <w:t>as a result of</w:t>
      </w:r>
      <w:proofErr w:type="gramEnd"/>
      <w:r w:rsidRPr="001C76F6">
        <w:rPr>
          <w:rFonts w:eastAsia="Calibri" w:cs="Times New Roman"/>
          <w:bCs/>
          <w:sz w:val="22"/>
          <w:szCs w:val="22"/>
        </w:rPr>
        <w:t xml:space="preserve"> its operating model explained above, even if no further funding is received in the 12-month period, the charity has sufficient cash reserves to pay all committed costs. </w:t>
      </w:r>
    </w:p>
    <w:p w14:paraId="3753C680" w14:textId="77777777" w:rsidR="005250BA" w:rsidRPr="001C76F6" w:rsidRDefault="005250BA" w:rsidP="005250BA">
      <w:pPr>
        <w:jc w:val="thaiDistribute"/>
        <w:rPr>
          <w:rFonts w:eastAsia="Calibri" w:cs="Times New Roman"/>
          <w:bCs/>
          <w:sz w:val="22"/>
          <w:szCs w:val="22"/>
        </w:rPr>
      </w:pPr>
    </w:p>
    <w:p w14:paraId="23F2DF57" w14:textId="77777777" w:rsidR="005250BA" w:rsidRPr="001C76F6" w:rsidRDefault="005250BA" w:rsidP="005250BA">
      <w:pPr>
        <w:jc w:val="thaiDistribute"/>
        <w:rPr>
          <w:rFonts w:eastAsia="Calibri" w:cs="Times New Roman"/>
          <w:b/>
          <w:bCs/>
          <w:sz w:val="22"/>
          <w:szCs w:val="22"/>
        </w:rPr>
      </w:pPr>
      <w:r w:rsidRPr="001C76F6">
        <w:rPr>
          <w:rFonts w:eastAsia="Calibri" w:cs="Times New Roman"/>
          <w:bCs/>
          <w:sz w:val="22"/>
          <w:szCs w:val="22"/>
        </w:rPr>
        <w:t>Consequently, the Trustees are confident that the charity will have sufficient funds to continue to meet its liabilities as they fall due for at least 12 months from the date of approval of the financial statements.</w:t>
      </w:r>
    </w:p>
    <w:p w14:paraId="376EC0FB" w14:textId="77777777" w:rsidR="005250BA" w:rsidRPr="001C76F6" w:rsidRDefault="005250BA" w:rsidP="005250BA">
      <w:pPr>
        <w:widowControl/>
        <w:numPr>
          <w:ilvl w:val="1"/>
          <w:numId w:val="0"/>
        </w:numPr>
        <w:tabs>
          <w:tab w:val="num" w:pos="0"/>
          <w:tab w:val="num" w:pos="360"/>
        </w:tabs>
        <w:suppressAutoHyphens w:val="0"/>
        <w:jc w:val="both"/>
        <w:rPr>
          <w:rFonts w:eastAsia="Calibri" w:cs="Times New Roman"/>
          <w:b/>
          <w:bCs/>
        </w:rPr>
      </w:pPr>
    </w:p>
    <w:p w14:paraId="2EEE35C0" w14:textId="77777777" w:rsidR="005250BA" w:rsidRPr="001C76F6" w:rsidRDefault="005250BA" w:rsidP="005250BA">
      <w:pPr>
        <w:widowControl/>
        <w:numPr>
          <w:ilvl w:val="1"/>
          <w:numId w:val="0"/>
        </w:numPr>
        <w:tabs>
          <w:tab w:val="num" w:pos="0"/>
          <w:tab w:val="num" w:pos="360"/>
        </w:tabs>
        <w:suppressAutoHyphens w:val="0"/>
        <w:jc w:val="both"/>
        <w:rPr>
          <w:rFonts w:eastAsia="Calibri" w:cs="Times New Roman"/>
          <w:b/>
          <w:bCs/>
        </w:rPr>
      </w:pPr>
      <w:r w:rsidRPr="001C76F6">
        <w:rPr>
          <w:rFonts w:eastAsia="Calibri" w:cs="Times New Roman"/>
          <w:b/>
          <w:bCs/>
        </w:rPr>
        <w:t>Income</w:t>
      </w:r>
    </w:p>
    <w:p w14:paraId="0390D50E" w14:textId="77777777" w:rsidR="005250BA" w:rsidRPr="001C76F6" w:rsidRDefault="005250BA" w:rsidP="005250BA">
      <w:pPr>
        <w:jc w:val="both"/>
        <w:rPr>
          <w:rFonts w:eastAsia="Calibri" w:cs="Times New Roman"/>
        </w:rPr>
      </w:pPr>
    </w:p>
    <w:p w14:paraId="664A2671" w14:textId="77777777" w:rsidR="005250BA" w:rsidRPr="001C76F6" w:rsidRDefault="005250BA" w:rsidP="005250BA">
      <w:pPr>
        <w:jc w:val="both"/>
        <w:rPr>
          <w:rFonts w:eastAsia="Calibri" w:cs="Times New Roman"/>
          <w:bCs/>
          <w:sz w:val="22"/>
          <w:szCs w:val="22"/>
        </w:rPr>
      </w:pPr>
      <w:r w:rsidRPr="001C76F6">
        <w:rPr>
          <w:rFonts w:eastAsia="Calibri" w:cs="Times New Roman"/>
          <w:bCs/>
          <w:sz w:val="22"/>
          <w:szCs w:val="22"/>
        </w:rPr>
        <w:t>All income is recognised once the charity has entitlement to the income, it is probable that the income will be received, and the monetary value of the income can be measured with sufficient reliability. Such income is only deferred when the donor specifies that the grant or donation must only be expended in future accounting periods.</w:t>
      </w:r>
    </w:p>
    <w:p w14:paraId="45B1AB45" w14:textId="77777777" w:rsidR="005250BA" w:rsidRPr="001C76F6" w:rsidRDefault="005250BA" w:rsidP="005250BA">
      <w:pPr>
        <w:jc w:val="both"/>
        <w:rPr>
          <w:rFonts w:eastAsia="Calibri" w:cs="Times New Roman"/>
          <w:bCs/>
          <w:sz w:val="22"/>
          <w:szCs w:val="22"/>
        </w:rPr>
      </w:pPr>
    </w:p>
    <w:p w14:paraId="4C045753" w14:textId="77777777" w:rsidR="005250BA" w:rsidRPr="001C76F6" w:rsidRDefault="005250BA" w:rsidP="005250BA">
      <w:pPr>
        <w:jc w:val="thaiDistribute"/>
        <w:rPr>
          <w:rFonts w:eastAsia="Calibri" w:cs="Times New Roman"/>
          <w:sz w:val="22"/>
          <w:szCs w:val="22"/>
        </w:rPr>
      </w:pPr>
      <w:r w:rsidRPr="001C76F6">
        <w:rPr>
          <w:rFonts w:eastAsia="Calibri" w:cs="Times New Roman"/>
          <w:bCs/>
          <w:sz w:val="22"/>
          <w:szCs w:val="22"/>
        </w:rPr>
        <w:t xml:space="preserve">Voluntary income consists of grants, donations and gifts that provide core funding or are of a general nature. </w:t>
      </w:r>
      <w:r w:rsidRPr="001C76F6">
        <w:rPr>
          <w:rFonts w:eastAsia="Calibri" w:cs="Times New Roman"/>
          <w:sz w:val="22"/>
          <w:szCs w:val="22"/>
        </w:rPr>
        <w:t>Gifts in kind are valued at estimated fair market value at the time of receipt.</w:t>
      </w:r>
    </w:p>
    <w:p w14:paraId="5D96DC26" w14:textId="77777777" w:rsidR="005250BA" w:rsidRPr="001C76F6" w:rsidRDefault="005250BA" w:rsidP="005250BA">
      <w:pPr>
        <w:jc w:val="thaiDistribute"/>
        <w:rPr>
          <w:rFonts w:eastAsia="Calibri" w:cs="Times New Roman"/>
          <w:bCs/>
          <w:sz w:val="22"/>
          <w:szCs w:val="22"/>
        </w:rPr>
      </w:pPr>
    </w:p>
    <w:p w14:paraId="7F888534" w14:textId="77777777" w:rsidR="005250BA" w:rsidRPr="001C76F6" w:rsidRDefault="005250BA" w:rsidP="005250BA">
      <w:pPr>
        <w:jc w:val="thaiDistribute"/>
        <w:rPr>
          <w:rFonts w:eastAsia="Calibri" w:cs="Times New Roman"/>
          <w:bCs/>
          <w:sz w:val="22"/>
          <w:szCs w:val="22"/>
        </w:rPr>
      </w:pPr>
      <w:r w:rsidRPr="001C76F6">
        <w:rPr>
          <w:rFonts w:eastAsia="Calibri" w:cs="Times New Roman"/>
          <w:bCs/>
          <w:sz w:val="22"/>
          <w:szCs w:val="22"/>
        </w:rPr>
        <w:t>Investment income consists of bank interest and is recognised on a receivable basis.</w:t>
      </w:r>
    </w:p>
    <w:p w14:paraId="336B0F35" w14:textId="77777777" w:rsidR="005250BA" w:rsidRPr="001C76F6" w:rsidRDefault="005250BA" w:rsidP="005250BA">
      <w:pPr>
        <w:jc w:val="thaiDistribute"/>
        <w:rPr>
          <w:rFonts w:eastAsia="Calibri" w:cs="Times New Roman"/>
          <w:bCs/>
          <w:sz w:val="22"/>
          <w:szCs w:val="22"/>
        </w:rPr>
      </w:pPr>
    </w:p>
    <w:p w14:paraId="2D332CB6" w14:textId="77777777" w:rsidR="005250BA" w:rsidRPr="001C76F6" w:rsidRDefault="005250BA" w:rsidP="005250BA">
      <w:pPr>
        <w:jc w:val="thaiDistribute"/>
        <w:rPr>
          <w:rFonts w:eastAsia="Calibri" w:cs="Times New Roman"/>
          <w:bCs/>
          <w:sz w:val="22"/>
          <w:szCs w:val="22"/>
        </w:rPr>
      </w:pPr>
      <w:r w:rsidRPr="001C76F6">
        <w:rPr>
          <w:rFonts w:eastAsia="Calibri" w:cs="Times New Roman"/>
          <w:bCs/>
          <w:sz w:val="22"/>
          <w:szCs w:val="22"/>
        </w:rPr>
        <w:t>Other income consists of gains on the disposal of fixed assets and gains on exchange rates.</w:t>
      </w:r>
    </w:p>
    <w:p w14:paraId="1F470E66" w14:textId="77777777" w:rsidR="005250BA" w:rsidRPr="001C76F6" w:rsidRDefault="005250BA" w:rsidP="005250BA">
      <w:pPr>
        <w:jc w:val="both"/>
        <w:rPr>
          <w:rFonts w:eastAsia="Calibri" w:cs="Times New Roman"/>
        </w:rPr>
      </w:pPr>
    </w:p>
    <w:p w14:paraId="04000F16" w14:textId="77777777" w:rsidR="005250BA" w:rsidRPr="001C76F6" w:rsidRDefault="005250BA" w:rsidP="005250BA">
      <w:pPr>
        <w:widowControl/>
        <w:numPr>
          <w:ilvl w:val="1"/>
          <w:numId w:val="0"/>
        </w:numPr>
        <w:tabs>
          <w:tab w:val="num" w:pos="0"/>
          <w:tab w:val="num" w:pos="360"/>
        </w:tabs>
        <w:suppressAutoHyphens w:val="0"/>
        <w:jc w:val="both"/>
        <w:rPr>
          <w:rFonts w:eastAsia="Calibri" w:cs="Times New Roman"/>
          <w:b/>
          <w:bCs/>
        </w:rPr>
      </w:pPr>
      <w:r w:rsidRPr="001C76F6">
        <w:rPr>
          <w:rFonts w:eastAsia="Calibri" w:cs="Times New Roman"/>
          <w:b/>
          <w:bCs/>
        </w:rPr>
        <w:lastRenderedPageBreak/>
        <w:t>Expenditure</w:t>
      </w:r>
    </w:p>
    <w:p w14:paraId="114F8308" w14:textId="77777777" w:rsidR="005250BA" w:rsidRPr="001C76F6" w:rsidRDefault="005250BA" w:rsidP="005250BA">
      <w:pPr>
        <w:jc w:val="both"/>
        <w:rPr>
          <w:rFonts w:eastAsia="Calibri" w:cs="Times New Roman"/>
        </w:rPr>
      </w:pPr>
    </w:p>
    <w:p w14:paraId="32627AB0" w14:textId="77777777" w:rsidR="005250BA" w:rsidRPr="001C76F6" w:rsidRDefault="005250BA" w:rsidP="005250BA">
      <w:pPr>
        <w:jc w:val="thaiDistribute"/>
        <w:rPr>
          <w:rFonts w:eastAsia="Calibri" w:cs="Times New Roman"/>
          <w:bCs/>
          <w:sz w:val="22"/>
          <w:szCs w:val="22"/>
        </w:rPr>
      </w:pPr>
      <w:r w:rsidRPr="001C76F6">
        <w:rPr>
          <w:rFonts w:eastAsia="Calibri" w:cs="Times New Roman"/>
          <w:bCs/>
          <w:sz w:val="22"/>
          <w:szCs w:val="22"/>
        </w:rPr>
        <w:t>All expenditure is accounted for on an accrual basis and recognised when there is a legal or constructive commitment to the expenditure.</w:t>
      </w:r>
    </w:p>
    <w:p w14:paraId="07096EEF" w14:textId="77777777" w:rsidR="005250BA" w:rsidRPr="001C76F6" w:rsidRDefault="005250BA" w:rsidP="005250BA">
      <w:pPr>
        <w:jc w:val="thaiDistribute"/>
        <w:rPr>
          <w:rFonts w:eastAsia="Calibri" w:cs="Times New Roman"/>
          <w:b/>
          <w:sz w:val="22"/>
          <w:szCs w:val="22"/>
        </w:rPr>
      </w:pPr>
    </w:p>
    <w:p w14:paraId="0FF174C2" w14:textId="77777777" w:rsidR="005250BA" w:rsidRPr="001C76F6" w:rsidRDefault="005250BA" w:rsidP="005250BA">
      <w:pPr>
        <w:jc w:val="thaiDistribute"/>
        <w:rPr>
          <w:rFonts w:eastAsia="Calibri" w:cs="Times New Roman"/>
          <w:bCs/>
          <w:sz w:val="22"/>
          <w:szCs w:val="22"/>
        </w:rPr>
      </w:pPr>
      <w:r w:rsidRPr="001C76F6">
        <w:rPr>
          <w:rFonts w:eastAsia="Calibri" w:cs="Times New Roman"/>
          <w:bCs/>
          <w:sz w:val="22"/>
          <w:szCs w:val="22"/>
        </w:rPr>
        <w:t>Irrecoverable VAT in Thailand is charged against the category of expenditure for which it was incurred.</w:t>
      </w:r>
    </w:p>
    <w:p w14:paraId="3D18F737" w14:textId="77777777" w:rsidR="005250BA" w:rsidRPr="001C76F6" w:rsidRDefault="005250BA" w:rsidP="005250BA">
      <w:pPr>
        <w:jc w:val="thaiDistribute"/>
        <w:rPr>
          <w:rFonts w:eastAsia="Calibri" w:cs="Times New Roman"/>
          <w:bCs/>
          <w:sz w:val="22"/>
          <w:szCs w:val="22"/>
        </w:rPr>
      </w:pPr>
    </w:p>
    <w:p w14:paraId="01D0D06D" w14:textId="77777777" w:rsidR="005250BA" w:rsidRPr="001C76F6" w:rsidRDefault="005250BA" w:rsidP="005250BA">
      <w:pPr>
        <w:jc w:val="thaiDistribute"/>
        <w:rPr>
          <w:rFonts w:eastAsia="Calibri" w:cs="Times New Roman"/>
          <w:bCs/>
          <w:sz w:val="22"/>
          <w:szCs w:val="22"/>
        </w:rPr>
      </w:pPr>
      <w:r w:rsidRPr="001C76F6">
        <w:rPr>
          <w:rFonts w:eastAsia="Calibri" w:cs="Times New Roman"/>
          <w:bCs/>
          <w:sz w:val="22"/>
          <w:szCs w:val="22"/>
        </w:rPr>
        <w:t>Resource costs consist of salaries, benefits and other indirect costs related to programme implementation. Some resource costs are directly attributable to an activity; others are allocated according to a management estimate of the amount of time staff members spend on different activities. General administration costs are not allocated to activities.</w:t>
      </w:r>
    </w:p>
    <w:p w14:paraId="42D89819" w14:textId="77777777" w:rsidR="005250BA" w:rsidRPr="001C76F6" w:rsidRDefault="005250BA" w:rsidP="005250BA">
      <w:pPr>
        <w:jc w:val="thaiDistribute"/>
        <w:rPr>
          <w:rFonts w:eastAsia="Calibri" w:cs="Times New Roman"/>
          <w:bCs/>
          <w:sz w:val="22"/>
          <w:szCs w:val="22"/>
        </w:rPr>
      </w:pPr>
    </w:p>
    <w:p w14:paraId="0A4FE143" w14:textId="77777777" w:rsidR="005250BA" w:rsidRPr="001C76F6" w:rsidRDefault="005250BA" w:rsidP="005250BA">
      <w:pPr>
        <w:jc w:val="thaiDistribute"/>
        <w:rPr>
          <w:rFonts w:eastAsia="Calibri" w:cs="Times New Roman"/>
          <w:bCs/>
          <w:sz w:val="22"/>
          <w:szCs w:val="22"/>
        </w:rPr>
      </w:pPr>
      <w:r w:rsidRPr="001C76F6">
        <w:rPr>
          <w:rFonts w:eastAsia="Calibri" w:cs="Times New Roman"/>
          <w:bCs/>
          <w:sz w:val="22"/>
          <w:szCs w:val="22"/>
        </w:rPr>
        <w:t>Costs of generating funds are those costs incurred in attracting voluntary income and raising funds.</w:t>
      </w:r>
    </w:p>
    <w:p w14:paraId="35817A38" w14:textId="77777777" w:rsidR="005250BA" w:rsidRPr="001C76F6" w:rsidRDefault="005250BA" w:rsidP="005250BA">
      <w:pPr>
        <w:jc w:val="thaiDistribute"/>
        <w:rPr>
          <w:rFonts w:eastAsia="Calibri" w:cs="Times New Roman"/>
          <w:bCs/>
          <w:sz w:val="22"/>
          <w:szCs w:val="22"/>
        </w:rPr>
      </w:pPr>
    </w:p>
    <w:p w14:paraId="433A76A2" w14:textId="77777777" w:rsidR="005250BA" w:rsidRPr="001C76F6" w:rsidRDefault="005250BA" w:rsidP="005250BA">
      <w:pPr>
        <w:jc w:val="thaiDistribute"/>
        <w:rPr>
          <w:rFonts w:eastAsia="Calibri" w:cs="Times New Roman"/>
          <w:bCs/>
          <w:sz w:val="22"/>
          <w:szCs w:val="22"/>
        </w:rPr>
      </w:pPr>
      <w:r w:rsidRPr="001C76F6">
        <w:rPr>
          <w:rFonts w:eastAsia="Calibri" w:cs="Times New Roman"/>
          <w:bCs/>
          <w:sz w:val="22"/>
          <w:szCs w:val="22"/>
        </w:rPr>
        <w:t>Costs of Charitable activities comprise all costs incurred in the pursuit of the charitable objects of TBC, including both the direct costs and resource costs relating to these activities.</w:t>
      </w:r>
    </w:p>
    <w:p w14:paraId="34E5F8D9" w14:textId="77777777" w:rsidR="005250BA" w:rsidRPr="001C76F6" w:rsidRDefault="005250BA" w:rsidP="005250BA">
      <w:pPr>
        <w:jc w:val="thaiDistribute"/>
        <w:rPr>
          <w:rFonts w:eastAsia="Calibri" w:cs="Times New Roman"/>
          <w:bCs/>
          <w:sz w:val="22"/>
          <w:szCs w:val="22"/>
        </w:rPr>
      </w:pPr>
    </w:p>
    <w:p w14:paraId="7588680F" w14:textId="77777777" w:rsidR="005250BA" w:rsidRPr="001C76F6" w:rsidRDefault="005250BA" w:rsidP="005250BA">
      <w:pPr>
        <w:jc w:val="thaiDistribute"/>
        <w:rPr>
          <w:rFonts w:eastAsia="Calibri" w:cs="Times New Roman"/>
          <w:bCs/>
          <w:sz w:val="22"/>
          <w:szCs w:val="22"/>
        </w:rPr>
      </w:pPr>
      <w:r w:rsidRPr="001C76F6">
        <w:rPr>
          <w:rFonts w:eastAsia="Calibri" w:cs="Times New Roman"/>
          <w:bCs/>
          <w:sz w:val="22"/>
          <w:szCs w:val="22"/>
        </w:rPr>
        <w:t>Governance costs comprise costs attributable to ensuring public accountability and compliance with regulations.</w:t>
      </w:r>
    </w:p>
    <w:p w14:paraId="0D0CEF61" w14:textId="77777777" w:rsidR="005250BA" w:rsidRPr="001C76F6" w:rsidRDefault="005250BA" w:rsidP="005250BA">
      <w:pPr>
        <w:jc w:val="both"/>
        <w:rPr>
          <w:rFonts w:eastAsia="Calibri" w:cs="Times New Roman"/>
          <w:bCs/>
        </w:rPr>
      </w:pPr>
    </w:p>
    <w:p w14:paraId="44480D51" w14:textId="77777777" w:rsidR="005250BA" w:rsidRPr="001C76F6" w:rsidRDefault="005250BA" w:rsidP="005250BA">
      <w:pPr>
        <w:jc w:val="both"/>
        <w:rPr>
          <w:rFonts w:eastAsia="Calibri" w:cs="Times New Roman"/>
          <w:b/>
          <w:bCs/>
        </w:rPr>
      </w:pPr>
      <w:r w:rsidRPr="001C76F6">
        <w:rPr>
          <w:rFonts w:eastAsia="Calibri" w:cs="Times New Roman"/>
          <w:b/>
          <w:bCs/>
        </w:rPr>
        <w:t>Allocation of General Support Costs</w:t>
      </w:r>
    </w:p>
    <w:p w14:paraId="1B33B54B" w14:textId="77777777" w:rsidR="005250BA" w:rsidRPr="001C76F6" w:rsidRDefault="005250BA" w:rsidP="005250BA">
      <w:pPr>
        <w:jc w:val="both"/>
        <w:rPr>
          <w:rFonts w:eastAsia="Calibri" w:cs="Times New Roman"/>
          <w:bCs/>
        </w:rPr>
      </w:pPr>
    </w:p>
    <w:p w14:paraId="29BEC20F" w14:textId="77777777" w:rsidR="005250BA" w:rsidRPr="001C76F6" w:rsidRDefault="005250BA" w:rsidP="005250BA">
      <w:pPr>
        <w:jc w:val="thaiDistribute"/>
        <w:rPr>
          <w:rFonts w:eastAsia="Times New Roman" w:cs="Times New Roman"/>
          <w:sz w:val="22"/>
          <w:szCs w:val="22"/>
        </w:rPr>
      </w:pPr>
      <w:r w:rsidRPr="001C76F6">
        <w:rPr>
          <w:rFonts w:eastAsia="Times New Roman" w:cs="Times New Roman"/>
          <w:sz w:val="22"/>
          <w:szCs w:val="22"/>
        </w:rPr>
        <w:t>The organisation’s support costs have been allocated between governance costs and other general support costs. Governance activities comprise of costs involving the public accountability and its compliance with regulation and good practice. These include costs relate to statutory audit and legal fees, as well as trustees’ expenses and related consultancy fees.</w:t>
      </w:r>
    </w:p>
    <w:p w14:paraId="16277BB0" w14:textId="77777777" w:rsidR="005250BA" w:rsidRPr="001C76F6" w:rsidRDefault="005250BA" w:rsidP="005250BA">
      <w:pPr>
        <w:jc w:val="thaiDistribute"/>
        <w:rPr>
          <w:rFonts w:eastAsia="Times New Roman" w:cs="Times New Roman"/>
          <w:sz w:val="22"/>
          <w:szCs w:val="22"/>
        </w:rPr>
      </w:pPr>
    </w:p>
    <w:p w14:paraId="03C0D84C" w14:textId="77777777" w:rsidR="005250BA" w:rsidRPr="001C76F6" w:rsidRDefault="005250BA" w:rsidP="005250BA">
      <w:pPr>
        <w:jc w:val="thaiDistribute"/>
        <w:rPr>
          <w:rFonts w:eastAsia="Times New Roman" w:cs="Times New Roman"/>
          <w:sz w:val="22"/>
          <w:szCs w:val="22"/>
        </w:rPr>
      </w:pPr>
      <w:r w:rsidRPr="001C76F6">
        <w:rPr>
          <w:rFonts w:eastAsia="Times New Roman" w:cs="Times New Roman"/>
          <w:sz w:val="22"/>
          <w:szCs w:val="22"/>
        </w:rPr>
        <w:t>General support costs (</w:t>
      </w:r>
      <w:r w:rsidR="00D16B5E" w:rsidRPr="001C76F6">
        <w:rPr>
          <w:rFonts w:eastAsia="Times New Roman" w:cs="Times New Roman"/>
          <w:sz w:val="22"/>
          <w:szCs w:val="22"/>
        </w:rPr>
        <w:t>i.e.</w:t>
      </w:r>
      <w:r w:rsidRPr="001C76F6">
        <w:rPr>
          <w:rFonts w:eastAsia="Times New Roman" w:cs="Times New Roman"/>
          <w:sz w:val="22"/>
          <w:szCs w:val="22"/>
        </w:rPr>
        <w:t xml:space="preserve"> those that are not directly related to an activity) are allocated </w:t>
      </w:r>
      <w:proofErr w:type="gramStart"/>
      <w:r w:rsidRPr="001C76F6">
        <w:rPr>
          <w:rFonts w:eastAsia="Times New Roman" w:cs="Times New Roman"/>
          <w:sz w:val="22"/>
          <w:szCs w:val="22"/>
        </w:rPr>
        <w:t>on the basis of</w:t>
      </w:r>
      <w:proofErr w:type="gramEnd"/>
      <w:r w:rsidRPr="001C76F6">
        <w:rPr>
          <w:rFonts w:eastAsia="Times New Roman" w:cs="Times New Roman"/>
          <w:sz w:val="22"/>
          <w:szCs w:val="22"/>
        </w:rPr>
        <w:t xml:space="preserve"> headcount for that particular cost category. Examples of these costs include staff related costs, general office costs, IT costs, vehicle maintenance costs and travel and accommodation expenses are broadly equivalent. The allocation of support and governance costs is analysed in notes 6 and 7.</w:t>
      </w:r>
    </w:p>
    <w:p w14:paraId="1836886B" w14:textId="77777777" w:rsidR="005250BA" w:rsidRPr="001C76F6" w:rsidRDefault="005250BA" w:rsidP="005250BA">
      <w:pPr>
        <w:rPr>
          <w:rFonts w:eastAsia="Calibri" w:cs="Times New Roman"/>
        </w:rPr>
      </w:pPr>
      <w:r w:rsidRPr="001C76F6">
        <w:rPr>
          <w:rFonts w:eastAsia="Calibri" w:cs="Times New Roman"/>
          <w:sz w:val="22"/>
          <w:szCs w:val="22"/>
        </w:rPr>
        <w:br w:type="page"/>
      </w:r>
    </w:p>
    <w:p w14:paraId="7F1C3C2C" w14:textId="77777777" w:rsidR="005250BA" w:rsidRPr="001C76F6" w:rsidRDefault="005250BA" w:rsidP="005250BA">
      <w:pPr>
        <w:widowControl/>
        <w:numPr>
          <w:ilvl w:val="1"/>
          <w:numId w:val="0"/>
        </w:numPr>
        <w:tabs>
          <w:tab w:val="num" w:pos="0"/>
          <w:tab w:val="num" w:pos="360"/>
        </w:tabs>
        <w:suppressAutoHyphens w:val="0"/>
        <w:jc w:val="both"/>
        <w:rPr>
          <w:rFonts w:eastAsia="Calibri" w:cs="Times New Roman"/>
          <w:b/>
          <w:bCs/>
        </w:rPr>
      </w:pPr>
      <w:r w:rsidRPr="001C76F6">
        <w:rPr>
          <w:rFonts w:eastAsia="Calibri" w:cs="Times New Roman"/>
          <w:b/>
          <w:bCs/>
        </w:rPr>
        <w:t>Tangible Fixed Assets</w:t>
      </w:r>
    </w:p>
    <w:p w14:paraId="793D52E0" w14:textId="77777777" w:rsidR="005250BA" w:rsidRPr="001C76F6" w:rsidRDefault="005250BA" w:rsidP="005250BA">
      <w:pPr>
        <w:jc w:val="both"/>
        <w:rPr>
          <w:rFonts w:eastAsia="Calibri" w:cs="Times New Roman"/>
        </w:rPr>
      </w:pPr>
    </w:p>
    <w:p w14:paraId="40A154FC" w14:textId="77777777" w:rsidR="005250BA" w:rsidRPr="001C76F6" w:rsidRDefault="005250BA" w:rsidP="005250BA">
      <w:pPr>
        <w:rPr>
          <w:rFonts w:eastAsia="Calibri" w:cs="Times New Roman"/>
          <w:bCs/>
        </w:rPr>
      </w:pPr>
      <w:r w:rsidRPr="001C76F6">
        <w:rPr>
          <w:rFonts w:eastAsia="Calibri" w:cs="Times New Roman"/>
          <w:bCs/>
          <w:sz w:val="22"/>
          <w:szCs w:val="22"/>
        </w:rPr>
        <w:t xml:space="preserve">Tangible fixed assets costing more than </w:t>
      </w:r>
      <w:r w:rsidRPr="001C76F6">
        <w:rPr>
          <w:rFonts w:eastAsia="Calibri" w:cs="Times New Roman"/>
          <w:sz w:val="22"/>
          <w:szCs w:val="22"/>
        </w:rPr>
        <w:t xml:space="preserve">THB </w:t>
      </w:r>
      <w:r w:rsidRPr="001C76F6">
        <w:rPr>
          <w:rFonts w:eastAsia="Calibri" w:cs="Times New Roman"/>
          <w:bCs/>
          <w:sz w:val="22"/>
          <w:szCs w:val="22"/>
        </w:rPr>
        <w:t>60,000 are capitalised at cost and depreciated on a straight-line basis over their estimated useful lives as follows</w:t>
      </w:r>
      <w:r w:rsidRPr="001C76F6">
        <w:rPr>
          <w:rFonts w:eastAsia="Calibri" w:cs="Times New Roman"/>
          <w:bCs/>
        </w:rPr>
        <w:t>:</w:t>
      </w:r>
    </w:p>
    <w:p w14:paraId="084619E6" w14:textId="77777777" w:rsidR="005250BA" w:rsidRPr="001C76F6" w:rsidRDefault="005250BA" w:rsidP="005250BA">
      <w:pPr>
        <w:rPr>
          <w:rFonts w:eastAsia="Calibri" w:cs="Times New Roman"/>
          <w:bCs/>
        </w:rPr>
      </w:pPr>
    </w:p>
    <w:p w14:paraId="045C3193" w14:textId="77777777" w:rsidR="005250BA" w:rsidRPr="001C76F6" w:rsidRDefault="005250BA" w:rsidP="005250BA">
      <w:pPr>
        <w:pBdr>
          <w:top w:val="single" w:sz="4" w:space="1" w:color="auto"/>
          <w:left w:val="single" w:sz="4" w:space="0" w:color="auto"/>
          <w:bottom w:val="single" w:sz="4" w:space="1" w:color="auto"/>
          <w:right w:val="single" w:sz="4" w:space="4" w:color="auto"/>
        </w:pBdr>
        <w:jc w:val="both"/>
        <w:rPr>
          <w:rFonts w:eastAsia="Calibri" w:cs="Times New Roman"/>
          <w:bCs/>
        </w:rPr>
      </w:pPr>
      <w:r w:rsidRPr="001C76F6">
        <w:rPr>
          <w:rFonts w:eastAsia="Calibri" w:cs="Times New Roman"/>
          <w:bCs/>
        </w:rPr>
        <w:tab/>
      </w:r>
      <w:r w:rsidRPr="001C76F6">
        <w:rPr>
          <w:rFonts w:eastAsia="Calibri" w:cs="Times New Roman"/>
          <w:bCs/>
        </w:rPr>
        <w:tab/>
      </w:r>
      <w:r w:rsidRPr="001C76F6">
        <w:rPr>
          <w:rFonts w:eastAsia="Calibri" w:cs="Times New Roman"/>
          <w:bCs/>
          <w:u w:val="single"/>
        </w:rPr>
        <w:t>Asset Category</w:t>
      </w:r>
      <w:r w:rsidRPr="001C76F6">
        <w:rPr>
          <w:rFonts w:eastAsia="Calibri" w:cs="Times New Roman"/>
          <w:bCs/>
        </w:rPr>
        <w:tab/>
      </w:r>
      <w:r w:rsidRPr="001C76F6">
        <w:rPr>
          <w:rFonts w:eastAsia="Calibri" w:cs="Times New Roman"/>
          <w:bCs/>
        </w:rPr>
        <w:tab/>
      </w:r>
      <w:r w:rsidRPr="001C76F6">
        <w:rPr>
          <w:rFonts w:eastAsia="Calibri" w:cs="Times New Roman"/>
          <w:bCs/>
        </w:rPr>
        <w:tab/>
      </w:r>
      <w:r w:rsidRPr="001C76F6">
        <w:rPr>
          <w:rFonts w:eastAsia="Calibri" w:cs="Times New Roman"/>
          <w:bCs/>
        </w:rPr>
        <w:tab/>
        <w:t xml:space="preserve">                 </w:t>
      </w:r>
      <w:r w:rsidRPr="001C76F6">
        <w:rPr>
          <w:rFonts w:eastAsia="Calibri" w:cs="Times New Roman"/>
          <w:bCs/>
          <w:u w:val="single"/>
        </w:rPr>
        <w:t>Annual rate</w:t>
      </w:r>
    </w:p>
    <w:p w14:paraId="5FE67D89" w14:textId="77777777" w:rsidR="005250BA" w:rsidRPr="001C76F6" w:rsidRDefault="005250BA" w:rsidP="005250BA">
      <w:pPr>
        <w:pBdr>
          <w:top w:val="single" w:sz="4" w:space="1" w:color="auto"/>
          <w:left w:val="single" w:sz="4" w:space="0" w:color="auto"/>
          <w:bottom w:val="single" w:sz="4" w:space="1" w:color="auto"/>
          <w:right w:val="single" w:sz="4" w:space="4" w:color="auto"/>
        </w:pBdr>
        <w:jc w:val="both"/>
        <w:rPr>
          <w:rFonts w:eastAsia="Calibri" w:cs="Times New Roman"/>
          <w:bCs/>
        </w:rPr>
      </w:pPr>
      <w:r w:rsidRPr="001C76F6">
        <w:rPr>
          <w:rFonts w:eastAsia="Calibri" w:cs="Times New Roman"/>
          <w:bCs/>
        </w:rPr>
        <w:tab/>
      </w:r>
      <w:r w:rsidRPr="001C76F6">
        <w:rPr>
          <w:rFonts w:eastAsia="Calibri" w:cs="Times New Roman"/>
          <w:bCs/>
        </w:rPr>
        <w:tab/>
        <w:t>Office equipment</w:t>
      </w:r>
      <w:r w:rsidRPr="001C76F6">
        <w:rPr>
          <w:rFonts w:eastAsia="Calibri" w:cs="Times New Roman"/>
          <w:bCs/>
        </w:rPr>
        <w:tab/>
      </w:r>
      <w:r w:rsidRPr="001C76F6">
        <w:rPr>
          <w:rFonts w:eastAsia="Calibri" w:cs="Times New Roman"/>
          <w:bCs/>
        </w:rPr>
        <w:tab/>
      </w:r>
      <w:r w:rsidRPr="001C76F6">
        <w:rPr>
          <w:rFonts w:eastAsia="Calibri" w:cs="Times New Roman"/>
          <w:bCs/>
        </w:rPr>
        <w:tab/>
        <w:t xml:space="preserve">   </w:t>
      </w:r>
      <w:r w:rsidRPr="001C76F6">
        <w:rPr>
          <w:rFonts w:eastAsia="Calibri" w:cs="Times New Roman"/>
          <w:bCs/>
        </w:rPr>
        <w:tab/>
      </w:r>
      <w:r w:rsidRPr="001C76F6">
        <w:rPr>
          <w:rFonts w:eastAsia="Calibri" w:cs="Times New Roman"/>
          <w:bCs/>
        </w:rPr>
        <w:tab/>
        <w:t xml:space="preserve">      20%</w:t>
      </w:r>
    </w:p>
    <w:p w14:paraId="286AE642" w14:textId="77777777" w:rsidR="005250BA" w:rsidRPr="001C76F6" w:rsidRDefault="005250BA" w:rsidP="005250BA">
      <w:pPr>
        <w:pBdr>
          <w:top w:val="single" w:sz="4" w:space="1" w:color="auto"/>
          <w:left w:val="single" w:sz="4" w:space="0" w:color="auto"/>
          <w:bottom w:val="single" w:sz="4" w:space="1" w:color="auto"/>
          <w:right w:val="single" w:sz="4" w:space="4" w:color="auto"/>
        </w:pBdr>
        <w:jc w:val="both"/>
        <w:rPr>
          <w:rFonts w:eastAsia="Calibri" w:cs="Times New Roman"/>
          <w:bCs/>
        </w:rPr>
      </w:pPr>
      <w:r w:rsidRPr="001C76F6">
        <w:rPr>
          <w:rFonts w:eastAsia="Calibri" w:cs="Times New Roman"/>
          <w:bCs/>
        </w:rPr>
        <w:tab/>
      </w:r>
      <w:r w:rsidRPr="001C76F6">
        <w:rPr>
          <w:rFonts w:eastAsia="Calibri" w:cs="Times New Roman"/>
          <w:bCs/>
        </w:rPr>
        <w:tab/>
        <w:t>Computers</w:t>
      </w:r>
      <w:r w:rsidRPr="001C76F6">
        <w:rPr>
          <w:rFonts w:eastAsia="Calibri" w:cs="Times New Roman"/>
          <w:bCs/>
        </w:rPr>
        <w:tab/>
      </w:r>
      <w:r w:rsidRPr="001C76F6">
        <w:rPr>
          <w:rFonts w:eastAsia="Calibri" w:cs="Times New Roman"/>
          <w:bCs/>
        </w:rPr>
        <w:tab/>
      </w:r>
      <w:r w:rsidRPr="001C76F6">
        <w:rPr>
          <w:rFonts w:eastAsia="Calibri" w:cs="Times New Roman"/>
          <w:bCs/>
        </w:rPr>
        <w:tab/>
      </w:r>
      <w:r w:rsidRPr="001C76F6">
        <w:rPr>
          <w:rFonts w:eastAsia="Calibri" w:cs="Times New Roman"/>
          <w:bCs/>
        </w:rPr>
        <w:tab/>
        <w:t xml:space="preserve">     </w:t>
      </w:r>
      <w:r w:rsidRPr="001C76F6">
        <w:rPr>
          <w:rFonts w:eastAsia="Calibri" w:cs="Times New Roman"/>
          <w:bCs/>
        </w:rPr>
        <w:tab/>
      </w:r>
      <w:r w:rsidRPr="001C76F6">
        <w:rPr>
          <w:rFonts w:eastAsia="Calibri" w:cs="Times New Roman"/>
          <w:bCs/>
        </w:rPr>
        <w:tab/>
        <w:t xml:space="preserve">      33%</w:t>
      </w:r>
    </w:p>
    <w:p w14:paraId="281044A0" w14:textId="77777777" w:rsidR="005250BA" w:rsidRPr="001C76F6" w:rsidRDefault="005250BA" w:rsidP="005250BA">
      <w:pPr>
        <w:pBdr>
          <w:top w:val="single" w:sz="4" w:space="1" w:color="auto"/>
          <w:left w:val="single" w:sz="4" w:space="0" w:color="auto"/>
          <w:bottom w:val="single" w:sz="4" w:space="1" w:color="auto"/>
          <w:right w:val="single" w:sz="4" w:space="4" w:color="auto"/>
        </w:pBdr>
        <w:jc w:val="both"/>
        <w:rPr>
          <w:rFonts w:eastAsia="Calibri" w:cs="Times New Roman"/>
          <w:b/>
        </w:rPr>
      </w:pPr>
      <w:r w:rsidRPr="001C76F6">
        <w:rPr>
          <w:rFonts w:eastAsia="Calibri" w:cs="Times New Roman"/>
          <w:bCs/>
        </w:rPr>
        <w:tab/>
      </w:r>
      <w:r w:rsidRPr="001C76F6">
        <w:rPr>
          <w:rFonts w:eastAsia="Calibri" w:cs="Times New Roman"/>
          <w:bCs/>
        </w:rPr>
        <w:tab/>
        <w:t>Vehicles</w:t>
      </w:r>
      <w:r w:rsidRPr="001C76F6">
        <w:rPr>
          <w:rFonts w:eastAsia="Calibri" w:cs="Times New Roman"/>
          <w:bCs/>
        </w:rPr>
        <w:tab/>
      </w:r>
      <w:r w:rsidRPr="001C76F6">
        <w:rPr>
          <w:rFonts w:eastAsia="Calibri" w:cs="Times New Roman"/>
          <w:bCs/>
        </w:rPr>
        <w:tab/>
      </w:r>
      <w:r w:rsidRPr="001C76F6">
        <w:rPr>
          <w:rFonts w:eastAsia="Calibri" w:cs="Times New Roman"/>
          <w:bCs/>
        </w:rPr>
        <w:tab/>
      </w:r>
      <w:r w:rsidRPr="001C76F6">
        <w:rPr>
          <w:rFonts w:eastAsia="Calibri" w:cs="Times New Roman"/>
          <w:bCs/>
        </w:rPr>
        <w:tab/>
      </w:r>
      <w:r w:rsidRPr="001C76F6">
        <w:rPr>
          <w:rFonts w:eastAsia="Calibri" w:cs="Times New Roman"/>
          <w:bCs/>
        </w:rPr>
        <w:tab/>
      </w:r>
      <w:r w:rsidRPr="001C76F6">
        <w:rPr>
          <w:rFonts w:eastAsia="Calibri" w:cs="Times New Roman"/>
          <w:bCs/>
        </w:rPr>
        <w:tab/>
        <w:t xml:space="preserve">      20%</w:t>
      </w:r>
    </w:p>
    <w:p w14:paraId="13256F04" w14:textId="77777777" w:rsidR="005250BA" w:rsidRPr="001C76F6" w:rsidRDefault="005250BA" w:rsidP="005250BA">
      <w:pPr>
        <w:jc w:val="both"/>
        <w:rPr>
          <w:rFonts w:eastAsia="Calibri" w:cs="Times New Roman"/>
        </w:rPr>
      </w:pPr>
    </w:p>
    <w:p w14:paraId="1E20AB78" w14:textId="77777777" w:rsidR="005250BA" w:rsidRPr="001C76F6" w:rsidRDefault="005250BA" w:rsidP="005250BA">
      <w:pPr>
        <w:jc w:val="both"/>
        <w:rPr>
          <w:rFonts w:eastAsia="Calibri" w:cs="Times New Roman"/>
          <w:b/>
        </w:rPr>
      </w:pPr>
      <w:r w:rsidRPr="001C76F6">
        <w:rPr>
          <w:rFonts w:eastAsia="Calibri" w:cs="Times New Roman"/>
          <w:b/>
        </w:rPr>
        <w:t>Debtors</w:t>
      </w:r>
    </w:p>
    <w:p w14:paraId="665EEB37" w14:textId="77777777" w:rsidR="005250BA" w:rsidRPr="001C76F6" w:rsidRDefault="005250BA" w:rsidP="005250BA">
      <w:pPr>
        <w:jc w:val="both"/>
        <w:rPr>
          <w:rFonts w:eastAsia="Calibri" w:cs="Times New Roman"/>
          <w:bCs/>
        </w:rPr>
      </w:pPr>
    </w:p>
    <w:p w14:paraId="627287E7" w14:textId="77777777" w:rsidR="005250BA" w:rsidRPr="001C76F6" w:rsidRDefault="005250BA" w:rsidP="005250BA">
      <w:pPr>
        <w:jc w:val="both"/>
        <w:rPr>
          <w:rFonts w:eastAsia="Calibri" w:cs="Times New Roman"/>
          <w:bCs/>
          <w:sz w:val="22"/>
          <w:szCs w:val="22"/>
        </w:rPr>
      </w:pPr>
      <w:r w:rsidRPr="001C76F6">
        <w:rPr>
          <w:rFonts w:eastAsia="Calibri" w:cs="Times New Roman"/>
          <w:bCs/>
          <w:sz w:val="22"/>
          <w:szCs w:val="22"/>
        </w:rPr>
        <w:t>Debtors are created when there is a signed contract with a donor to provide funding for a period into the future. The timing of receipts from that debtor are variable (monthly, quarterly, annually) or are dependent on certain milestones being reached. The debtor value at the end of the financial year reflects the balance outstanding between the amount contracted and the amount received. No provision is made for doubtful debts.</w:t>
      </w:r>
    </w:p>
    <w:p w14:paraId="5ED48A79" w14:textId="77777777" w:rsidR="005250BA" w:rsidRPr="001C76F6" w:rsidRDefault="005250BA" w:rsidP="005250BA">
      <w:pPr>
        <w:jc w:val="both"/>
        <w:rPr>
          <w:rFonts w:eastAsia="Calibri" w:cs="Times New Roman"/>
          <w:bCs/>
          <w:sz w:val="22"/>
          <w:szCs w:val="22"/>
        </w:rPr>
      </w:pPr>
    </w:p>
    <w:p w14:paraId="1AD130D5" w14:textId="77777777" w:rsidR="005250BA" w:rsidRPr="001C76F6" w:rsidRDefault="005250BA" w:rsidP="005250BA">
      <w:pPr>
        <w:jc w:val="both"/>
        <w:rPr>
          <w:rFonts w:eastAsia="Calibri" w:cs="Times New Roman"/>
          <w:b/>
        </w:rPr>
      </w:pPr>
      <w:r w:rsidRPr="001C76F6">
        <w:rPr>
          <w:rFonts w:eastAsia="Calibri" w:cs="Times New Roman"/>
          <w:b/>
        </w:rPr>
        <w:t>Creditors</w:t>
      </w:r>
    </w:p>
    <w:p w14:paraId="664B0BEE" w14:textId="77777777" w:rsidR="005250BA" w:rsidRPr="001C76F6" w:rsidRDefault="005250BA" w:rsidP="005250BA">
      <w:pPr>
        <w:jc w:val="both"/>
        <w:rPr>
          <w:rFonts w:eastAsia="Calibri" w:cs="Times New Roman"/>
          <w:bCs/>
        </w:rPr>
      </w:pPr>
    </w:p>
    <w:p w14:paraId="68159E46" w14:textId="77777777" w:rsidR="005250BA" w:rsidRPr="001C76F6" w:rsidRDefault="005250BA" w:rsidP="005250BA">
      <w:pPr>
        <w:jc w:val="both"/>
        <w:rPr>
          <w:rFonts w:eastAsia="Calibri" w:cs="Times New Roman"/>
          <w:bCs/>
          <w:sz w:val="22"/>
          <w:szCs w:val="22"/>
        </w:rPr>
      </w:pPr>
      <w:r w:rsidRPr="001C76F6">
        <w:rPr>
          <w:rFonts w:eastAsia="Calibri" w:cs="Times New Roman"/>
          <w:bCs/>
          <w:sz w:val="22"/>
          <w:szCs w:val="22"/>
        </w:rPr>
        <w:t>Creditors are created when there is a signed contract with a supplier/service provider whereby the timing of the payment to that contractor is at a point in the future. Normal credit terms granted by the organization are 30 days. At the end of an accounting period the trade creditors figure reflects the amount that has still to be paid to a supplier under a binding contract.</w:t>
      </w:r>
    </w:p>
    <w:p w14:paraId="2065C417" w14:textId="77777777" w:rsidR="005250BA" w:rsidRPr="001C76F6" w:rsidRDefault="005250BA" w:rsidP="005250BA">
      <w:pPr>
        <w:jc w:val="both"/>
        <w:rPr>
          <w:rFonts w:eastAsia="Calibri" w:cs="Times New Roman"/>
          <w:sz w:val="22"/>
          <w:szCs w:val="22"/>
        </w:rPr>
      </w:pPr>
    </w:p>
    <w:p w14:paraId="7B2065F7" w14:textId="77777777" w:rsidR="005250BA" w:rsidRPr="001C76F6" w:rsidRDefault="005250BA" w:rsidP="005250BA">
      <w:pPr>
        <w:widowControl/>
        <w:numPr>
          <w:ilvl w:val="1"/>
          <w:numId w:val="0"/>
        </w:numPr>
        <w:tabs>
          <w:tab w:val="num" w:pos="0"/>
          <w:tab w:val="num" w:pos="360"/>
        </w:tabs>
        <w:suppressAutoHyphens w:val="0"/>
        <w:jc w:val="both"/>
        <w:rPr>
          <w:rFonts w:eastAsia="Calibri" w:cs="Times New Roman"/>
          <w:b/>
          <w:bCs/>
        </w:rPr>
      </w:pPr>
      <w:r w:rsidRPr="001C76F6">
        <w:rPr>
          <w:rFonts w:eastAsia="Calibri" w:cs="Times New Roman"/>
          <w:b/>
          <w:bCs/>
        </w:rPr>
        <w:t>Fund Structure</w:t>
      </w:r>
    </w:p>
    <w:p w14:paraId="24F4BD1A" w14:textId="77777777" w:rsidR="005250BA" w:rsidRPr="001C76F6" w:rsidRDefault="005250BA" w:rsidP="005250BA">
      <w:pPr>
        <w:widowControl/>
        <w:numPr>
          <w:ilvl w:val="1"/>
          <w:numId w:val="0"/>
        </w:numPr>
        <w:tabs>
          <w:tab w:val="num" w:pos="0"/>
          <w:tab w:val="num" w:pos="360"/>
        </w:tabs>
        <w:suppressAutoHyphens w:val="0"/>
        <w:jc w:val="both"/>
        <w:rPr>
          <w:rFonts w:eastAsia="Calibri" w:cs="Times New Roman"/>
          <w:b/>
          <w:bCs/>
        </w:rPr>
      </w:pPr>
    </w:p>
    <w:p w14:paraId="5C075866" w14:textId="77777777" w:rsidR="005250BA" w:rsidRPr="001C76F6" w:rsidRDefault="005250BA" w:rsidP="005250BA">
      <w:pPr>
        <w:jc w:val="both"/>
        <w:rPr>
          <w:rFonts w:eastAsia="Calibri" w:cs="Times New Roman"/>
          <w:bCs/>
          <w:sz w:val="22"/>
          <w:szCs w:val="22"/>
        </w:rPr>
      </w:pPr>
      <w:r w:rsidRPr="001C76F6">
        <w:rPr>
          <w:rFonts w:eastAsia="Calibri" w:cs="Times New Roman"/>
          <w:bCs/>
          <w:sz w:val="22"/>
          <w:szCs w:val="22"/>
        </w:rPr>
        <w:t>There are several restricted income funds to account for situations where a donor contracts to meet specific expenses, or directs the fund be used for specific purposes.</w:t>
      </w:r>
    </w:p>
    <w:p w14:paraId="20D7259C" w14:textId="77777777" w:rsidR="005250BA" w:rsidRPr="001C76F6" w:rsidRDefault="005250BA" w:rsidP="005250BA">
      <w:pPr>
        <w:jc w:val="both"/>
        <w:rPr>
          <w:rFonts w:eastAsia="Calibri" w:cs="Times New Roman"/>
          <w:bCs/>
          <w:sz w:val="22"/>
          <w:szCs w:val="22"/>
        </w:rPr>
      </w:pPr>
    </w:p>
    <w:p w14:paraId="78CAA25E" w14:textId="77777777" w:rsidR="005250BA" w:rsidRPr="001C76F6" w:rsidRDefault="005250BA" w:rsidP="005250BA">
      <w:pPr>
        <w:jc w:val="both"/>
        <w:rPr>
          <w:rFonts w:eastAsia="Calibri" w:cs="Times New Roman"/>
          <w:bCs/>
          <w:sz w:val="22"/>
          <w:szCs w:val="22"/>
        </w:rPr>
      </w:pPr>
      <w:r w:rsidRPr="001C76F6">
        <w:rPr>
          <w:rFonts w:eastAsia="Calibri" w:cs="Times New Roman"/>
          <w:bCs/>
          <w:sz w:val="22"/>
          <w:szCs w:val="22"/>
        </w:rPr>
        <w:t xml:space="preserve">All other funds are unrestricted income funds. Within unrestricted funds there are two specific designated funds.  One is set aside for the full potential of severance costs </w:t>
      </w:r>
      <w:proofErr w:type="gramStart"/>
      <w:r w:rsidRPr="001C76F6">
        <w:rPr>
          <w:rFonts w:eastAsia="Calibri" w:cs="Times New Roman"/>
          <w:bCs/>
          <w:sz w:val="22"/>
          <w:szCs w:val="22"/>
        </w:rPr>
        <w:t>in the event that</w:t>
      </w:r>
      <w:proofErr w:type="gramEnd"/>
      <w:r w:rsidRPr="001C76F6">
        <w:rPr>
          <w:rFonts w:eastAsia="Calibri" w:cs="Times New Roman"/>
          <w:bCs/>
          <w:sz w:val="22"/>
          <w:szCs w:val="22"/>
        </w:rPr>
        <w:t xml:space="preserve"> all staff contracts were to be terminated.  The other is set aside to provide the required funds for closedown of the costs related to the administrative and legal responsibilities of the organisation, referred to as the close-down budget.</w:t>
      </w:r>
    </w:p>
    <w:p w14:paraId="10C3E20B" w14:textId="77777777" w:rsidR="005250BA" w:rsidRPr="001C76F6" w:rsidRDefault="005250BA" w:rsidP="005250BA">
      <w:pPr>
        <w:jc w:val="both"/>
        <w:rPr>
          <w:rFonts w:eastAsia="Calibri" w:cs="Times New Roman"/>
          <w:bCs/>
          <w:sz w:val="22"/>
          <w:szCs w:val="22"/>
        </w:rPr>
      </w:pPr>
    </w:p>
    <w:p w14:paraId="45C37712" w14:textId="77777777" w:rsidR="005250BA" w:rsidRPr="001C76F6" w:rsidRDefault="005250BA" w:rsidP="005250BA">
      <w:pPr>
        <w:widowControl/>
        <w:numPr>
          <w:ilvl w:val="1"/>
          <w:numId w:val="0"/>
        </w:numPr>
        <w:tabs>
          <w:tab w:val="num" w:pos="0"/>
          <w:tab w:val="num" w:pos="360"/>
        </w:tabs>
        <w:suppressAutoHyphens w:val="0"/>
        <w:jc w:val="both"/>
        <w:rPr>
          <w:rFonts w:eastAsia="Calibri" w:cs="Times New Roman"/>
          <w:b/>
          <w:bCs/>
        </w:rPr>
      </w:pPr>
      <w:r w:rsidRPr="001C76F6">
        <w:rPr>
          <w:rFonts w:eastAsia="Calibri" w:cs="Times New Roman"/>
          <w:b/>
          <w:bCs/>
        </w:rPr>
        <w:t>Foreign Currencies</w:t>
      </w:r>
    </w:p>
    <w:p w14:paraId="76BBB46B" w14:textId="77777777" w:rsidR="005250BA" w:rsidRPr="001C76F6" w:rsidRDefault="005250BA" w:rsidP="005250BA">
      <w:pPr>
        <w:widowControl/>
        <w:numPr>
          <w:ilvl w:val="1"/>
          <w:numId w:val="0"/>
        </w:numPr>
        <w:tabs>
          <w:tab w:val="num" w:pos="0"/>
          <w:tab w:val="num" w:pos="360"/>
        </w:tabs>
        <w:suppressAutoHyphens w:val="0"/>
        <w:jc w:val="both"/>
        <w:rPr>
          <w:rFonts w:eastAsia="Calibri" w:cs="Times New Roman"/>
          <w:b/>
          <w:bCs/>
        </w:rPr>
      </w:pPr>
    </w:p>
    <w:p w14:paraId="1A0566A2" w14:textId="77777777" w:rsidR="005250BA" w:rsidRPr="001C76F6" w:rsidRDefault="005250BA" w:rsidP="005250BA">
      <w:pPr>
        <w:jc w:val="both"/>
        <w:rPr>
          <w:rFonts w:eastAsia="Calibri" w:cs="Times New Roman"/>
          <w:bCs/>
          <w:sz w:val="22"/>
          <w:szCs w:val="22"/>
        </w:rPr>
      </w:pPr>
      <w:r w:rsidRPr="001C76F6">
        <w:rPr>
          <w:rFonts w:eastAsia="Calibri" w:cs="Times New Roman"/>
          <w:bCs/>
          <w:sz w:val="22"/>
          <w:szCs w:val="22"/>
        </w:rPr>
        <w:t xml:space="preserve">Transactions in foreign currencies are recorded at the exchange rate ruling at the date the transaction occurred. </w:t>
      </w:r>
    </w:p>
    <w:p w14:paraId="5C3F0EC5" w14:textId="77777777" w:rsidR="005250BA" w:rsidRPr="001C76F6" w:rsidRDefault="005250BA" w:rsidP="005250BA">
      <w:pPr>
        <w:jc w:val="both"/>
        <w:rPr>
          <w:rFonts w:eastAsia="Calibri" w:cs="Times New Roman"/>
          <w:bCs/>
          <w:sz w:val="22"/>
          <w:szCs w:val="22"/>
        </w:rPr>
      </w:pPr>
    </w:p>
    <w:p w14:paraId="7A268510" w14:textId="77777777" w:rsidR="005250BA" w:rsidRPr="001C76F6" w:rsidRDefault="005250BA" w:rsidP="005250BA">
      <w:pPr>
        <w:jc w:val="both"/>
        <w:rPr>
          <w:rFonts w:eastAsia="Calibri" w:cs="Times New Roman"/>
          <w:bCs/>
          <w:sz w:val="22"/>
          <w:szCs w:val="22"/>
        </w:rPr>
      </w:pPr>
      <w:r w:rsidRPr="001C76F6">
        <w:rPr>
          <w:rFonts w:eastAsia="Calibri" w:cs="Times New Roman"/>
          <w:bCs/>
          <w:sz w:val="22"/>
          <w:szCs w:val="22"/>
        </w:rPr>
        <w:t xml:space="preserve">The THB value of foreign currency assets and liabilities as at the period end have been adjusted by using the Bank of Thailand rates for those dates, with differences taken to the Statement of Financial Activities. </w:t>
      </w:r>
    </w:p>
    <w:p w14:paraId="32CBAD6D" w14:textId="77777777" w:rsidR="005250BA" w:rsidRPr="001C76F6" w:rsidRDefault="005250BA" w:rsidP="005250BA">
      <w:pPr>
        <w:jc w:val="both"/>
        <w:rPr>
          <w:rFonts w:eastAsia="Calibri" w:cs="Times New Roman"/>
          <w:bCs/>
          <w:sz w:val="18"/>
          <w:szCs w:val="18"/>
        </w:rPr>
      </w:pPr>
    </w:p>
    <w:p w14:paraId="4AC8F6C1" w14:textId="77777777" w:rsidR="005250BA" w:rsidRPr="001C76F6" w:rsidRDefault="005250BA" w:rsidP="005250BA">
      <w:pPr>
        <w:jc w:val="both"/>
        <w:rPr>
          <w:rFonts w:eastAsia="Calibri" w:cs="Times New Roman"/>
          <w:bCs/>
        </w:rPr>
      </w:pPr>
      <w:r w:rsidRPr="001C76F6">
        <w:rPr>
          <w:rFonts w:eastAsia="Calibri" w:cs="Times New Roman"/>
          <w:bCs/>
          <w:sz w:val="22"/>
          <w:szCs w:val="22"/>
        </w:rPr>
        <w:t>The net value of exchange differences for the accounting period is recorded either as an exchange gain under income or as an exchange loss under expenses</w:t>
      </w:r>
      <w:r w:rsidRPr="001C76F6">
        <w:rPr>
          <w:rFonts w:eastAsia="Calibri" w:cs="Times New Roman"/>
          <w:bCs/>
        </w:rPr>
        <w:t>.</w:t>
      </w:r>
    </w:p>
    <w:p w14:paraId="1AAF20E2" w14:textId="77777777" w:rsidR="005250BA" w:rsidRPr="001C76F6" w:rsidRDefault="005250BA" w:rsidP="005250BA">
      <w:pPr>
        <w:rPr>
          <w:rFonts w:eastAsia="Calibri" w:cs="Times New Roman"/>
          <w:sz w:val="20"/>
          <w:szCs w:val="20"/>
        </w:rPr>
      </w:pPr>
      <w:r w:rsidRPr="001C76F6">
        <w:rPr>
          <w:rFonts w:eastAsia="Calibri" w:cs="Times New Roman"/>
          <w:sz w:val="20"/>
          <w:szCs w:val="20"/>
        </w:rPr>
        <w:br w:type="page"/>
      </w:r>
    </w:p>
    <w:p w14:paraId="4B8D3E9D" w14:textId="77777777" w:rsidR="005250BA" w:rsidRPr="001C76F6" w:rsidRDefault="005250BA" w:rsidP="005250BA">
      <w:pPr>
        <w:widowControl/>
        <w:numPr>
          <w:ilvl w:val="1"/>
          <w:numId w:val="0"/>
        </w:numPr>
        <w:tabs>
          <w:tab w:val="num" w:pos="0"/>
          <w:tab w:val="num" w:pos="360"/>
        </w:tabs>
        <w:suppressAutoHyphens w:val="0"/>
        <w:jc w:val="both"/>
        <w:rPr>
          <w:rFonts w:eastAsia="Calibri" w:cs="Times New Roman"/>
          <w:b/>
          <w:bCs/>
        </w:rPr>
      </w:pPr>
      <w:r w:rsidRPr="001C76F6">
        <w:rPr>
          <w:rFonts w:eastAsia="Calibri" w:cs="Times New Roman"/>
          <w:b/>
          <w:bCs/>
        </w:rPr>
        <w:t>Employee Benefits</w:t>
      </w:r>
    </w:p>
    <w:p w14:paraId="04A7F5F0" w14:textId="77777777" w:rsidR="005250BA" w:rsidRPr="001C76F6" w:rsidRDefault="005250BA" w:rsidP="005250BA">
      <w:pPr>
        <w:widowControl/>
        <w:numPr>
          <w:ilvl w:val="1"/>
          <w:numId w:val="0"/>
        </w:numPr>
        <w:tabs>
          <w:tab w:val="num" w:pos="0"/>
          <w:tab w:val="num" w:pos="360"/>
        </w:tabs>
        <w:suppressAutoHyphens w:val="0"/>
        <w:jc w:val="both"/>
        <w:rPr>
          <w:rFonts w:eastAsia="Calibri" w:cs="Times New Roman"/>
          <w:sz w:val="20"/>
          <w:szCs w:val="20"/>
        </w:rPr>
      </w:pPr>
    </w:p>
    <w:p w14:paraId="3A92B70E" w14:textId="77777777" w:rsidR="005250BA" w:rsidRPr="001C76F6" w:rsidRDefault="005250BA" w:rsidP="005250BA">
      <w:pPr>
        <w:jc w:val="both"/>
        <w:rPr>
          <w:rFonts w:eastAsia="Calibri" w:cs="Times New Roman"/>
          <w:sz w:val="22"/>
          <w:szCs w:val="22"/>
        </w:rPr>
      </w:pPr>
      <w:r w:rsidRPr="001C76F6">
        <w:rPr>
          <w:rFonts w:eastAsia="Calibri" w:cs="Times New Roman"/>
          <w:sz w:val="22"/>
          <w:szCs w:val="22"/>
        </w:rPr>
        <w:t>TBC operates a Staff Provident Fund by deducting a maximum of 15% from basic salary of the staff participating in the Plan and matching the staff contribution up to 6%. The contributions are invested in a government registered provident fund managed by a recognised financial institution. Staff are entitled to the benefits upon resignation from the organisation. TBC’s contributions to the Plan are charged to the Statement of Financial Activities in the year to which they relate.</w:t>
      </w:r>
    </w:p>
    <w:p w14:paraId="298556C6" w14:textId="77777777" w:rsidR="005250BA" w:rsidRPr="001C76F6" w:rsidRDefault="005250BA" w:rsidP="005250BA">
      <w:pPr>
        <w:jc w:val="both"/>
        <w:rPr>
          <w:rFonts w:eastAsia="Calibri" w:cs="Times New Roman"/>
          <w:sz w:val="18"/>
          <w:szCs w:val="18"/>
        </w:rPr>
      </w:pPr>
    </w:p>
    <w:p w14:paraId="7B5EB6BA" w14:textId="77777777" w:rsidR="005250BA" w:rsidRPr="001C76F6" w:rsidRDefault="005250BA" w:rsidP="005250BA">
      <w:pPr>
        <w:widowControl/>
        <w:numPr>
          <w:ilvl w:val="1"/>
          <w:numId w:val="0"/>
        </w:numPr>
        <w:tabs>
          <w:tab w:val="num" w:pos="0"/>
          <w:tab w:val="num" w:pos="360"/>
        </w:tabs>
        <w:suppressAutoHyphens w:val="0"/>
        <w:jc w:val="both"/>
        <w:rPr>
          <w:rFonts w:eastAsia="Calibri" w:cs="Times New Roman"/>
          <w:b/>
          <w:bCs/>
        </w:rPr>
      </w:pPr>
      <w:r w:rsidRPr="001C76F6">
        <w:rPr>
          <w:rFonts w:eastAsia="Calibri" w:cs="Times New Roman"/>
          <w:b/>
          <w:bCs/>
        </w:rPr>
        <w:t>Legal Status</w:t>
      </w:r>
    </w:p>
    <w:p w14:paraId="7B9504BD" w14:textId="77777777" w:rsidR="005250BA" w:rsidRPr="001C76F6" w:rsidRDefault="005250BA" w:rsidP="005250BA">
      <w:pPr>
        <w:widowControl/>
        <w:numPr>
          <w:ilvl w:val="1"/>
          <w:numId w:val="0"/>
        </w:numPr>
        <w:tabs>
          <w:tab w:val="num" w:pos="0"/>
          <w:tab w:val="num" w:pos="360"/>
        </w:tabs>
        <w:suppressAutoHyphens w:val="0"/>
        <w:jc w:val="both"/>
        <w:rPr>
          <w:rFonts w:eastAsia="Calibri" w:cs="Times New Roman"/>
          <w:sz w:val="20"/>
          <w:szCs w:val="20"/>
        </w:rPr>
      </w:pPr>
    </w:p>
    <w:p w14:paraId="1EE3BA94" w14:textId="77777777" w:rsidR="005250BA" w:rsidRPr="001C76F6" w:rsidRDefault="005250BA" w:rsidP="005250BA">
      <w:pPr>
        <w:jc w:val="both"/>
        <w:rPr>
          <w:rFonts w:eastAsia="Calibri" w:cs="Times New Roman"/>
        </w:rPr>
      </w:pPr>
      <w:r w:rsidRPr="001C76F6">
        <w:rPr>
          <w:rFonts w:eastAsia="Calibri" w:cs="Times New Roman"/>
          <w:sz w:val="22"/>
          <w:szCs w:val="22"/>
        </w:rPr>
        <w:t xml:space="preserve">The Thailand Burma Border Consortium (TBBC) was incorporated in England on 11 October 2004, Charity status was granted on 13 May 2005. The name was changed to The Border Consortium (TBC) on </w:t>
      </w:r>
      <w:r w:rsidRPr="001C76F6">
        <w:rPr>
          <w:rFonts w:eastAsia="Calibri" w:cs="Times New Roman"/>
          <w:sz w:val="22"/>
          <w:szCs w:val="22"/>
        </w:rPr>
        <w:br/>
        <w:t>2 November 2012</w:t>
      </w:r>
      <w:r w:rsidRPr="001C76F6">
        <w:rPr>
          <w:rFonts w:eastAsia="Calibri" w:cs="Times New Roman"/>
        </w:rPr>
        <w:t>.</w:t>
      </w:r>
    </w:p>
    <w:p w14:paraId="2179733E" w14:textId="77777777" w:rsidR="005250BA" w:rsidRPr="001C76F6" w:rsidRDefault="005250BA" w:rsidP="005250BA">
      <w:pPr>
        <w:jc w:val="both"/>
        <w:rPr>
          <w:rFonts w:eastAsia="Calibri" w:cs="Times New Roman"/>
          <w:sz w:val="20"/>
          <w:szCs w:val="20"/>
        </w:rPr>
      </w:pPr>
    </w:p>
    <w:p w14:paraId="4B46E332" w14:textId="77777777" w:rsidR="005250BA" w:rsidRPr="001C76F6" w:rsidRDefault="005250BA" w:rsidP="005250BA">
      <w:pPr>
        <w:jc w:val="both"/>
        <w:rPr>
          <w:rFonts w:eastAsia="Calibri" w:cs="Times New Roman"/>
          <w:b/>
          <w:bCs/>
        </w:rPr>
      </w:pPr>
      <w:r w:rsidRPr="001C76F6">
        <w:rPr>
          <w:rFonts w:eastAsia="Calibri" w:cs="Times New Roman"/>
          <w:b/>
          <w:bCs/>
        </w:rPr>
        <w:t xml:space="preserve">Tax Accounting </w:t>
      </w:r>
    </w:p>
    <w:p w14:paraId="7986CE8D" w14:textId="77777777" w:rsidR="005250BA" w:rsidRPr="001C76F6" w:rsidRDefault="005250BA" w:rsidP="005250BA">
      <w:pPr>
        <w:jc w:val="both"/>
        <w:rPr>
          <w:rFonts w:eastAsia="Calibri" w:cs="Times New Roman"/>
          <w:bCs/>
          <w:sz w:val="20"/>
          <w:szCs w:val="20"/>
        </w:rPr>
      </w:pPr>
    </w:p>
    <w:p w14:paraId="43AEEBD0" w14:textId="77777777" w:rsidR="005250BA" w:rsidRPr="001C76F6" w:rsidRDefault="005250BA" w:rsidP="005250BA">
      <w:pPr>
        <w:jc w:val="both"/>
        <w:rPr>
          <w:rFonts w:eastAsia="Calibri" w:cs="Times New Roman"/>
          <w:sz w:val="22"/>
          <w:szCs w:val="22"/>
        </w:rPr>
      </w:pPr>
      <w:r w:rsidRPr="001C76F6">
        <w:rPr>
          <w:rFonts w:eastAsia="Calibri" w:cs="Times New Roman"/>
          <w:sz w:val="22"/>
          <w:szCs w:val="22"/>
        </w:rPr>
        <w:t>TBC is considered to pass the tests set out in Paragraph 1 Schedule 6 Finance Act 2010 and therefore it meets the definition of a charitable company for UK corporation tax purposes.  Accordingly, the charity is potentially exempt from taxation in respect of income or capital gains received within categories covered by Chapter 3 Part 11 Corporation Tax Act 2010 or Section 256 of the Taxation of Chargeable Gains Act 1992, to the extent that such income or gains are applied exclusively to charitable purposes.</w:t>
      </w:r>
    </w:p>
    <w:p w14:paraId="28995651" w14:textId="77777777" w:rsidR="005250BA" w:rsidRPr="001C76F6" w:rsidRDefault="005250BA" w:rsidP="005250BA">
      <w:pPr>
        <w:jc w:val="both"/>
        <w:rPr>
          <w:rFonts w:eastAsia="Calibri" w:cs="Times New Roman"/>
          <w:sz w:val="20"/>
          <w:szCs w:val="20"/>
        </w:rPr>
      </w:pPr>
    </w:p>
    <w:p w14:paraId="1D912D68" w14:textId="44D3B1F5" w:rsidR="005250BA" w:rsidRPr="001C76F6" w:rsidRDefault="005250BA" w:rsidP="00832011">
      <w:pPr>
        <w:widowControl/>
        <w:numPr>
          <w:ilvl w:val="0"/>
          <w:numId w:val="29"/>
        </w:numPr>
        <w:tabs>
          <w:tab w:val="num" w:pos="360"/>
        </w:tabs>
        <w:suppressAutoHyphens w:val="0"/>
        <w:jc w:val="both"/>
        <w:rPr>
          <w:rFonts w:eastAsia="Calibri" w:cs="Times New Roman"/>
          <w:b/>
          <w:bCs/>
        </w:rPr>
      </w:pPr>
      <w:r w:rsidRPr="001C76F6">
        <w:rPr>
          <w:rFonts w:eastAsia="Calibri" w:cs="Times New Roman"/>
          <w:b/>
          <w:bCs/>
        </w:rPr>
        <w:t xml:space="preserve">VOLUNTARY INCOME AND COST </w:t>
      </w:r>
    </w:p>
    <w:p w14:paraId="6587A94C" w14:textId="77777777" w:rsidR="005250BA" w:rsidRPr="001C76F6" w:rsidRDefault="005250BA" w:rsidP="005250BA">
      <w:pPr>
        <w:jc w:val="both"/>
        <w:rPr>
          <w:rFonts w:eastAsia="Calibri" w:cs="Times New Roman"/>
          <w:b/>
          <w:bCs/>
        </w:rPr>
      </w:pPr>
    </w:p>
    <w:p w14:paraId="2076C37E" w14:textId="77777777" w:rsidR="005250BA" w:rsidRPr="001C76F6" w:rsidRDefault="005250BA" w:rsidP="005250BA">
      <w:pPr>
        <w:ind w:left="6480"/>
        <w:jc w:val="both"/>
        <w:rPr>
          <w:rFonts w:eastAsia="Calibri" w:cs="Times New Roman"/>
          <w:b/>
          <w:bCs/>
        </w:rPr>
      </w:pPr>
    </w:p>
    <w:p w14:paraId="07368E6C" w14:textId="77777777" w:rsidR="005250BA" w:rsidRPr="001C76F6" w:rsidRDefault="005250BA" w:rsidP="005250BA">
      <w:pPr>
        <w:ind w:left="6480"/>
        <w:jc w:val="both"/>
        <w:rPr>
          <w:rFonts w:eastAsia="Calibri" w:cs="Times New Roman"/>
          <w:b/>
          <w:bCs/>
        </w:rPr>
      </w:pPr>
      <w:r w:rsidRPr="001C76F6">
        <w:rPr>
          <w:rFonts w:eastAsia="Calibri" w:cs="Times New Roman"/>
          <w:b/>
          <w:bCs/>
        </w:rPr>
        <w:t xml:space="preserve">     2023</w:t>
      </w:r>
    </w:p>
    <w:tbl>
      <w:tblPr>
        <w:tblW w:w="9630" w:type="dxa"/>
        <w:tblLayout w:type="fixed"/>
        <w:tblLook w:val="01E0" w:firstRow="1" w:lastRow="1" w:firstColumn="1" w:lastColumn="1" w:noHBand="0" w:noVBand="0"/>
      </w:tblPr>
      <w:tblGrid>
        <w:gridCol w:w="4410"/>
        <w:gridCol w:w="1620"/>
        <w:gridCol w:w="270"/>
        <w:gridCol w:w="1530"/>
        <w:gridCol w:w="270"/>
        <w:gridCol w:w="1530"/>
      </w:tblGrid>
      <w:tr w:rsidR="005250BA" w:rsidRPr="001C76F6" w14:paraId="542CFBE3" w14:textId="77777777" w:rsidTr="00CC10DE">
        <w:tc>
          <w:tcPr>
            <w:tcW w:w="4410" w:type="dxa"/>
            <w:vAlign w:val="center"/>
            <w:hideMark/>
          </w:tcPr>
          <w:p w14:paraId="530269F3" w14:textId="77777777" w:rsidR="005250BA" w:rsidRPr="001C76F6" w:rsidRDefault="005250BA" w:rsidP="00CC10DE">
            <w:pPr>
              <w:rPr>
                <w:rFonts w:cs="Times New Roman"/>
              </w:rPr>
            </w:pPr>
          </w:p>
        </w:tc>
        <w:tc>
          <w:tcPr>
            <w:tcW w:w="1620" w:type="dxa"/>
            <w:vAlign w:val="center"/>
            <w:hideMark/>
          </w:tcPr>
          <w:p w14:paraId="1EA76945" w14:textId="77777777" w:rsidR="005250BA" w:rsidRPr="001C76F6" w:rsidRDefault="005250BA" w:rsidP="00CC10DE">
            <w:pPr>
              <w:jc w:val="center"/>
              <w:rPr>
                <w:rFonts w:eastAsia="Calibri" w:cs="Times New Roman"/>
                <w:b/>
                <w:bCs/>
              </w:rPr>
            </w:pPr>
            <w:r w:rsidRPr="001C76F6">
              <w:rPr>
                <w:rFonts w:eastAsia="Calibri" w:cs="Times New Roman"/>
                <w:b/>
                <w:bCs/>
              </w:rPr>
              <w:t>Unrestricted</w:t>
            </w:r>
          </w:p>
          <w:p w14:paraId="177E3550"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270" w:type="dxa"/>
          </w:tcPr>
          <w:p w14:paraId="5FD00F35" w14:textId="77777777" w:rsidR="005250BA" w:rsidRPr="001C76F6" w:rsidRDefault="005250BA" w:rsidP="00CC10DE">
            <w:pPr>
              <w:jc w:val="center"/>
              <w:rPr>
                <w:rFonts w:eastAsia="Calibri" w:cs="Times New Roman"/>
                <w:b/>
                <w:bCs/>
              </w:rPr>
            </w:pPr>
          </w:p>
        </w:tc>
        <w:tc>
          <w:tcPr>
            <w:tcW w:w="1530" w:type="dxa"/>
            <w:vAlign w:val="center"/>
            <w:hideMark/>
          </w:tcPr>
          <w:p w14:paraId="4BE45997" w14:textId="77777777" w:rsidR="005250BA" w:rsidRPr="001C76F6" w:rsidRDefault="005250BA" w:rsidP="00CC10DE">
            <w:pPr>
              <w:jc w:val="center"/>
              <w:rPr>
                <w:rFonts w:eastAsia="Calibri" w:cs="Times New Roman"/>
                <w:b/>
                <w:bCs/>
              </w:rPr>
            </w:pPr>
            <w:r w:rsidRPr="001C76F6">
              <w:rPr>
                <w:rFonts w:eastAsia="Calibri" w:cs="Times New Roman"/>
                <w:b/>
                <w:bCs/>
              </w:rPr>
              <w:t>Restricted</w:t>
            </w:r>
          </w:p>
          <w:p w14:paraId="124DE0EE"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270" w:type="dxa"/>
          </w:tcPr>
          <w:p w14:paraId="50BAD397" w14:textId="77777777" w:rsidR="005250BA" w:rsidRPr="001C76F6" w:rsidRDefault="005250BA" w:rsidP="00CC10DE">
            <w:pPr>
              <w:jc w:val="center"/>
              <w:rPr>
                <w:rFonts w:eastAsia="Calibri" w:cs="Times New Roman"/>
                <w:b/>
                <w:bCs/>
              </w:rPr>
            </w:pPr>
          </w:p>
        </w:tc>
        <w:tc>
          <w:tcPr>
            <w:tcW w:w="1530" w:type="dxa"/>
            <w:vAlign w:val="center"/>
            <w:hideMark/>
          </w:tcPr>
          <w:p w14:paraId="2A542C7C" w14:textId="77777777" w:rsidR="005250BA" w:rsidRPr="001C76F6" w:rsidRDefault="005250BA" w:rsidP="00CC10DE">
            <w:pPr>
              <w:jc w:val="center"/>
              <w:rPr>
                <w:rFonts w:eastAsia="Calibri" w:cs="Times New Roman"/>
                <w:b/>
                <w:bCs/>
              </w:rPr>
            </w:pPr>
            <w:r w:rsidRPr="001C76F6">
              <w:rPr>
                <w:rFonts w:eastAsia="Calibri" w:cs="Times New Roman"/>
                <w:b/>
                <w:bCs/>
              </w:rPr>
              <w:t>Total</w:t>
            </w:r>
          </w:p>
          <w:p w14:paraId="7A3B68B6" w14:textId="77777777" w:rsidR="005250BA" w:rsidRPr="001C76F6" w:rsidRDefault="005250BA" w:rsidP="00CC10DE">
            <w:pPr>
              <w:jc w:val="center"/>
              <w:rPr>
                <w:rFonts w:eastAsia="Calibri" w:cs="Times New Roman"/>
              </w:rPr>
            </w:pPr>
            <w:r w:rsidRPr="001C76F6">
              <w:rPr>
                <w:rFonts w:eastAsia="Calibri" w:cs="Times New Roman"/>
              </w:rPr>
              <w:t>Thai Baht</w:t>
            </w:r>
          </w:p>
        </w:tc>
      </w:tr>
      <w:tr w:rsidR="005250BA" w:rsidRPr="001C76F6" w14:paraId="0C8339A4" w14:textId="77777777" w:rsidTr="00CC10DE">
        <w:tc>
          <w:tcPr>
            <w:tcW w:w="4410" w:type="dxa"/>
            <w:vAlign w:val="center"/>
            <w:hideMark/>
          </w:tcPr>
          <w:p w14:paraId="5CC81159" w14:textId="77777777" w:rsidR="005250BA" w:rsidRPr="001C76F6" w:rsidRDefault="005250BA" w:rsidP="00CC10DE">
            <w:pPr>
              <w:jc w:val="both"/>
              <w:rPr>
                <w:rFonts w:eastAsia="Calibri" w:cs="Times New Roman"/>
                <w:b/>
                <w:bCs/>
              </w:rPr>
            </w:pPr>
            <w:r w:rsidRPr="001C76F6">
              <w:rPr>
                <w:rFonts w:eastAsia="Calibri" w:cs="Times New Roman"/>
                <w:b/>
                <w:bCs/>
              </w:rPr>
              <w:t>Voluntary Income</w:t>
            </w:r>
          </w:p>
        </w:tc>
        <w:tc>
          <w:tcPr>
            <w:tcW w:w="1620" w:type="dxa"/>
            <w:vAlign w:val="center"/>
          </w:tcPr>
          <w:p w14:paraId="024E7407" w14:textId="77777777" w:rsidR="005250BA" w:rsidRPr="001C76F6" w:rsidRDefault="005250BA" w:rsidP="00CC10DE">
            <w:pPr>
              <w:jc w:val="center"/>
              <w:rPr>
                <w:rFonts w:eastAsia="Calibri" w:cs="Times New Roman"/>
                <w:b/>
                <w:bCs/>
              </w:rPr>
            </w:pPr>
          </w:p>
        </w:tc>
        <w:tc>
          <w:tcPr>
            <w:tcW w:w="270" w:type="dxa"/>
          </w:tcPr>
          <w:p w14:paraId="16C5EB37" w14:textId="77777777" w:rsidR="005250BA" w:rsidRPr="001C76F6" w:rsidRDefault="005250BA" w:rsidP="00CC10DE">
            <w:pPr>
              <w:jc w:val="center"/>
              <w:rPr>
                <w:rFonts w:eastAsia="Calibri" w:cs="Times New Roman"/>
                <w:b/>
                <w:bCs/>
              </w:rPr>
            </w:pPr>
          </w:p>
        </w:tc>
        <w:tc>
          <w:tcPr>
            <w:tcW w:w="1530" w:type="dxa"/>
            <w:vAlign w:val="center"/>
          </w:tcPr>
          <w:p w14:paraId="41DD5913" w14:textId="77777777" w:rsidR="005250BA" w:rsidRPr="001C76F6" w:rsidRDefault="005250BA" w:rsidP="00CC10DE">
            <w:pPr>
              <w:jc w:val="center"/>
              <w:rPr>
                <w:rFonts w:eastAsia="Calibri" w:cs="Times New Roman"/>
                <w:b/>
                <w:bCs/>
              </w:rPr>
            </w:pPr>
          </w:p>
        </w:tc>
        <w:tc>
          <w:tcPr>
            <w:tcW w:w="270" w:type="dxa"/>
          </w:tcPr>
          <w:p w14:paraId="63AF124E" w14:textId="77777777" w:rsidR="005250BA" w:rsidRPr="001C76F6" w:rsidRDefault="005250BA" w:rsidP="00CC10DE">
            <w:pPr>
              <w:jc w:val="center"/>
              <w:rPr>
                <w:rFonts w:eastAsia="Calibri" w:cs="Times New Roman"/>
                <w:b/>
                <w:bCs/>
              </w:rPr>
            </w:pPr>
          </w:p>
        </w:tc>
        <w:tc>
          <w:tcPr>
            <w:tcW w:w="1530" w:type="dxa"/>
            <w:vAlign w:val="center"/>
          </w:tcPr>
          <w:p w14:paraId="4E5E2376" w14:textId="77777777" w:rsidR="005250BA" w:rsidRPr="001C76F6" w:rsidRDefault="005250BA" w:rsidP="00CC10DE">
            <w:pPr>
              <w:jc w:val="center"/>
              <w:rPr>
                <w:rFonts w:eastAsia="Calibri" w:cs="Times New Roman"/>
                <w:b/>
                <w:bCs/>
              </w:rPr>
            </w:pPr>
          </w:p>
        </w:tc>
      </w:tr>
      <w:tr w:rsidR="005250BA" w:rsidRPr="001C76F6" w14:paraId="78E78B7B" w14:textId="77777777" w:rsidTr="00CC10DE">
        <w:tc>
          <w:tcPr>
            <w:tcW w:w="4410" w:type="dxa"/>
            <w:vAlign w:val="center"/>
            <w:hideMark/>
          </w:tcPr>
          <w:p w14:paraId="2146FEE7" w14:textId="77777777" w:rsidR="005250BA" w:rsidRPr="001C76F6" w:rsidRDefault="005250BA" w:rsidP="00CC10DE">
            <w:pPr>
              <w:jc w:val="both"/>
              <w:rPr>
                <w:rFonts w:eastAsia="Calibri" w:cs="Times New Roman"/>
              </w:rPr>
            </w:pPr>
            <w:r w:rsidRPr="001C76F6">
              <w:rPr>
                <w:rFonts w:eastAsia="Calibri" w:cs="Times New Roman"/>
              </w:rPr>
              <w:t>Donations</w:t>
            </w:r>
          </w:p>
        </w:tc>
        <w:tc>
          <w:tcPr>
            <w:tcW w:w="1620" w:type="dxa"/>
            <w:vAlign w:val="center"/>
            <w:hideMark/>
          </w:tcPr>
          <w:p w14:paraId="3BADB1D8" w14:textId="77777777" w:rsidR="005250BA" w:rsidRPr="001C76F6" w:rsidRDefault="005250BA" w:rsidP="00CC10DE">
            <w:pPr>
              <w:jc w:val="right"/>
              <w:rPr>
                <w:rFonts w:eastAsia="Calibri" w:cs="Times New Roman"/>
              </w:rPr>
            </w:pPr>
            <w:r w:rsidRPr="001C76F6">
              <w:rPr>
                <w:rFonts w:eastAsia="Calibri" w:cs="Times New Roman"/>
              </w:rPr>
              <w:t>133,090</w:t>
            </w:r>
          </w:p>
        </w:tc>
        <w:tc>
          <w:tcPr>
            <w:tcW w:w="270" w:type="dxa"/>
          </w:tcPr>
          <w:p w14:paraId="118C81B7" w14:textId="77777777" w:rsidR="005250BA" w:rsidRPr="001C76F6" w:rsidRDefault="005250BA" w:rsidP="00CC10DE">
            <w:pPr>
              <w:jc w:val="right"/>
              <w:rPr>
                <w:rFonts w:eastAsia="Calibri" w:cs="Times New Roman"/>
              </w:rPr>
            </w:pPr>
          </w:p>
        </w:tc>
        <w:tc>
          <w:tcPr>
            <w:tcW w:w="1530" w:type="dxa"/>
            <w:vAlign w:val="center"/>
            <w:hideMark/>
          </w:tcPr>
          <w:p w14:paraId="5658FF94" w14:textId="77777777" w:rsidR="005250BA" w:rsidRPr="001C76F6" w:rsidRDefault="005250BA" w:rsidP="00CC10DE">
            <w:pPr>
              <w:ind w:right="437"/>
              <w:jc w:val="right"/>
              <w:rPr>
                <w:rFonts w:eastAsia="Calibri" w:cs="Times New Roman"/>
              </w:rPr>
            </w:pPr>
            <w:r w:rsidRPr="001C76F6">
              <w:rPr>
                <w:rFonts w:eastAsia="Calibri" w:cs="Times New Roman"/>
              </w:rPr>
              <w:t>-</w:t>
            </w:r>
          </w:p>
        </w:tc>
        <w:tc>
          <w:tcPr>
            <w:tcW w:w="270" w:type="dxa"/>
          </w:tcPr>
          <w:p w14:paraId="2F51B027" w14:textId="77777777" w:rsidR="005250BA" w:rsidRPr="001C76F6" w:rsidRDefault="005250BA" w:rsidP="00CC10DE">
            <w:pPr>
              <w:jc w:val="right"/>
              <w:rPr>
                <w:rFonts w:eastAsia="Calibri" w:cs="Times New Roman"/>
              </w:rPr>
            </w:pPr>
          </w:p>
        </w:tc>
        <w:tc>
          <w:tcPr>
            <w:tcW w:w="1530" w:type="dxa"/>
            <w:vAlign w:val="center"/>
            <w:hideMark/>
          </w:tcPr>
          <w:p w14:paraId="6BDF8468" w14:textId="77777777" w:rsidR="005250BA" w:rsidRPr="001C76F6" w:rsidRDefault="005250BA" w:rsidP="00CC10DE">
            <w:pPr>
              <w:jc w:val="right"/>
              <w:rPr>
                <w:rFonts w:eastAsia="Calibri" w:cs="Times New Roman"/>
              </w:rPr>
            </w:pPr>
            <w:r w:rsidRPr="001C76F6">
              <w:rPr>
                <w:rFonts w:eastAsia="Calibri" w:cs="Times New Roman"/>
              </w:rPr>
              <w:t>133,090</w:t>
            </w:r>
          </w:p>
        </w:tc>
      </w:tr>
      <w:tr w:rsidR="005250BA" w:rsidRPr="001C76F6" w14:paraId="3337C89A" w14:textId="77777777" w:rsidTr="00CC10DE">
        <w:tc>
          <w:tcPr>
            <w:tcW w:w="4410" w:type="dxa"/>
            <w:vAlign w:val="center"/>
            <w:hideMark/>
          </w:tcPr>
          <w:p w14:paraId="65DED7B5" w14:textId="77777777" w:rsidR="005250BA" w:rsidRPr="001C76F6" w:rsidRDefault="005250BA" w:rsidP="00CC10DE">
            <w:pPr>
              <w:jc w:val="both"/>
              <w:rPr>
                <w:rFonts w:eastAsia="Calibri" w:cs="Times New Roman"/>
              </w:rPr>
            </w:pPr>
            <w:r w:rsidRPr="001C76F6">
              <w:rPr>
                <w:rFonts w:eastAsia="Calibri" w:cs="Times New Roman"/>
              </w:rPr>
              <w:t>Grants</w:t>
            </w:r>
          </w:p>
        </w:tc>
        <w:tc>
          <w:tcPr>
            <w:tcW w:w="1620" w:type="dxa"/>
            <w:vAlign w:val="bottom"/>
            <w:hideMark/>
          </w:tcPr>
          <w:p w14:paraId="3106157E" w14:textId="77777777" w:rsidR="005250BA" w:rsidRPr="001C76F6" w:rsidRDefault="005250BA" w:rsidP="00CC10DE">
            <w:pPr>
              <w:jc w:val="right"/>
              <w:rPr>
                <w:rFonts w:eastAsia="Calibri" w:cs="Times New Roman"/>
              </w:rPr>
            </w:pPr>
            <w:r w:rsidRPr="001C76F6">
              <w:rPr>
                <w:rFonts w:eastAsia="Calibri" w:cs="Times New Roman"/>
              </w:rPr>
              <w:t>7,475,955</w:t>
            </w:r>
          </w:p>
        </w:tc>
        <w:tc>
          <w:tcPr>
            <w:tcW w:w="270" w:type="dxa"/>
            <w:vAlign w:val="bottom"/>
          </w:tcPr>
          <w:p w14:paraId="51735B57" w14:textId="77777777" w:rsidR="005250BA" w:rsidRPr="001C76F6" w:rsidRDefault="005250BA" w:rsidP="00CC10DE">
            <w:pPr>
              <w:jc w:val="right"/>
              <w:rPr>
                <w:rFonts w:eastAsia="Calibri" w:cs="Times New Roman"/>
              </w:rPr>
            </w:pPr>
          </w:p>
        </w:tc>
        <w:tc>
          <w:tcPr>
            <w:tcW w:w="1530" w:type="dxa"/>
            <w:vAlign w:val="bottom"/>
            <w:hideMark/>
          </w:tcPr>
          <w:p w14:paraId="5183E6E8" w14:textId="77777777" w:rsidR="005250BA" w:rsidRPr="001C76F6" w:rsidRDefault="005250BA" w:rsidP="00CC10DE">
            <w:pPr>
              <w:ind w:right="-13"/>
              <w:jc w:val="right"/>
              <w:rPr>
                <w:rFonts w:eastAsia="Calibri" w:cs="Times New Roman"/>
              </w:rPr>
            </w:pPr>
            <w:r w:rsidRPr="001C76F6">
              <w:rPr>
                <w:rFonts w:eastAsia="Calibri" w:cs="Times New Roman"/>
              </w:rPr>
              <w:t>920,601,324</w:t>
            </w:r>
          </w:p>
        </w:tc>
        <w:tc>
          <w:tcPr>
            <w:tcW w:w="270" w:type="dxa"/>
            <w:vAlign w:val="bottom"/>
          </w:tcPr>
          <w:p w14:paraId="4C3E2500" w14:textId="77777777" w:rsidR="005250BA" w:rsidRPr="001C76F6" w:rsidRDefault="005250BA" w:rsidP="00CC10DE">
            <w:pPr>
              <w:jc w:val="right"/>
              <w:rPr>
                <w:rFonts w:eastAsia="Calibri" w:cs="Times New Roman"/>
              </w:rPr>
            </w:pPr>
          </w:p>
        </w:tc>
        <w:tc>
          <w:tcPr>
            <w:tcW w:w="1530" w:type="dxa"/>
            <w:vAlign w:val="bottom"/>
            <w:hideMark/>
          </w:tcPr>
          <w:p w14:paraId="071E5F39" w14:textId="77777777" w:rsidR="005250BA" w:rsidRPr="001C76F6" w:rsidRDefault="005250BA" w:rsidP="00CC10DE">
            <w:pPr>
              <w:jc w:val="right"/>
              <w:rPr>
                <w:rFonts w:eastAsia="Calibri" w:cs="Times New Roman"/>
              </w:rPr>
            </w:pPr>
            <w:r w:rsidRPr="001C76F6">
              <w:rPr>
                <w:rFonts w:eastAsia="Calibri" w:cs="Times New Roman"/>
              </w:rPr>
              <w:t>928,077,279</w:t>
            </w:r>
          </w:p>
        </w:tc>
      </w:tr>
      <w:tr w:rsidR="005250BA" w:rsidRPr="001C76F6" w14:paraId="67B066A5" w14:textId="77777777" w:rsidTr="00CC10DE">
        <w:tc>
          <w:tcPr>
            <w:tcW w:w="4410" w:type="dxa"/>
            <w:vAlign w:val="center"/>
            <w:hideMark/>
          </w:tcPr>
          <w:p w14:paraId="7E178CF0" w14:textId="77777777" w:rsidR="005250BA" w:rsidRPr="001C76F6" w:rsidRDefault="005250BA" w:rsidP="00CC10DE">
            <w:pPr>
              <w:jc w:val="both"/>
              <w:rPr>
                <w:rFonts w:eastAsia="Calibri" w:cs="Times New Roman"/>
              </w:rPr>
            </w:pPr>
            <w:r w:rsidRPr="001C76F6">
              <w:rPr>
                <w:rFonts w:eastAsia="Calibri" w:cs="Times New Roman"/>
                <w:b/>
                <w:bCs/>
              </w:rPr>
              <w:t>Total</w:t>
            </w:r>
            <w:r w:rsidRPr="001C76F6">
              <w:rPr>
                <w:rFonts w:eastAsia="Calibri" w:cs="Times New Roman"/>
              </w:rPr>
              <w:t xml:space="preserve"> </w:t>
            </w:r>
            <w:r w:rsidRPr="001C76F6">
              <w:rPr>
                <w:rFonts w:eastAsia="Calibri" w:cs="Times New Roman"/>
                <w:b/>
                <w:bCs/>
              </w:rPr>
              <w:t>Voluntary Income</w:t>
            </w:r>
          </w:p>
        </w:tc>
        <w:tc>
          <w:tcPr>
            <w:tcW w:w="1620" w:type="dxa"/>
            <w:tcBorders>
              <w:top w:val="single" w:sz="4" w:space="0" w:color="auto"/>
              <w:left w:val="nil"/>
              <w:bottom w:val="double" w:sz="4" w:space="0" w:color="auto"/>
              <w:right w:val="nil"/>
            </w:tcBorders>
            <w:vAlign w:val="center"/>
            <w:hideMark/>
          </w:tcPr>
          <w:p w14:paraId="6886E0F3" w14:textId="77777777" w:rsidR="005250BA" w:rsidRPr="001C76F6" w:rsidRDefault="005250BA" w:rsidP="00CC10DE">
            <w:pPr>
              <w:jc w:val="right"/>
              <w:rPr>
                <w:rFonts w:eastAsia="Calibri" w:cs="Times New Roman"/>
                <w:b/>
                <w:bCs/>
              </w:rPr>
            </w:pPr>
            <w:r w:rsidRPr="001C76F6">
              <w:rPr>
                <w:rFonts w:eastAsia="Calibri" w:cs="Times New Roman"/>
                <w:b/>
                <w:bCs/>
              </w:rPr>
              <w:t>7,609,045</w:t>
            </w:r>
          </w:p>
        </w:tc>
        <w:tc>
          <w:tcPr>
            <w:tcW w:w="270" w:type="dxa"/>
          </w:tcPr>
          <w:p w14:paraId="1970BD98" w14:textId="77777777" w:rsidR="005250BA" w:rsidRPr="001C76F6" w:rsidRDefault="005250BA" w:rsidP="00CC10DE">
            <w:pPr>
              <w:jc w:val="right"/>
              <w:rPr>
                <w:rFonts w:eastAsia="Calibri" w:cs="Times New Roman"/>
                <w:b/>
                <w:bCs/>
              </w:rPr>
            </w:pPr>
          </w:p>
        </w:tc>
        <w:tc>
          <w:tcPr>
            <w:tcW w:w="1530" w:type="dxa"/>
            <w:tcBorders>
              <w:top w:val="single" w:sz="4" w:space="0" w:color="auto"/>
              <w:left w:val="nil"/>
              <w:bottom w:val="double" w:sz="4" w:space="0" w:color="auto"/>
              <w:right w:val="nil"/>
            </w:tcBorders>
            <w:vAlign w:val="center"/>
            <w:hideMark/>
          </w:tcPr>
          <w:p w14:paraId="1526389A" w14:textId="77777777" w:rsidR="005250BA" w:rsidRPr="001C76F6" w:rsidRDefault="005250BA" w:rsidP="00CC10DE">
            <w:pPr>
              <w:jc w:val="right"/>
              <w:rPr>
                <w:rFonts w:eastAsia="Calibri" w:cs="Times New Roman"/>
                <w:b/>
                <w:bCs/>
              </w:rPr>
            </w:pPr>
            <w:r w:rsidRPr="001C76F6">
              <w:rPr>
                <w:rFonts w:eastAsia="Calibri" w:cs="Times New Roman"/>
                <w:b/>
                <w:bCs/>
              </w:rPr>
              <w:t>920,601,324</w:t>
            </w:r>
          </w:p>
        </w:tc>
        <w:tc>
          <w:tcPr>
            <w:tcW w:w="270" w:type="dxa"/>
          </w:tcPr>
          <w:p w14:paraId="76563140" w14:textId="77777777" w:rsidR="005250BA" w:rsidRPr="001C76F6" w:rsidRDefault="005250BA" w:rsidP="00CC10DE">
            <w:pPr>
              <w:jc w:val="right"/>
              <w:rPr>
                <w:rFonts w:eastAsia="Calibri" w:cs="Times New Roman"/>
                <w:b/>
                <w:bCs/>
              </w:rPr>
            </w:pPr>
          </w:p>
        </w:tc>
        <w:tc>
          <w:tcPr>
            <w:tcW w:w="1530" w:type="dxa"/>
            <w:tcBorders>
              <w:top w:val="single" w:sz="4" w:space="0" w:color="auto"/>
              <w:left w:val="nil"/>
              <w:bottom w:val="double" w:sz="4" w:space="0" w:color="auto"/>
              <w:right w:val="nil"/>
            </w:tcBorders>
            <w:vAlign w:val="center"/>
            <w:hideMark/>
          </w:tcPr>
          <w:p w14:paraId="63AC6520" w14:textId="77777777" w:rsidR="005250BA" w:rsidRPr="001C76F6" w:rsidRDefault="005250BA" w:rsidP="00CC10DE">
            <w:pPr>
              <w:jc w:val="right"/>
              <w:rPr>
                <w:rFonts w:eastAsia="Calibri" w:cs="Times New Roman"/>
                <w:b/>
                <w:bCs/>
              </w:rPr>
            </w:pPr>
            <w:r w:rsidRPr="001C76F6">
              <w:rPr>
                <w:rFonts w:eastAsia="Calibri" w:cs="Times New Roman"/>
                <w:b/>
                <w:bCs/>
              </w:rPr>
              <w:t>928,210,369</w:t>
            </w:r>
          </w:p>
        </w:tc>
      </w:tr>
      <w:tr w:rsidR="005250BA" w:rsidRPr="001C76F6" w14:paraId="6C70BCED" w14:textId="77777777" w:rsidTr="00CC10DE">
        <w:trPr>
          <w:trHeight w:val="242"/>
        </w:trPr>
        <w:tc>
          <w:tcPr>
            <w:tcW w:w="4410" w:type="dxa"/>
            <w:vAlign w:val="center"/>
            <w:hideMark/>
          </w:tcPr>
          <w:p w14:paraId="755EC8F7" w14:textId="77777777" w:rsidR="005250BA" w:rsidRPr="001C76F6" w:rsidRDefault="005250BA" w:rsidP="00CC10DE">
            <w:pPr>
              <w:rPr>
                <w:rFonts w:eastAsia="Calibri" w:cs="Times New Roman"/>
              </w:rPr>
            </w:pPr>
          </w:p>
        </w:tc>
        <w:tc>
          <w:tcPr>
            <w:tcW w:w="1620" w:type="dxa"/>
            <w:tcBorders>
              <w:top w:val="double" w:sz="4" w:space="0" w:color="auto"/>
              <w:left w:val="nil"/>
              <w:bottom w:val="nil"/>
              <w:right w:val="nil"/>
            </w:tcBorders>
            <w:vAlign w:val="center"/>
          </w:tcPr>
          <w:p w14:paraId="5050A3B1" w14:textId="77777777" w:rsidR="005250BA" w:rsidRPr="001C76F6" w:rsidRDefault="005250BA" w:rsidP="00CC10DE">
            <w:pPr>
              <w:jc w:val="right"/>
              <w:rPr>
                <w:rFonts w:eastAsia="Calibri" w:cs="Times New Roman"/>
                <w:b/>
                <w:bCs/>
              </w:rPr>
            </w:pPr>
          </w:p>
        </w:tc>
        <w:tc>
          <w:tcPr>
            <w:tcW w:w="270" w:type="dxa"/>
          </w:tcPr>
          <w:p w14:paraId="40A48FCC" w14:textId="77777777" w:rsidR="005250BA" w:rsidRPr="001C76F6" w:rsidRDefault="005250BA" w:rsidP="00CC10DE">
            <w:pPr>
              <w:jc w:val="right"/>
              <w:rPr>
                <w:rFonts w:eastAsia="Calibri" w:cs="Times New Roman"/>
                <w:b/>
                <w:bCs/>
              </w:rPr>
            </w:pPr>
          </w:p>
        </w:tc>
        <w:tc>
          <w:tcPr>
            <w:tcW w:w="1530" w:type="dxa"/>
            <w:tcBorders>
              <w:top w:val="double" w:sz="4" w:space="0" w:color="auto"/>
              <w:left w:val="nil"/>
              <w:bottom w:val="nil"/>
              <w:right w:val="nil"/>
            </w:tcBorders>
            <w:vAlign w:val="center"/>
          </w:tcPr>
          <w:p w14:paraId="042D5E6E" w14:textId="77777777" w:rsidR="005250BA" w:rsidRPr="001C76F6" w:rsidRDefault="005250BA" w:rsidP="00CC10DE">
            <w:pPr>
              <w:jc w:val="right"/>
              <w:rPr>
                <w:rFonts w:eastAsia="Calibri" w:cs="Times New Roman"/>
                <w:b/>
                <w:bCs/>
              </w:rPr>
            </w:pPr>
          </w:p>
        </w:tc>
        <w:tc>
          <w:tcPr>
            <w:tcW w:w="270" w:type="dxa"/>
          </w:tcPr>
          <w:p w14:paraId="5B8C42DA" w14:textId="77777777" w:rsidR="005250BA" w:rsidRPr="001C76F6" w:rsidRDefault="005250BA" w:rsidP="00CC10DE">
            <w:pPr>
              <w:jc w:val="right"/>
              <w:rPr>
                <w:rFonts w:eastAsia="Calibri" w:cs="Times New Roman"/>
                <w:b/>
                <w:bCs/>
              </w:rPr>
            </w:pPr>
          </w:p>
        </w:tc>
        <w:tc>
          <w:tcPr>
            <w:tcW w:w="1530" w:type="dxa"/>
            <w:tcBorders>
              <w:top w:val="double" w:sz="4" w:space="0" w:color="auto"/>
              <w:left w:val="nil"/>
              <w:bottom w:val="nil"/>
              <w:right w:val="nil"/>
            </w:tcBorders>
            <w:vAlign w:val="center"/>
          </w:tcPr>
          <w:p w14:paraId="2EED9B6F" w14:textId="77777777" w:rsidR="005250BA" w:rsidRPr="001C76F6" w:rsidRDefault="005250BA" w:rsidP="00CC10DE">
            <w:pPr>
              <w:jc w:val="right"/>
              <w:rPr>
                <w:rFonts w:eastAsia="Calibri" w:cs="Times New Roman"/>
                <w:b/>
                <w:bCs/>
              </w:rPr>
            </w:pPr>
          </w:p>
        </w:tc>
      </w:tr>
      <w:tr w:rsidR="005250BA" w:rsidRPr="001C76F6" w14:paraId="27407677" w14:textId="77777777" w:rsidTr="00CC10DE">
        <w:tc>
          <w:tcPr>
            <w:tcW w:w="4410" w:type="dxa"/>
            <w:vAlign w:val="center"/>
            <w:hideMark/>
          </w:tcPr>
          <w:p w14:paraId="3C0CB481" w14:textId="77777777" w:rsidR="005250BA" w:rsidRPr="001C76F6" w:rsidRDefault="005250BA" w:rsidP="00CC10DE">
            <w:pPr>
              <w:jc w:val="both"/>
              <w:rPr>
                <w:rFonts w:eastAsia="Calibri" w:cs="Times New Roman"/>
              </w:rPr>
            </w:pPr>
            <w:r w:rsidRPr="001C76F6">
              <w:rPr>
                <w:rFonts w:eastAsia="Calibri" w:cs="Times New Roman"/>
                <w:b/>
                <w:bCs/>
              </w:rPr>
              <w:t>Total cost of generating voluntary income</w:t>
            </w:r>
          </w:p>
        </w:tc>
        <w:tc>
          <w:tcPr>
            <w:tcW w:w="1620" w:type="dxa"/>
            <w:vAlign w:val="center"/>
          </w:tcPr>
          <w:p w14:paraId="4E757BA0" w14:textId="77777777" w:rsidR="005250BA" w:rsidRPr="001C76F6" w:rsidRDefault="005250BA" w:rsidP="00CC10DE">
            <w:pPr>
              <w:jc w:val="right"/>
              <w:rPr>
                <w:rFonts w:eastAsia="Calibri" w:cs="Times New Roman"/>
              </w:rPr>
            </w:pPr>
          </w:p>
        </w:tc>
        <w:tc>
          <w:tcPr>
            <w:tcW w:w="270" w:type="dxa"/>
          </w:tcPr>
          <w:p w14:paraId="0C147CE6" w14:textId="77777777" w:rsidR="005250BA" w:rsidRPr="001C76F6" w:rsidRDefault="005250BA" w:rsidP="00CC10DE">
            <w:pPr>
              <w:jc w:val="right"/>
              <w:rPr>
                <w:rFonts w:eastAsia="Calibri" w:cs="Times New Roman"/>
              </w:rPr>
            </w:pPr>
          </w:p>
        </w:tc>
        <w:tc>
          <w:tcPr>
            <w:tcW w:w="1530" w:type="dxa"/>
            <w:vAlign w:val="center"/>
          </w:tcPr>
          <w:p w14:paraId="090839E2" w14:textId="77777777" w:rsidR="005250BA" w:rsidRPr="001C76F6" w:rsidRDefault="005250BA" w:rsidP="00CC10DE">
            <w:pPr>
              <w:jc w:val="right"/>
              <w:rPr>
                <w:rFonts w:eastAsia="Calibri" w:cs="Times New Roman"/>
              </w:rPr>
            </w:pPr>
          </w:p>
        </w:tc>
        <w:tc>
          <w:tcPr>
            <w:tcW w:w="270" w:type="dxa"/>
          </w:tcPr>
          <w:p w14:paraId="1BA13AAB" w14:textId="77777777" w:rsidR="005250BA" w:rsidRPr="001C76F6" w:rsidRDefault="005250BA" w:rsidP="00CC10DE">
            <w:pPr>
              <w:jc w:val="right"/>
              <w:rPr>
                <w:rFonts w:eastAsia="Calibri" w:cs="Times New Roman"/>
              </w:rPr>
            </w:pPr>
          </w:p>
        </w:tc>
        <w:tc>
          <w:tcPr>
            <w:tcW w:w="1530" w:type="dxa"/>
            <w:vAlign w:val="center"/>
          </w:tcPr>
          <w:p w14:paraId="13546201" w14:textId="77777777" w:rsidR="005250BA" w:rsidRPr="001C76F6" w:rsidRDefault="005250BA" w:rsidP="00CC10DE">
            <w:pPr>
              <w:jc w:val="right"/>
              <w:rPr>
                <w:rFonts w:eastAsia="Calibri" w:cs="Times New Roman"/>
              </w:rPr>
            </w:pPr>
          </w:p>
        </w:tc>
      </w:tr>
      <w:tr w:rsidR="005250BA" w:rsidRPr="001C76F6" w14:paraId="05306573" w14:textId="77777777" w:rsidTr="00CC10DE">
        <w:trPr>
          <w:trHeight w:val="324"/>
        </w:trPr>
        <w:tc>
          <w:tcPr>
            <w:tcW w:w="4410" w:type="dxa"/>
            <w:vAlign w:val="center"/>
            <w:hideMark/>
          </w:tcPr>
          <w:p w14:paraId="6F0D6C40" w14:textId="77777777" w:rsidR="005250BA" w:rsidRPr="001C76F6" w:rsidRDefault="005250BA" w:rsidP="00CC10DE">
            <w:pPr>
              <w:jc w:val="both"/>
              <w:rPr>
                <w:rFonts w:eastAsia="Calibri" w:cs="Times New Roman"/>
              </w:rPr>
            </w:pPr>
            <w:proofErr w:type="gramStart"/>
            <w:r w:rsidRPr="001C76F6">
              <w:rPr>
                <w:rFonts w:eastAsia="Calibri" w:cs="Times New Roman"/>
              </w:rPr>
              <w:t>Donors</w:t>
            </w:r>
            <w:proofErr w:type="gramEnd"/>
            <w:r w:rsidRPr="001C76F6">
              <w:rPr>
                <w:rFonts w:eastAsia="Calibri" w:cs="Times New Roman"/>
              </w:rPr>
              <w:t xml:space="preserve"> meeting &amp; Fundraising Marketing</w:t>
            </w:r>
          </w:p>
        </w:tc>
        <w:tc>
          <w:tcPr>
            <w:tcW w:w="1620" w:type="dxa"/>
            <w:tcBorders>
              <w:top w:val="nil"/>
              <w:left w:val="nil"/>
              <w:bottom w:val="single" w:sz="4" w:space="0" w:color="auto"/>
              <w:right w:val="nil"/>
            </w:tcBorders>
            <w:vAlign w:val="center"/>
            <w:hideMark/>
          </w:tcPr>
          <w:p w14:paraId="70FEB5DA" w14:textId="77777777" w:rsidR="005250BA" w:rsidRPr="001C76F6" w:rsidRDefault="005250BA" w:rsidP="00CC10DE">
            <w:pPr>
              <w:ind w:right="-20"/>
              <w:jc w:val="right"/>
              <w:rPr>
                <w:rFonts w:eastAsia="Calibri" w:cs="Times New Roman"/>
              </w:rPr>
            </w:pPr>
            <w:r w:rsidRPr="001C76F6">
              <w:rPr>
                <w:rFonts w:eastAsia="Calibri" w:cs="Times New Roman"/>
              </w:rPr>
              <w:t>(303,168)</w:t>
            </w:r>
          </w:p>
        </w:tc>
        <w:tc>
          <w:tcPr>
            <w:tcW w:w="270" w:type="dxa"/>
          </w:tcPr>
          <w:p w14:paraId="76936DE5" w14:textId="77777777" w:rsidR="005250BA" w:rsidRPr="001C76F6" w:rsidRDefault="005250BA" w:rsidP="00CC10DE">
            <w:pPr>
              <w:ind w:right="437"/>
              <w:jc w:val="right"/>
              <w:rPr>
                <w:rFonts w:eastAsia="Calibri" w:cs="Times New Roman"/>
              </w:rPr>
            </w:pPr>
          </w:p>
        </w:tc>
        <w:tc>
          <w:tcPr>
            <w:tcW w:w="1530" w:type="dxa"/>
            <w:tcBorders>
              <w:top w:val="nil"/>
              <w:left w:val="nil"/>
              <w:bottom w:val="single" w:sz="4" w:space="0" w:color="auto"/>
              <w:right w:val="nil"/>
            </w:tcBorders>
            <w:vAlign w:val="center"/>
            <w:hideMark/>
          </w:tcPr>
          <w:p w14:paraId="10EBD438" w14:textId="77777777" w:rsidR="005250BA" w:rsidRPr="001C76F6" w:rsidRDefault="005250BA" w:rsidP="00CC10DE">
            <w:pPr>
              <w:ind w:right="-20"/>
              <w:jc w:val="right"/>
              <w:rPr>
                <w:rFonts w:eastAsia="Calibri" w:cs="Times New Roman"/>
              </w:rPr>
            </w:pPr>
            <w:r w:rsidRPr="001C76F6">
              <w:rPr>
                <w:rFonts w:eastAsia="Calibri" w:cs="Times New Roman"/>
              </w:rPr>
              <w:t>(154,057)</w:t>
            </w:r>
          </w:p>
        </w:tc>
        <w:tc>
          <w:tcPr>
            <w:tcW w:w="270" w:type="dxa"/>
          </w:tcPr>
          <w:p w14:paraId="42391CB8" w14:textId="77777777" w:rsidR="005250BA" w:rsidRPr="001C76F6" w:rsidRDefault="005250BA" w:rsidP="00CC10DE">
            <w:pPr>
              <w:ind w:right="437"/>
              <w:jc w:val="right"/>
              <w:rPr>
                <w:rFonts w:eastAsia="Calibri" w:cs="Times New Roman"/>
              </w:rPr>
            </w:pPr>
          </w:p>
        </w:tc>
        <w:tc>
          <w:tcPr>
            <w:tcW w:w="1530" w:type="dxa"/>
            <w:tcBorders>
              <w:top w:val="nil"/>
              <w:left w:val="nil"/>
              <w:bottom w:val="single" w:sz="4" w:space="0" w:color="auto"/>
              <w:right w:val="nil"/>
            </w:tcBorders>
            <w:vAlign w:val="center"/>
            <w:hideMark/>
          </w:tcPr>
          <w:p w14:paraId="240F9769" w14:textId="77777777" w:rsidR="005250BA" w:rsidRPr="001C76F6" w:rsidRDefault="005250BA" w:rsidP="00CC10DE">
            <w:pPr>
              <w:ind w:right="-20"/>
              <w:jc w:val="right"/>
              <w:rPr>
                <w:rFonts w:eastAsia="Calibri" w:cs="Times New Roman"/>
              </w:rPr>
            </w:pPr>
            <w:r w:rsidRPr="001C76F6">
              <w:rPr>
                <w:rFonts w:eastAsia="Calibri" w:cs="Times New Roman"/>
              </w:rPr>
              <w:t>(457,225)</w:t>
            </w:r>
          </w:p>
        </w:tc>
      </w:tr>
      <w:tr w:rsidR="005250BA" w:rsidRPr="001C76F6" w14:paraId="6C592FFE" w14:textId="77777777" w:rsidTr="00CC10DE">
        <w:trPr>
          <w:trHeight w:val="183"/>
        </w:trPr>
        <w:tc>
          <w:tcPr>
            <w:tcW w:w="4410" w:type="dxa"/>
            <w:vAlign w:val="center"/>
            <w:hideMark/>
          </w:tcPr>
          <w:p w14:paraId="2CB09923" w14:textId="77777777" w:rsidR="005250BA" w:rsidRPr="001C76F6" w:rsidRDefault="005250BA" w:rsidP="00CC10DE">
            <w:pPr>
              <w:jc w:val="both"/>
              <w:rPr>
                <w:rFonts w:eastAsia="Calibri" w:cs="Times New Roman"/>
              </w:rPr>
            </w:pPr>
            <w:r w:rsidRPr="001C76F6">
              <w:rPr>
                <w:rFonts w:eastAsia="Calibri" w:cs="Times New Roman"/>
                <w:b/>
                <w:bCs/>
              </w:rPr>
              <w:t>Net voluntary income</w:t>
            </w:r>
          </w:p>
        </w:tc>
        <w:tc>
          <w:tcPr>
            <w:tcW w:w="1620" w:type="dxa"/>
            <w:tcBorders>
              <w:top w:val="single" w:sz="4" w:space="0" w:color="auto"/>
              <w:left w:val="nil"/>
              <w:bottom w:val="double" w:sz="4" w:space="0" w:color="auto"/>
              <w:right w:val="nil"/>
            </w:tcBorders>
            <w:vAlign w:val="center"/>
            <w:hideMark/>
          </w:tcPr>
          <w:p w14:paraId="0DEF9B93" w14:textId="77777777" w:rsidR="005250BA" w:rsidRPr="001C76F6" w:rsidRDefault="005250BA" w:rsidP="00CC10DE">
            <w:pPr>
              <w:jc w:val="right"/>
              <w:rPr>
                <w:rFonts w:eastAsia="Calibri" w:cs="Times New Roman"/>
                <w:b/>
                <w:bCs/>
              </w:rPr>
            </w:pPr>
            <w:r w:rsidRPr="001C76F6">
              <w:rPr>
                <w:rFonts w:eastAsia="Calibri" w:cs="Times New Roman"/>
                <w:b/>
                <w:bCs/>
              </w:rPr>
              <w:t>7,305,876</w:t>
            </w:r>
          </w:p>
        </w:tc>
        <w:tc>
          <w:tcPr>
            <w:tcW w:w="270" w:type="dxa"/>
          </w:tcPr>
          <w:p w14:paraId="3C30114C" w14:textId="77777777" w:rsidR="005250BA" w:rsidRPr="001C76F6" w:rsidRDefault="005250BA" w:rsidP="00CC10DE">
            <w:pPr>
              <w:jc w:val="right"/>
              <w:rPr>
                <w:rFonts w:eastAsia="Calibri" w:cs="Times New Roman"/>
                <w:b/>
                <w:bCs/>
              </w:rPr>
            </w:pPr>
          </w:p>
        </w:tc>
        <w:tc>
          <w:tcPr>
            <w:tcW w:w="1530" w:type="dxa"/>
            <w:tcBorders>
              <w:top w:val="single" w:sz="4" w:space="0" w:color="auto"/>
              <w:left w:val="nil"/>
              <w:bottom w:val="double" w:sz="4" w:space="0" w:color="auto"/>
              <w:right w:val="nil"/>
            </w:tcBorders>
            <w:vAlign w:val="center"/>
            <w:hideMark/>
          </w:tcPr>
          <w:p w14:paraId="1B14619C" w14:textId="77777777" w:rsidR="005250BA" w:rsidRPr="001C76F6" w:rsidRDefault="005250BA" w:rsidP="00CC10DE">
            <w:pPr>
              <w:tabs>
                <w:tab w:val="decimal" w:pos="1325"/>
              </w:tabs>
              <w:rPr>
                <w:rFonts w:eastAsia="Calibri" w:cs="Times New Roman"/>
                <w:b/>
                <w:bCs/>
              </w:rPr>
            </w:pPr>
            <w:r w:rsidRPr="001C76F6">
              <w:rPr>
                <w:rFonts w:eastAsia="Calibri" w:cs="Times New Roman"/>
                <w:b/>
                <w:bCs/>
              </w:rPr>
              <w:t>920,447,267</w:t>
            </w:r>
          </w:p>
        </w:tc>
        <w:tc>
          <w:tcPr>
            <w:tcW w:w="270" w:type="dxa"/>
          </w:tcPr>
          <w:p w14:paraId="77F15EB5" w14:textId="77777777" w:rsidR="005250BA" w:rsidRPr="001C76F6" w:rsidRDefault="005250BA" w:rsidP="00CC10DE">
            <w:pPr>
              <w:jc w:val="right"/>
              <w:rPr>
                <w:rFonts w:eastAsia="Calibri" w:cs="Times New Roman"/>
                <w:b/>
                <w:bCs/>
              </w:rPr>
            </w:pPr>
          </w:p>
        </w:tc>
        <w:tc>
          <w:tcPr>
            <w:tcW w:w="1530" w:type="dxa"/>
            <w:tcBorders>
              <w:top w:val="single" w:sz="4" w:space="0" w:color="auto"/>
              <w:left w:val="nil"/>
              <w:bottom w:val="double" w:sz="4" w:space="0" w:color="auto"/>
              <w:right w:val="nil"/>
            </w:tcBorders>
            <w:vAlign w:val="center"/>
            <w:hideMark/>
          </w:tcPr>
          <w:p w14:paraId="01CB3913" w14:textId="77777777" w:rsidR="005250BA" w:rsidRPr="001C76F6" w:rsidRDefault="005250BA" w:rsidP="00CC10DE">
            <w:pPr>
              <w:jc w:val="right"/>
              <w:rPr>
                <w:rFonts w:eastAsia="Calibri" w:cs="Times New Roman"/>
                <w:b/>
                <w:bCs/>
              </w:rPr>
            </w:pPr>
            <w:r w:rsidRPr="001C76F6">
              <w:rPr>
                <w:rFonts w:eastAsia="Calibri" w:cs="Times New Roman"/>
                <w:b/>
                <w:bCs/>
              </w:rPr>
              <w:t>927,753,143</w:t>
            </w:r>
          </w:p>
        </w:tc>
      </w:tr>
      <w:tr w:rsidR="005250BA" w:rsidRPr="001C76F6" w14:paraId="1E14EE9C" w14:textId="77777777" w:rsidTr="00CC10DE">
        <w:tc>
          <w:tcPr>
            <w:tcW w:w="4410" w:type="dxa"/>
            <w:vAlign w:val="center"/>
          </w:tcPr>
          <w:p w14:paraId="349315EB" w14:textId="77777777" w:rsidR="005250BA" w:rsidRPr="001C76F6" w:rsidRDefault="005250BA" w:rsidP="00CC10DE">
            <w:pPr>
              <w:jc w:val="both"/>
              <w:rPr>
                <w:rFonts w:eastAsia="Calibri" w:cs="Times New Roman"/>
              </w:rPr>
            </w:pPr>
          </w:p>
        </w:tc>
        <w:tc>
          <w:tcPr>
            <w:tcW w:w="5220" w:type="dxa"/>
            <w:gridSpan w:val="5"/>
          </w:tcPr>
          <w:p w14:paraId="09BC9F7B" w14:textId="77777777" w:rsidR="005250BA" w:rsidRPr="001C76F6" w:rsidRDefault="005250BA" w:rsidP="00CC10DE">
            <w:pPr>
              <w:jc w:val="center"/>
              <w:rPr>
                <w:rFonts w:eastAsia="Calibri" w:cs="Times New Roman"/>
                <w:b/>
                <w:bCs/>
              </w:rPr>
            </w:pPr>
          </w:p>
          <w:p w14:paraId="243EF39F" w14:textId="77777777" w:rsidR="005250BA" w:rsidRPr="001C76F6" w:rsidRDefault="005250BA" w:rsidP="00CC10DE">
            <w:pPr>
              <w:jc w:val="center"/>
              <w:rPr>
                <w:rFonts w:eastAsia="Calibri" w:cs="Times New Roman"/>
                <w:b/>
                <w:bCs/>
              </w:rPr>
            </w:pPr>
            <w:r w:rsidRPr="001C76F6">
              <w:rPr>
                <w:rFonts w:eastAsia="Calibri" w:cs="Times New Roman"/>
                <w:b/>
                <w:bCs/>
              </w:rPr>
              <w:t>2022</w:t>
            </w:r>
          </w:p>
        </w:tc>
      </w:tr>
      <w:tr w:rsidR="005250BA" w:rsidRPr="001C76F6" w14:paraId="28CDFB83" w14:textId="77777777" w:rsidTr="00CC10DE">
        <w:tc>
          <w:tcPr>
            <w:tcW w:w="4410" w:type="dxa"/>
            <w:vAlign w:val="center"/>
            <w:hideMark/>
          </w:tcPr>
          <w:p w14:paraId="241293F7" w14:textId="77777777" w:rsidR="005250BA" w:rsidRPr="001C76F6" w:rsidRDefault="005250BA" w:rsidP="00CC10DE">
            <w:pPr>
              <w:jc w:val="both"/>
              <w:rPr>
                <w:rFonts w:eastAsia="Calibri" w:cs="Times New Roman"/>
                <w:b/>
                <w:bCs/>
              </w:rPr>
            </w:pPr>
            <w:r w:rsidRPr="001C76F6">
              <w:rPr>
                <w:rFonts w:eastAsia="Calibri" w:cs="Times New Roman"/>
              </w:rPr>
              <w:tab/>
            </w:r>
          </w:p>
        </w:tc>
        <w:tc>
          <w:tcPr>
            <w:tcW w:w="1620" w:type="dxa"/>
            <w:vAlign w:val="center"/>
            <w:hideMark/>
          </w:tcPr>
          <w:p w14:paraId="77C33488" w14:textId="77777777" w:rsidR="005250BA" w:rsidRPr="001C76F6" w:rsidRDefault="005250BA" w:rsidP="00CC10DE">
            <w:pPr>
              <w:jc w:val="center"/>
              <w:rPr>
                <w:rFonts w:eastAsia="Calibri" w:cs="Times New Roman"/>
                <w:b/>
                <w:bCs/>
              </w:rPr>
            </w:pPr>
            <w:r w:rsidRPr="001C76F6">
              <w:rPr>
                <w:rFonts w:eastAsia="Calibri" w:cs="Times New Roman"/>
                <w:b/>
                <w:bCs/>
              </w:rPr>
              <w:t>Unrestricted</w:t>
            </w:r>
          </w:p>
          <w:p w14:paraId="16C34264"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270" w:type="dxa"/>
          </w:tcPr>
          <w:p w14:paraId="5BD6A8E7" w14:textId="77777777" w:rsidR="005250BA" w:rsidRPr="001C76F6" w:rsidRDefault="005250BA" w:rsidP="00CC10DE">
            <w:pPr>
              <w:jc w:val="center"/>
              <w:rPr>
                <w:rFonts w:eastAsia="Calibri" w:cs="Times New Roman"/>
                <w:b/>
                <w:bCs/>
              </w:rPr>
            </w:pPr>
          </w:p>
        </w:tc>
        <w:tc>
          <w:tcPr>
            <w:tcW w:w="1530" w:type="dxa"/>
            <w:vAlign w:val="center"/>
            <w:hideMark/>
          </w:tcPr>
          <w:p w14:paraId="551A970F" w14:textId="77777777" w:rsidR="005250BA" w:rsidRPr="001C76F6" w:rsidRDefault="005250BA" w:rsidP="00CC10DE">
            <w:pPr>
              <w:jc w:val="center"/>
              <w:rPr>
                <w:rFonts w:eastAsia="Calibri" w:cs="Times New Roman"/>
                <w:b/>
                <w:bCs/>
              </w:rPr>
            </w:pPr>
            <w:r w:rsidRPr="001C76F6">
              <w:rPr>
                <w:rFonts w:eastAsia="Calibri" w:cs="Times New Roman"/>
                <w:b/>
                <w:bCs/>
              </w:rPr>
              <w:t>Restricted</w:t>
            </w:r>
          </w:p>
          <w:p w14:paraId="7821FEED"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270" w:type="dxa"/>
          </w:tcPr>
          <w:p w14:paraId="4B3DBA31" w14:textId="77777777" w:rsidR="005250BA" w:rsidRPr="001C76F6" w:rsidRDefault="005250BA" w:rsidP="00CC10DE">
            <w:pPr>
              <w:jc w:val="center"/>
              <w:rPr>
                <w:rFonts w:eastAsia="Calibri" w:cs="Times New Roman"/>
                <w:b/>
                <w:bCs/>
              </w:rPr>
            </w:pPr>
          </w:p>
        </w:tc>
        <w:tc>
          <w:tcPr>
            <w:tcW w:w="1530" w:type="dxa"/>
            <w:vAlign w:val="center"/>
            <w:hideMark/>
          </w:tcPr>
          <w:p w14:paraId="1A1CB974" w14:textId="77777777" w:rsidR="005250BA" w:rsidRPr="001C76F6" w:rsidRDefault="005250BA" w:rsidP="00CC10DE">
            <w:pPr>
              <w:jc w:val="center"/>
              <w:rPr>
                <w:rFonts w:eastAsia="Calibri" w:cs="Times New Roman"/>
                <w:b/>
                <w:bCs/>
              </w:rPr>
            </w:pPr>
            <w:r w:rsidRPr="001C76F6">
              <w:rPr>
                <w:rFonts w:eastAsia="Calibri" w:cs="Times New Roman"/>
                <w:b/>
                <w:bCs/>
              </w:rPr>
              <w:t>Total</w:t>
            </w:r>
          </w:p>
          <w:p w14:paraId="5B034DD6" w14:textId="77777777" w:rsidR="005250BA" w:rsidRPr="001C76F6" w:rsidRDefault="005250BA" w:rsidP="00CC10DE">
            <w:pPr>
              <w:jc w:val="center"/>
              <w:rPr>
                <w:rFonts w:eastAsia="Calibri" w:cs="Times New Roman"/>
              </w:rPr>
            </w:pPr>
            <w:r w:rsidRPr="001C76F6">
              <w:rPr>
                <w:rFonts w:eastAsia="Calibri" w:cs="Times New Roman"/>
              </w:rPr>
              <w:t>Thai Baht</w:t>
            </w:r>
          </w:p>
        </w:tc>
      </w:tr>
      <w:tr w:rsidR="005250BA" w:rsidRPr="001C76F6" w14:paraId="0DFFE72C" w14:textId="77777777" w:rsidTr="00CC10DE">
        <w:tc>
          <w:tcPr>
            <w:tcW w:w="4410" w:type="dxa"/>
            <w:vAlign w:val="center"/>
            <w:hideMark/>
          </w:tcPr>
          <w:p w14:paraId="0136923B" w14:textId="77777777" w:rsidR="005250BA" w:rsidRPr="001C76F6" w:rsidRDefault="005250BA" w:rsidP="00CC10DE">
            <w:pPr>
              <w:jc w:val="both"/>
              <w:rPr>
                <w:rFonts w:eastAsia="Calibri" w:cs="Times New Roman"/>
              </w:rPr>
            </w:pPr>
            <w:r w:rsidRPr="001C76F6">
              <w:rPr>
                <w:rFonts w:eastAsia="Calibri" w:cs="Times New Roman"/>
                <w:b/>
                <w:bCs/>
              </w:rPr>
              <w:t>Voluntary Income</w:t>
            </w:r>
          </w:p>
        </w:tc>
        <w:tc>
          <w:tcPr>
            <w:tcW w:w="1620" w:type="dxa"/>
            <w:vAlign w:val="center"/>
          </w:tcPr>
          <w:p w14:paraId="25949968" w14:textId="77777777" w:rsidR="005250BA" w:rsidRPr="001C76F6" w:rsidRDefault="005250BA" w:rsidP="00CC10DE">
            <w:pPr>
              <w:jc w:val="both"/>
              <w:rPr>
                <w:rFonts w:eastAsia="Calibri" w:cs="Times New Roman"/>
              </w:rPr>
            </w:pPr>
          </w:p>
        </w:tc>
        <w:tc>
          <w:tcPr>
            <w:tcW w:w="270" w:type="dxa"/>
          </w:tcPr>
          <w:p w14:paraId="50CDF88F" w14:textId="77777777" w:rsidR="005250BA" w:rsidRPr="001C76F6" w:rsidRDefault="005250BA" w:rsidP="00CC10DE">
            <w:pPr>
              <w:jc w:val="both"/>
              <w:rPr>
                <w:rFonts w:eastAsia="Calibri" w:cs="Times New Roman"/>
              </w:rPr>
            </w:pPr>
          </w:p>
        </w:tc>
        <w:tc>
          <w:tcPr>
            <w:tcW w:w="1530" w:type="dxa"/>
            <w:vAlign w:val="center"/>
          </w:tcPr>
          <w:p w14:paraId="08C559C3" w14:textId="77777777" w:rsidR="005250BA" w:rsidRPr="001C76F6" w:rsidRDefault="005250BA" w:rsidP="00CC10DE">
            <w:pPr>
              <w:jc w:val="both"/>
              <w:rPr>
                <w:rFonts w:eastAsia="Calibri" w:cs="Times New Roman"/>
              </w:rPr>
            </w:pPr>
          </w:p>
        </w:tc>
        <w:tc>
          <w:tcPr>
            <w:tcW w:w="270" w:type="dxa"/>
          </w:tcPr>
          <w:p w14:paraId="16113481" w14:textId="77777777" w:rsidR="005250BA" w:rsidRPr="001C76F6" w:rsidRDefault="005250BA" w:rsidP="00CC10DE">
            <w:pPr>
              <w:jc w:val="both"/>
              <w:rPr>
                <w:rFonts w:eastAsia="Calibri" w:cs="Times New Roman"/>
              </w:rPr>
            </w:pPr>
          </w:p>
        </w:tc>
        <w:tc>
          <w:tcPr>
            <w:tcW w:w="1530" w:type="dxa"/>
            <w:vAlign w:val="center"/>
          </w:tcPr>
          <w:p w14:paraId="2D180837" w14:textId="77777777" w:rsidR="005250BA" w:rsidRPr="001C76F6" w:rsidRDefault="005250BA" w:rsidP="00CC10DE">
            <w:pPr>
              <w:jc w:val="both"/>
              <w:rPr>
                <w:rFonts w:eastAsia="Calibri" w:cs="Times New Roman"/>
              </w:rPr>
            </w:pPr>
          </w:p>
        </w:tc>
      </w:tr>
      <w:tr w:rsidR="005250BA" w:rsidRPr="001C76F6" w14:paraId="13BCBBEF" w14:textId="77777777" w:rsidTr="00CC10DE">
        <w:tc>
          <w:tcPr>
            <w:tcW w:w="4410" w:type="dxa"/>
            <w:vAlign w:val="center"/>
            <w:hideMark/>
          </w:tcPr>
          <w:p w14:paraId="2D543783" w14:textId="77777777" w:rsidR="005250BA" w:rsidRPr="001C76F6" w:rsidRDefault="005250BA" w:rsidP="00CC10DE">
            <w:pPr>
              <w:jc w:val="both"/>
              <w:rPr>
                <w:rFonts w:eastAsia="Calibri" w:cs="Times New Roman"/>
              </w:rPr>
            </w:pPr>
            <w:r w:rsidRPr="001C76F6">
              <w:rPr>
                <w:rFonts w:eastAsia="Calibri" w:cs="Times New Roman"/>
              </w:rPr>
              <w:t>Donations</w:t>
            </w:r>
          </w:p>
        </w:tc>
        <w:tc>
          <w:tcPr>
            <w:tcW w:w="1620" w:type="dxa"/>
            <w:vAlign w:val="center"/>
            <w:hideMark/>
          </w:tcPr>
          <w:p w14:paraId="12E25CBB" w14:textId="77777777" w:rsidR="005250BA" w:rsidRPr="001C76F6" w:rsidRDefault="005250BA" w:rsidP="00CC10DE">
            <w:pPr>
              <w:jc w:val="right"/>
              <w:rPr>
                <w:rFonts w:eastAsia="Calibri" w:cs="Times New Roman"/>
              </w:rPr>
            </w:pPr>
            <w:r w:rsidRPr="001C76F6">
              <w:rPr>
                <w:rFonts w:eastAsia="Calibri" w:cs="Times New Roman"/>
              </w:rPr>
              <w:t>245,425</w:t>
            </w:r>
          </w:p>
        </w:tc>
        <w:tc>
          <w:tcPr>
            <w:tcW w:w="270" w:type="dxa"/>
          </w:tcPr>
          <w:p w14:paraId="110C37FF" w14:textId="77777777" w:rsidR="005250BA" w:rsidRPr="001C76F6" w:rsidRDefault="005250BA" w:rsidP="00CC10DE">
            <w:pPr>
              <w:jc w:val="right"/>
              <w:rPr>
                <w:rFonts w:eastAsia="Calibri" w:cs="Times New Roman"/>
              </w:rPr>
            </w:pPr>
          </w:p>
        </w:tc>
        <w:tc>
          <w:tcPr>
            <w:tcW w:w="1530" w:type="dxa"/>
            <w:vAlign w:val="center"/>
            <w:hideMark/>
          </w:tcPr>
          <w:p w14:paraId="1CCCDEBF" w14:textId="77777777" w:rsidR="005250BA" w:rsidRPr="001C76F6" w:rsidRDefault="005250BA" w:rsidP="00CC10DE">
            <w:pPr>
              <w:tabs>
                <w:tab w:val="decimal" w:pos="879"/>
              </w:tabs>
              <w:rPr>
                <w:rFonts w:eastAsia="Calibri" w:cs="Times New Roman"/>
              </w:rPr>
            </w:pPr>
            <w:r w:rsidRPr="001C76F6">
              <w:rPr>
                <w:rFonts w:eastAsia="Calibri" w:cs="Times New Roman"/>
              </w:rPr>
              <w:t>-</w:t>
            </w:r>
          </w:p>
        </w:tc>
        <w:tc>
          <w:tcPr>
            <w:tcW w:w="270" w:type="dxa"/>
          </w:tcPr>
          <w:p w14:paraId="7A8A0632" w14:textId="77777777" w:rsidR="005250BA" w:rsidRPr="001C76F6" w:rsidRDefault="005250BA" w:rsidP="00CC10DE">
            <w:pPr>
              <w:tabs>
                <w:tab w:val="decimal" w:pos="732"/>
                <w:tab w:val="decimal" w:pos="969"/>
              </w:tabs>
              <w:rPr>
                <w:rFonts w:eastAsia="Calibri" w:cs="Times New Roman"/>
              </w:rPr>
            </w:pPr>
          </w:p>
        </w:tc>
        <w:tc>
          <w:tcPr>
            <w:tcW w:w="1530" w:type="dxa"/>
            <w:vAlign w:val="center"/>
            <w:hideMark/>
          </w:tcPr>
          <w:p w14:paraId="1C1CB0F1" w14:textId="77777777" w:rsidR="005250BA" w:rsidRPr="001C76F6" w:rsidRDefault="005250BA" w:rsidP="00CC10DE">
            <w:pPr>
              <w:jc w:val="right"/>
              <w:rPr>
                <w:rFonts w:eastAsia="Calibri" w:cs="Times New Roman"/>
              </w:rPr>
            </w:pPr>
            <w:r w:rsidRPr="001C76F6">
              <w:rPr>
                <w:rFonts w:eastAsia="Calibri" w:cs="Times New Roman"/>
              </w:rPr>
              <w:t>245,425</w:t>
            </w:r>
          </w:p>
        </w:tc>
      </w:tr>
      <w:tr w:rsidR="005250BA" w:rsidRPr="001C76F6" w14:paraId="6A533D48" w14:textId="77777777" w:rsidTr="00CC10DE">
        <w:tc>
          <w:tcPr>
            <w:tcW w:w="4410" w:type="dxa"/>
            <w:vAlign w:val="center"/>
            <w:hideMark/>
          </w:tcPr>
          <w:p w14:paraId="4A828402" w14:textId="77777777" w:rsidR="005250BA" w:rsidRPr="001C76F6" w:rsidRDefault="005250BA" w:rsidP="00CC10DE">
            <w:pPr>
              <w:jc w:val="both"/>
              <w:rPr>
                <w:rFonts w:eastAsia="Calibri" w:cs="Times New Roman"/>
              </w:rPr>
            </w:pPr>
            <w:r w:rsidRPr="001C76F6">
              <w:rPr>
                <w:rFonts w:eastAsia="Calibri" w:cs="Times New Roman"/>
              </w:rPr>
              <w:t>Grants</w:t>
            </w:r>
          </w:p>
        </w:tc>
        <w:tc>
          <w:tcPr>
            <w:tcW w:w="1620" w:type="dxa"/>
            <w:vAlign w:val="bottom"/>
            <w:hideMark/>
          </w:tcPr>
          <w:p w14:paraId="0C0F25CF" w14:textId="77777777" w:rsidR="005250BA" w:rsidRPr="001C76F6" w:rsidRDefault="005250BA" w:rsidP="00CC10DE">
            <w:pPr>
              <w:jc w:val="right"/>
              <w:rPr>
                <w:rFonts w:eastAsia="Calibri" w:cs="Times New Roman"/>
              </w:rPr>
            </w:pPr>
            <w:r w:rsidRPr="001C76F6">
              <w:rPr>
                <w:rFonts w:eastAsia="Calibri" w:cs="Times New Roman"/>
              </w:rPr>
              <w:t>10,398,699</w:t>
            </w:r>
          </w:p>
        </w:tc>
        <w:tc>
          <w:tcPr>
            <w:tcW w:w="270" w:type="dxa"/>
          </w:tcPr>
          <w:p w14:paraId="3C2A2AF3" w14:textId="77777777" w:rsidR="005250BA" w:rsidRPr="001C76F6" w:rsidRDefault="005250BA" w:rsidP="00CC10DE">
            <w:pPr>
              <w:jc w:val="right"/>
              <w:rPr>
                <w:rFonts w:eastAsia="Calibri" w:cs="Times New Roman"/>
              </w:rPr>
            </w:pPr>
          </w:p>
        </w:tc>
        <w:tc>
          <w:tcPr>
            <w:tcW w:w="1530" w:type="dxa"/>
            <w:vAlign w:val="bottom"/>
            <w:hideMark/>
          </w:tcPr>
          <w:p w14:paraId="38BE8152" w14:textId="77777777" w:rsidR="005250BA" w:rsidRPr="001C76F6" w:rsidRDefault="005250BA" w:rsidP="00CC10DE">
            <w:pPr>
              <w:ind w:left="-119" w:firstLine="119"/>
              <w:jc w:val="right"/>
              <w:rPr>
                <w:rFonts w:eastAsia="Calibri" w:cs="Times New Roman"/>
              </w:rPr>
            </w:pPr>
            <w:r w:rsidRPr="001C76F6">
              <w:rPr>
                <w:rFonts w:eastAsia="Calibri" w:cs="Times New Roman"/>
              </w:rPr>
              <w:t>902,817,163</w:t>
            </w:r>
          </w:p>
        </w:tc>
        <w:tc>
          <w:tcPr>
            <w:tcW w:w="270" w:type="dxa"/>
          </w:tcPr>
          <w:p w14:paraId="7F7406D8" w14:textId="77777777" w:rsidR="005250BA" w:rsidRPr="001C76F6" w:rsidRDefault="005250BA" w:rsidP="00CC10DE">
            <w:pPr>
              <w:jc w:val="right"/>
              <w:rPr>
                <w:rFonts w:eastAsia="Calibri" w:cs="Times New Roman"/>
              </w:rPr>
            </w:pPr>
          </w:p>
        </w:tc>
        <w:tc>
          <w:tcPr>
            <w:tcW w:w="1530" w:type="dxa"/>
            <w:vAlign w:val="bottom"/>
            <w:hideMark/>
          </w:tcPr>
          <w:p w14:paraId="2137876E" w14:textId="77777777" w:rsidR="005250BA" w:rsidRPr="001C76F6" w:rsidRDefault="005250BA" w:rsidP="00CC10DE">
            <w:pPr>
              <w:jc w:val="right"/>
              <w:rPr>
                <w:rFonts w:eastAsia="Calibri" w:cs="Times New Roman"/>
              </w:rPr>
            </w:pPr>
            <w:r w:rsidRPr="001C76F6">
              <w:rPr>
                <w:rFonts w:eastAsia="Calibri" w:cs="Times New Roman"/>
              </w:rPr>
              <w:t>913,215,862</w:t>
            </w:r>
          </w:p>
        </w:tc>
      </w:tr>
      <w:tr w:rsidR="005250BA" w:rsidRPr="001C76F6" w14:paraId="14BE93D2" w14:textId="77777777" w:rsidTr="00CC10DE">
        <w:trPr>
          <w:trHeight w:val="224"/>
        </w:trPr>
        <w:tc>
          <w:tcPr>
            <w:tcW w:w="4410" w:type="dxa"/>
            <w:vAlign w:val="center"/>
            <w:hideMark/>
          </w:tcPr>
          <w:p w14:paraId="1662E773" w14:textId="77777777" w:rsidR="005250BA" w:rsidRPr="001C76F6" w:rsidRDefault="005250BA" w:rsidP="00CC10DE">
            <w:pPr>
              <w:jc w:val="both"/>
              <w:rPr>
                <w:rFonts w:eastAsia="Calibri" w:cs="Times New Roman"/>
              </w:rPr>
            </w:pPr>
            <w:r w:rsidRPr="001C76F6">
              <w:rPr>
                <w:rFonts w:eastAsia="Calibri" w:cs="Times New Roman"/>
                <w:b/>
                <w:bCs/>
              </w:rPr>
              <w:t>Total</w:t>
            </w:r>
            <w:r w:rsidRPr="001C76F6">
              <w:rPr>
                <w:rFonts w:eastAsia="Calibri" w:cs="Times New Roman"/>
              </w:rPr>
              <w:t xml:space="preserve"> </w:t>
            </w:r>
            <w:r w:rsidRPr="001C76F6">
              <w:rPr>
                <w:rFonts w:eastAsia="Calibri" w:cs="Times New Roman"/>
                <w:b/>
                <w:bCs/>
              </w:rPr>
              <w:t>Voluntary Income</w:t>
            </w:r>
          </w:p>
        </w:tc>
        <w:tc>
          <w:tcPr>
            <w:tcW w:w="1620" w:type="dxa"/>
            <w:tcBorders>
              <w:top w:val="single" w:sz="4" w:space="0" w:color="auto"/>
              <w:left w:val="nil"/>
              <w:bottom w:val="double" w:sz="4" w:space="0" w:color="auto"/>
              <w:right w:val="nil"/>
            </w:tcBorders>
            <w:vAlign w:val="center"/>
            <w:hideMark/>
          </w:tcPr>
          <w:p w14:paraId="6B55D6A7" w14:textId="77777777" w:rsidR="005250BA" w:rsidRPr="001C76F6" w:rsidRDefault="005250BA" w:rsidP="00CC10DE">
            <w:pPr>
              <w:jc w:val="right"/>
              <w:rPr>
                <w:rFonts w:eastAsia="Calibri" w:cs="Times New Roman"/>
                <w:b/>
                <w:bCs/>
              </w:rPr>
            </w:pPr>
            <w:r w:rsidRPr="001C76F6">
              <w:rPr>
                <w:rFonts w:eastAsia="Calibri" w:cs="Times New Roman"/>
              </w:rPr>
              <w:t>10,644,124</w:t>
            </w:r>
          </w:p>
        </w:tc>
        <w:tc>
          <w:tcPr>
            <w:tcW w:w="270" w:type="dxa"/>
          </w:tcPr>
          <w:p w14:paraId="5718C77E" w14:textId="77777777" w:rsidR="005250BA" w:rsidRPr="001C76F6" w:rsidRDefault="005250BA" w:rsidP="00CC10DE">
            <w:pPr>
              <w:jc w:val="right"/>
              <w:rPr>
                <w:rFonts w:eastAsia="Calibri" w:cs="Times New Roman"/>
                <w:b/>
                <w:bCs/>
              </w:rPr>
            </w:pPr>
          </w:p>
        </w:tc>
        <w:tc>
          <w:tcPr>
            <w:tcW w:w="1530" w:type="dxa"/>
            <w:tcBorders>
              <w:top w:val="single" w:sz="4" w:space="0" w:color="auto"/>
              <w:left w:val="nil"/>
              <w:bottom w:val="double" w:sz="4" w:space="0" w:color="auto"/>
              <w:right w:val="nil"/>
            </w:tcBorders>
            <w:vAlign w:val="center"/>
            <w:hideMark/>
          </w:tcPr>
          <w:p w14:paraId="6CAA0C4E" w14:textId="77777777" w:rsidR="005250BA" w:rsidRPr="001C76F6" w:rsidRDefault="005250BA" w:rsidP="00CC10DE">
            <w:pPr>
              <w:ind w:left="-119" w:firstLine="119"/>
              <w:jc w:val="right"/>
              <w:rPr>
                <w:rFonts w:eastAsia="Calibri" w:cs="Times New Roman"/>
                <w:b/>
                <w:bCs/>
              </w:rPr>
            </w:pPr>
            <w:r w:rsidRPr="001C76F6">
              <w:rPr>
                <w:rFonts w:eastAsia="Calibri" w:cs="Times New Roman"/>
              </w:rPr>
              <w:t>902,817,163</w:t>
            </w:r>
          </w:p>
        </w:tc>
        <w:tc>
          <w:tcPr>
            <w:tcW w:w="270" w:type="dxa"/>
          </w:tcPr>
          <w:p w14:paraId="52A6FCE1" w14:textId="77777777" w:rsidR="005250BA" w:rsidRPr="001C76F6" w:rsidRDefault="005250BA" w:rsidP="00CC10DE">
            <w:pPr>
              <w:jc w:val="right"/>
              <w:rPr>
                <w:rFonts w:eastAsia="Calibri" w:cs="Times New Roman"/>
                <w:b/>
                <w:bCs/>
              </w:rPr>
            </w:pPr>
          </w:p>
        </w:tc>
        <w:tc>
          <w:tcPr>
            <w:tcW w:w="1530" w:type="dxa"/>
            <w:tcBorders>
              <w:top w:val="single" w:sz="4" w:space="0" w:color="auto"/>
              <w:left w:val="nil"/>
              <w:bottom w:val="double" w:sz="4" w:space="0" w:color="auto"/>
              <w:right w:val="nil"/>
            </w:tcBorders>
            <w:vAlign w:val="center"/>
            <w:hideMark/>
          </w:tcPr>
          <w:p w14:paraId="6B4016FB" w14:textId="77777777" w:rsidR="005250BA" w:rsidRPr="001C76F6" w:rsidRDefault="005250BA" w:rsidP="00CC10DE">
            <w:pPr>
              <w:jc w:val="right"/>
              <w:rPr>
                <w:rFonts w:eastAsia="Calibri" w:cs="Times New Roman"/>
                <w:b/>
                <w:bCs/>
              </w:rPr>
            </w:pPr>
            <w:r w:rsidRPr="001C76F6">
              <w:rPr>
                <w:rFonts w:eastAsia="Calibri" w:cs="Times New Roman"/>
              </w:rPr>
              <w:t>913,461,287</w:t>
            </w:r>
          </w:p>
        </w:tc>
      </w:tr>
      <w:tr w:rsidR="005250BA" w:rsidRPr="001C76F6" w14:paraId="2ECF4320" w14:textId="77777777" w:rsidTr="00CC10DE">
        <w:trPr>
          <w:trHeight w:val="224"/>
        </w:trPr>
        <w:tc>
          <w:tcPr>
            <w:tcW w:w="4410" w:type="dxa"/>
            <w:vAlign w:val="center"/>
          </w:tcPr>
          <w:p w14:paraId="6E39A3D9" w14:textId="77777777" w:rsidR="005250BA" w:rsidRPr="001C76F6" w:rsidRDefault="005250BA" w:rsidP="00CC10DE">
            <w:pPr>
              <w:jc w:val="both"/>
              <w:rPr>
                <w:rFonts w:eastAsia="Calibri" w:cs="Times New Roman"/>
                <w:b/>
                <w:bCs/>
              </w:rPr>
            </w:pPr>
          </w:p>
        </w:tc>
        <w:tc>
          <w:tcPr>
            <w:tcW w:w="1620" w:type="dxa"/>
            <w:tcBorders>
              <w:top w:val="single" w:sz="4" w:space="0" w:color="auto"/>
              <w:left w:val="nil"/>
              <w:bottom w:val="nil"/>
              <w:right w:val="nil"/>
            </w:tcBorders>
            <w:vAlign w:val="center"/>
          </w:tcPr>
          <w:p w14:paraId="344F9D64" w14:textId="77777777" w:rsidR="005250BA" w:rsidRPr="001C76F6" w:rsidRDefault="005250BA" w:rsidP="00CC10DE">
            <w:pPr>
              <w:jc w:val="right"/>
              <w:rPr>
                <w:rFonts w:eastAsia="Calibri" w:cs="Times New Roman"/>
                <w:b/>
                <w:bCs/>
              </w:rPr>
            </w:pPr>
          </w:p>
        </w:tc>
        <w:tc>
          <w:tcPr>
            <w:tcW w:w="270" w:type="dxa"/>
          </w:tcPr>
          <w:p w14:paraId="6D55CBFC" w14:textId="77777777" w:rsidR="005250BA" w:rsidRPr="001C76F6" w:rsidRDefault="005250BA" w:rsidP="00CC10DE">
            <w:pPr>
              <w:jc w:val="right"/>
              <w:rPr>
                <w:rFonts w:eastAsia="Calibri" w:cs="Times New Roman"/>
                <w:b/>
                <w:bCs/>
              </w:rPr>
            </w:pPr>
          </w:p>
        </w:tc>
        <w:tc>
          <w:tcPr>
            <w:tcW w:w="1530" w:type="dxa"/>
            <w:tcBorders>
              <w:top w:val="single" w:sz="4" w:space="0" w:color="auto"/>
              <w:left w:val="nil"/>
              <w:bottom w:val="nil"/>
              <w:right w:val="nil"/>
            </w:tcBorders>
            <w:vAlign w:val="center"/>
          </w:tcPr>
          <w:p w14:paraId="0F7F6767" w14:textId="77777777" w:rsidR="005250BA" w:rsidRPr="001C76F6" w:rsidRDefault="005250BA" w:rsidP="00CC10DE">
            <w:pPr>
              <w:jc w:val="right"/>
              <w:rPr>
                <w:rFonts w:eastAsia="Calibri" w:cs="Times New Roman"/>
                <w:b/>
                <w:bCs/>
              </w:rPr>
            </w:pPr>
          </w:p>
        </w:tc>
        <w:tc>
          <w:tcPr>
            <w:tcW w:w="270" w:type="dxa"/>
          </w:tcPr>
          <w:p w14:paraId="25AEA0C7" w14:textId="77777777" w:rsidR="005250BA" w:rsidRPr="001C76F6" w:rsidRDefault="005250BA" w:rsidP="00CC10DE">
            <w:pPr>
              <w:jc w:val="right"/>
              <w:rPr>
                <w:rFonts w:eastAsia="Calibri" w:cs="Times New Roman"/>
                <w:b/>
                <w:bCs/>
              </w:rPr>
            </w:pPr>
          </w:p>
        </w:tc>
        <w:tc>
          <w:tcPr>
            <w:tcW w:w="1530" w:type="dxa"/>
            <w:tcBorders>
              <w:top w:val="single" w:sz="4" w:space="0" w:color="auto"/>
              <w:left w:val="nil"/>
              <w:bottom w:val="nil"/>
              <w:right w:val="nil"/>
            </w:tcBorders>
            <w:vAlign w:val="center"/>
          </w:tcPr>
          <w:p w14:paraId="375ABB46" w14:textId="77777777" w:rsidR="005250BA" w:rsidRPr="001C76F6" w:rsidRDefault="005250BA" w:rsidP="00CC10DE">
            <w:pPr>
              <w:jc w:val="right"/>
              <w:rPr>
                <w:rFonts w:eastAsia="Calibri" w:cs="Times New Roman"/>
                <w:b/>
                <w:bCs/>
              </w:rPr>
            </w:pPr>
          </w:p>
        </w:tc>
      </w:tr>
      <w:tr w:rsidR="005250BA" w:rsidRPr="001C76F6" w14:paraId="068DDD4D" w14:textId="77777777" w:rsidTr="00CC10DE">
        <w:tc>
          <w:tcPr>
            <w:tcW w:w="4410" w:type="dxa"/>
            <w:vAlign w:val="center"/>
            <w:hideMark/>
          </w:tcPr>
          <w:p w14:paraId="604EDC2B" w14:textId="77777777" w:rsidR="005250BA" w:rsidRPr="001C76F6" w:rsidRDefault="005250BA" w:rsidP="00CC10DE">
            <w:pPr>
              <w:jc w:val="both"/>
              <w:rPr>
                <w:rFonts w:eastAsia="Calibri" w:cs="Times New Roman"/>
              </w:rPr>
            </w:pPr>
            <w:r w:rsidRPr="001C76F6">
              <w:rPr>
                <w:rFonts w:eastAsia="Calibri" w:cs="Times New Roman"/>
                <w:b/>
                <w:bCs/>
              </w:rPr>
              <w:t>Total cost of generating voluntary income</w:t>
            </w:r>
          </w:p>
        </w:tc>
        <w:tc>
          <w:tcPr>
            <w:tcW w:w="1620" w:type="dxa"/>
            <w:vAlign w:val="center"/>
          </w:tcPr>
          <w:p w14:paraId="4C614AA4" w14:textId="77777777" w:rsidR="005250BA" w:rsidRPr="001C76F6" w:rsidRDefault="005250BA" w:rsidP="00CC10DE">
            <w:pPr>
              <w:jc w:val="right"/>
              <w:rPr>
                <w:rFonts w:eastAsia="Calibri" w:cs="Times New Roman"/>
              </w:rPr>
            </w:pPr>
          </w:p>
        </w:tc>
        <w:tc>
          <w:tcPr>
            <w:tcW w:w="270" w:type="dxa"/>
          </w:tcPr>
          <w:p w14:paraId="4B795A6E" w14:textId="77777777" w:rsidR="005250BA" w:rsidRPr="001C76F6" w:rsidRDefault="005250BA" w:rsidP="00CC10DE">
            <w:pPr>
              <w:jc w:val="right"/>
              <w:rPr>
                <w:rFonts w:eastAsia="Calibri" w:cs="Times New Roman"/>
              </w:rPr>
            </w:pPr>
          </w:p>
        </w:tc>
        <w:tc>
          <w:tcPr>
            <w:tcW w:w="1530" w:type="dxa"/>
            <w:vAlign w:val="center"/>
          </w:tcPr>
          <w:p w14:paraId="098F1A89" w14:textId="77777777" w:rsidR="005250BA" w:rsidRPr="001C76F6" w:rsidRDefault="005250BA" w:rsidP="00CC10DE">
            <w:pPr>
              <w:jc w:val="right"/>
              <w:rPr>
                <w:rFonts w:eastAsia="Calibri" w:cs="Times New Roman"/>
              </w:rPr>
            </w:pPr>
          </w:p>
        </w:tc>
        <w:tc>
          <w:tcPr>
            <w:tcW w:w="270" w:type="dxa"/>
          </w:tcPr>
          <w:p w14:paraId="51F9B4D0" w14:textId="77777777" w:rsidR="005250BA" w:rsidRPr="001C76F6" w:rsidRDefault="005250BA" w:rsidP="00CC10DE">
            <w:pPr>
              <w:jc w:val="right"/>
              <w:rPr>
                <w:rFonts w:eastAsia="Calibri" w:cs="Times New Roman"/>
              </w:rPr>
            </w:pPr>
          </w:p>
        </w:tc>
        <w:tc>
          <w:tcPr>
            <w:tcW w:w="1530" w:type="dxa"/>
            <w:vAlign w:val="center"/>
          </w:tcPr>
          <w:p w14:paraId="739A6E7E" w14:textId="77777777" w:rsidR="005250BA" w:rsidRPr="001C76F6" w:rsidRDefault="005250BA" w:rsidP="00CC10DE">
            <w:pPr>
              <w:jc w:val="right"/>
              <w:rPr>
                <w:rFonts w:eastAsia="Calibri" w:cs="Times New Roman"/>
              </w:rPr>
            </w:pPr>
          </w:p>
        </w:tc>
      </w:tr>
      <w:tr w:rsidR="005250BA" w:rsidRPr="001C76F6" w14:paraId="77BB80C3" w14:textId="77777777" w:rsidTr="00CC10DE">
        <w:tc>
          <w:tcPr>
            <w:tcW w:w="4410" w:type="dxa"/>
            <w:vAlign w:val="center"/>
            <w:hideMark/>
          </w:tcPr>
          <w:p w14:paraId="0B6F7A77" w14:textId="77777777" w:rsidR="005250BA" w:rsidRPr="001C76F6" w:rsidRDefault="005250BA" w:rsidP="00CC10DE">
            <w:pPr>
              <w:jc w:val="both"/>
              <w:rPr>
                <w:rFonts w:eastAsia="Calibri" w:cs="Times New Roman"/>
              </w:rPr>
            </w:pPr>
            <w:proofErr w:type="gramStart"/>
            <w:r w:rsidRPr="001C76F6">
              <w:rPr>
                <w:rFonts w:eastAsia="Calibri" w:cs="Times New Roman"/>
              </w:rPr>
              <w:t>Donors</w:t>
            </w:r>
            <w:proofErr w:type="gramEnd"/>
            <w:r w:rsidRPr="001C76F6">
              <w:rPr>
                <w:rFonts w:eastAsia="Calibri" w:cs="Times New Roman"/>
              </w:rPr>
              <w:t xml:space="preserve"> meeting &amp; Fundraising Marketing</w:t>
            </w:r>
          </w:p>
        </w:tc>
        <w:tc>
          <w:tcPr>
            <w:tcW w:w="1620" w:type="dxa"/>
            <w:vAlign w:val="center"/>
            <w:hideMark/>
          </w:tcPr>
          <w:p w14:paraId="4EB9D024" w14:textId="77777777" w:rsidR="005250BA" w:rsidRPr="001C76F6" w:rsidRDefault="005250BA" w:rsidP="00CC10DE">
            <w:pPr>
              <w:ind w:right="343"/>
              <w:jc w:val="right"/>
              <w:rPr>
                <w:rFonts w:eastAsia="Calibri" w:cs="Times New Roman"/>
              </w:rPr>
            </w:pPr>
            <w:r w:rsidRPr="001C76F6">
              <w:rPr>
                <w:rFonts w:eastAsia="Calibri" w:cs="Times New Roman"/>
              </w:rPr>
              <w:t>(142,334)</w:t>
            </w:r>
          </w:p>
        </w:tc>
        <w:tc>
          <w:tcPr>
            <w:tcW w:w="270" w:type="dxa"/>
          </w:tcPr>
          <w:p w14:paraId="4972D5A9" w14:textId="77777777" w:rsidR="005250BA" w:rsidRPr="001C76F6" w:rsidRDefault="005250BA" w:rsidP="00CC10DE">
            <w:pPr>
              <w:jc w:val="right"/>
              <w:rPr>
                <w:rFonts w:eastAsia="Calibri" w:cs="Times New Roman"/>
              </w:rPr>
            </w:pPr>
          </w:p>
        </w:tc>
        <w:tc>
          <w:tcPr>
            <w:tcW w:w="1530" w:type="dxa"/>
            <w:vAlign w:val="center"/>
            <w:hideMark/>
          </w:tcPr>
          <w:p w14:paraId="557B9367" w14:textId="77777777" w:rsidR="005250BA" w:rsidRPr="001C76F6" w:rsidRDefault="005250BA" w:rsidP="00CC10DE">
            <w:pPr>
              <w:ind w:left="-119" w:firstLine="119"/>
              <w:jc w:val="right"/>
              <w:rPr>
                <w:rFonts w:eastAsia="Calibri" w:cs="Times New Roman"/>
              </w:rPr>
            </w:pPr>
            <w:r w:rsidRPr="001C76F6">
              <w:rPr>
                <w:rFonts w:eastAsia="Calibri" w:cs="Times New Roman"/>
              </w:rPr>
              <w:t>(546,963)</w:t>
            </w:r>
          </w:p>
        </w:tc>
        <w:tc>
          <w:tcPr>
            <w:tcW w:w="270" w:type="dxa"/>
          </w:tcPr>
          <w:p w14:paraId="00D2BC8D" w14:textId="77777777" w:rsidR="005250BA" w:rsidRPr="001C76F6" w:rsidRDefault="005250BA" w:rsidP="00CC10DE">
            <w:pPr>
              <w:jc w:val="right"/>
              <w:rPr>
                <w:rFonts w:eastAsia="Calibri" w:cs="Times New Roman"/>
              </w:rPr>
            </w:pPr>
          </w:p>
        </w:tc>
        <w:tc>
          <w:tcPr>
            <w:tcW w:w="1530" w:type="dxa"/>
            <w:vAlign w:val="center"/>
            <w:hideMark/>
          </w:tcPr>
          <w:p w14:paraId="2F981071" w14:textId="77777777" w:rsidR="005250BA" w:rsidRPr="001C76F6" w:rsidRDefault="005250BA" w:rsidP="00CC10DE">
            <w:pPr>
              <w:ind w:right="-16"/>
              <w:jc w:val="right"/>
              <w:rPr>
                <w:rFonts w:eastAsia="Calibri" w:cs="Times New Roman"/>
              </w:rPr>
            </w:pPr>
            <w:r w:rsidRPr="001C76F6">
              <w:rPr>
                <w:rFonts w:eastAsia="Calibri" w:cs="Times New Roman"/>
              </w:rPr>
              <w:t>(689,297)</w:t>
            </w:r>
          </w:p>
        </w:tc>
      </w:tr>
      <w:tr w:rsidR="005250BA" w:rsidRPr="001C76F6" w14:paraId="148FC367" w14:textId="77777777" w:rsidTr="00CC10DE">
        <w:tc>
          <w:tcPr>
            <w:tcW w:w="4410" w:type="dxa"/>
            <w:vAlign w:val="center"/>
            <w:hideMark/>
          </w:tcPr>
          <w:p w14:paraId="6F47A9A4" w14:textId="77777777" w:rsidR="005250BA" w:rsidRPr="001C76F6" w:rsidRDefault="005250BA" w:rsidP="00CC10DE">
            <w:pPr>
              <w:jc w:val="both"/>
              <w:rPr>
                <w:rFonts w:eastAsia="Calibri" w:cs="Times New Roman"/>
                <w:b/>
              </w:rPr>
            </w:pPr>
            <w:r w:rsidRPr="001C76F6">
              <w:rPr>
                <w:rFonts w:eastAsia="Calibri" w:cs="Times New Roman"/>
                <w:b/>
              </w:rPr>
              <w:t>Net voluntary income</w:t>
            </w:r>
          </w:p>
        </w:tc>
        <w:tc>
          <w:tcPr>
            <w:tcW w:w="1620" w:type="dxa"/>
            <w:tcBorders>
              <w:top w:val="single" w:sz="4" w:space="0" w:color="auto"/>
              <w:left w:val="nil"/>
              <w:bottom w:val="single" w:sz="4" w:space="0" w:color="auto"/>
              <w:right w:val="nil"/>
            </w:tcBorders>
            <w:vAlign w:val="center"/>
            <w:hideMark/>
          </w:tcPr>
          <w:p w14:paraId="2B43F749" w14:textId="77777777" w:rsidR="005250BA" w:rsidRPr="001C76F6" w:rsidRDefault="005250BA" w:rsidP="00CC10DE">
            <w:pPr>
              <w:jc w:val="right"/>
              <w:rPr>
                <w:rFonts w:eastAsia="Calibri" w:cs="Times New Roman"/>
                <w:b/>
                <w:bCs/>
              </w:rPr>
            </w:pPr>
            <w:r w:rsidRPr="001C76F6">
              <w:rPr>
                <w:rFonts w:eastAsia="Calibri" w:cs="Times New Roman"/>
              </w:rPr>
              <w:t>10,501,790</w:t>
            </w:r>
          </w:p>
        </w:tc>
        <w:tc>
          <w:tcPr>
            <w:tcW w:w="270" w:type="dxa"/>
          </w:tcPr>
          <w:p w14:paraId="697264FD" w14:textId="77777777" w:rsidR="005250BA" w:rsidRPr="001C76F6" w:rsidRDefault="005250BA" w:rsidP="00CC10DE">
            <w:pPr>
              <w:jc w:val="right"/>
              <w:rPr>
                <w:rFonts w:eastAsia="Calibri" w:cs="Times New Roman"/>
                <w:b/>
                <w:bCs/>
              </w:rPr>
            </w:pPr>
          </w:p>
        </w:tc>
        <w:tc>
          <w:tcPr>
            <w:tcW w:w="1530" w:type="dxa"/>
            <w:tcBorders>
              <w:top w:val="single" w:sz="4" w:space="0" w:color="auto"/>
              <w:left w:val="nil"/>
              <w:bottom w:val="single" w:sz="4" w:space="0" w:color="auto"/>
              <w:right w:val="nil"/>
            </w:tcBorders>
            <w:vAlign w:val="center"/>
            <w:hideMark/>
          </w:tcPr>
          <w:p w14:paraId="649923F6" w14:textId="77777777" w:rsidR="005250BA" w:rsidRPr="001C76F6" w:rsidRDefault="005250BA" w:rsidP="00CC10DE">
            <w:pPr>
              <w:ind w:left="-115" w:firstLine="115"/>
              <w:jc w:val="right"/>
              <w:rPr>
                <w:rFonts w:eastAsia="Calibri" w:cs="Times New Roman"/>
                <w:b/>
                <w:bCs/>
              </w:rPr>
            </w:pPr>
            <w:r w:rsidRPr="001C76F6">
              <w:rPr>
                <w:rFonts w:eastAsia="Calibri" w:cs="Times New Roman"/>
              </w:rPr>
              <w:t>902,270,200</w:t>
            </w:r>
          </w:p>
        </w:tc>
        <w:tc>
          <w:tcPr>
            <w:tcW w:w="270" w:type="dxa"/>
          </w:tcPr>
          <w:p w14:paraId="62057D57" w14:textId="77777777" w:rsidR="005250BA" w:rsidRPr="001C76F6" w:rsidRDefault="005250BA" w:rsidP="00CC10DE">
            <w:pPr>
              <w:jc w:val="right"/>
              <w:rPr>
                <w:rFonts w:eastAsia="Calibri" w:cs="Times New Roman"/>
                <w:b/>
                <w:bCs/>
              </w:rPr>
            </w:pPr>
          </w:p>
        </w:tc>
        <w:tc>
          <w:tcPr>
            <w:tcW w:w="1530" w:type="dxa"/>
            <w:tcBorders>
              <w:top w:val="single" w:sz="4" w:space="0" w:color="auto"/>
              <w:left w:val="nil"/>
              <w:bottom w:val="single" w:sz="4" w:space="0" w:color="auto"/>
              <w:right w:val="nil"/>
            </w:tcBorders>
            <w:vAlign w:val="center"/>
            <w:hideMark/>
          </w:tcPr>
          <w:p w14:paraId="07A65ECE" w14:textId="77777777" w:rsidR="005250BA" w:rsidRPr="001C76F6" w:rsidRDefault="005250BA" w:rsidP="00CC10DE">
            <w:pPr>
              <w:ind w:right="-16"/>
              <w:jc w:val="right"/>
              <w:rPr>
                <w:rFonts w:eastAsia="Calibri" w:cs="Times New Roman"/>
                <w:b/>
                <w:bCs/>
              </w:rPr>
            </w:pPr>
            <w:r w:rsidRPr="001C76F6">
              <w:rPr>
                <w:rFonts w:eastAsia="Calibri" w:cs="Times New Roman"/>
              </w:rPr>
              <w:t>912,771,990</w:t>
            </w:r>
          </w:p>
        </w:tc>
      </w:tr>
    </w:tbl>
    <w:p w14:paraId="6A481398" w14:textId="77777777" w:rsidR="005250BA" w:rsidRPr="001C76F6" w:rsidRDefault="005250BA" w:rsidP="005250BA">
      <w:pPr>
        <w:jc w:val="both"/>
        <w:rPr>
          <w:rFonts w:eastAsia="Calibri" w:cs="Times New Roman"/>
        </w:rPr>
      </w:pPr>
    </w:p>
    <w:p w14:paraId="7C1C1374" w14:textId="77777777" w:rsidR="00832011" w:rsidRDefault="00832011" w:rsidP="005250BA">
      <w:pPr>
        <w:widowControl/>
        <w:tabs>
          <w:tab w:val="num" w:pos="0"/>
          <w:tab w:val="num" w:pos="360"/>
        </w:tabs>
        <w:suppressAutoHyphens w:val="0"/>
        <w:ind w:left="360" w:hanging="360"/>
        <w:jc w:val="both"/>
        <w:rPr>
          <w:rFonts w:eastAsia="Calibri" w:cs="Times New Roman"/>
          <w:b/>
          <w:bCs/>
        </w:rPr>
      </w:pPr>
    </w:p>
    <w:p w14:paraId="4FB9129D" w14:textId="77777777" w:rsidR="00832011" w:rsidRDefault="00832011" w:rsidP="005250BA">
      <w:pPr>
        <w:widowControl/>
        <w:tabs>
          <w:tab w:val="num" w:pos="0"/>
          <w:tab w:val="num" w:pos="360"/>
        </w:tabs>
        <w:suppressAutoHyphens w:val="0"/>
        <w:ind w:left="360" w:hanging="360"/>
        <w:jc w:val="both"/>
        <w:rPr>
          <w:rFonts w:eastAsia="Calibri" w:cs="Times New Roman"/>
          <w:b/>
          <w:bCs/>
        </w:rPr>
      </w:pPr>
    </w:p>
    <w:p w14:paraId="6A248B81" w14:textId="47944773" w:rsidR="005250BA" w:rsidRPr="001C76F6" w:rsidRDefault="005250BA" w:rsidP="00832011">
      <w:pPr>
        <w:widowControl/>
        <w:numPr>
          <w:ilvl w:val="0"/>
          <w:numId w:val="29"/>
        </w:numPr>
        <w:tabs>
          <w:tab w:val="num" w:pos="360"/>
        </w:tabs>
        <w:suppressAutoHyphens w:val="0"/>
        <w:jc w:val="both"/>
        <w:rPr>
          <w:rFonts w:eastAsia="Calibri" w:cs="Times New Roman"/>
          <w:b/>
          <w:bCs/>
        </w:rPr>
      </w:pPr>
      <w:r w:rsidRPr="001C76F6">
        <w:rPr>
          <w:rFonts w:eastAsia="Calibri" w:cs="Times New Roman"/>
          <w:b/>
          <w:bCs/>
        </w:rPr>
        <w:lastRenderedPageBreak/>
        <w:t>INVESTMENT INCOME</w:t>
      </w:r>
    </w:p>
    <w:p w14:paraId="1708B32D" w14:textId="77777777" w:rsidR="005250BA" w:rsidRPr="001C76F6" w:rsidRDefault="005250BA" w:rsidP="005250BA">
      <w:pPr>
        <w:jc w:val="both"/>
        <w:rPr>
          <w:rFonts w:eastAsia="Calibri" w:cs="Times New Roman"/>
          <w:sz w:val="20"/>
          <w:szCs w:val="20"/>
        </w:rPr>
      </w:pPr>
    </w:p>
    <w:p w14:paraId="43CE7A9F" w14:textId="77777777" w:rsidR="005250BA" w:rsidRPr="001C76F6" w:rsidRDefault="005250BA" w:rsidP="005250BA">
      <w:pPr>
        <w:jc w:val="both"/>
        <w:rPr>
          <w:rFonts w:eastAsia="Calibri" w:cs="Times New Roman"/>
        </w:rPr>
      </w:pPr>
      <w:r w:rsidRPr="001C76F6">
        <w:rPr>
          <w:rFonts w:eastAsia="Calibri" w:cs="Times New Roman"/>
        </w:rPr>
        <w:t xml:space="preserve">Investment income of </w:t>
      </w:r>
      <w:r w:rsidR="00DF171E" w:rsidRPr="001C76F6">
        <w:rPr>
          <w:rFonts w:eastAsia="Calibri" w:cs="Times New Roman"/>
        </w:rPr>
        <w:t>THB 242,516 (</w:t>
      </w:r>
      <w:r w:rsidRPr="001C76F6">
        <w:rPr>
          <w:rFonts w:eastAsia="Calibri" w:cs="Times New Roman"/>
        </w:rPr>
        <w:t xml:space="preserve">previous period THB </w:t>
      </w:r>
      <w:r w:rsidR="00DF171E" w:rsidRPr="001C76F6">
        <w:rPr>
          <w:rFonts w:eastAsia="Calibri" w:cs="Times New Roman"/>
        </w:rPr>
        <w:t>313,747)</w:t>
      </w:r>
      <w:r w:rsidRPr="001C76F6">
        <w:rPr>
          <w:rFonts w:eastAsia="Calibri" w:cs="Times New Roman"/>
        </w:rPr>
        <w:t xml:space="preserve"> arises from the bank deposit accounts.</w:t>
      </w:r>
    </w:p>
    <w:p w14:paraId="63430538" w14:textId="77777777" w:rsidR="005250BA" w:rsidRPr="001C76F6" w:rsidRDefault="005250BA" w:rsidP="005250BA">
      <w:pPr>
        <w:jc w:val="both"/>
        <w:rPr>
          <w:rFonts w:eastAsia="Calibri" w:cs="Times New Roman"/>
          <w:sz w:val="20"/>
          <w:szCs w:val="20"/>
        </w:rPr>
      </w:pPr>
    </w:p>
    <w:p w14:paraId="1D2C1EEC" w14:textId="150CCEB5" w:rsidR="005250BA" w:rsidRPr="001C76F6" w:rsidRDefault="005250BA" w:rsidP="00832011">
      <w:pPr>
        <w:widowControl/>
        <w:numPr>
          <w:ilvl w:val="0"/>
          <w:numId w:val="29"/>
        </w:numPr>
        <w:suppressAutoHyphens w:val="0"/>
        <w:jc w:val="both"/>
        <w:rPr>
          <w:rFonts w:eastAsia="Calibri" w:cs="Times New Roman"/>
          <w:b/>
          <w:bCs/>
        </w:rPr>
      </w:pPr>
      <w:r w:rsidRPr="001C76F6">
        <w:rPr>
          <w:rFonts w:eastAsia="Calibri" w:cs="Times New Roman"/>
          <w:b/>
          <w:bCs/>
        </w:rPr>
        <w:t>OTHER INCOME</w:t>
      </w:r>
    </w:p>
    <w:p w14:paraId="40AAF497" w14:textId="77777777" w:rsidR="005250BA" w:rsidRPr="001C76F6" w:rsidRDefault="005250BA" w:rsidP="005250BA">
      <w:pPr>
        <w:ind w:left="360"/>
        <w:jc w:val="both"/>
        <w:rPr>
          <w:rFonts w:eastAsia="Calibri" w:cs="Times New Roman"/>
          <w:b/>
          <w:bCs/>
        </w:rPr>
      </w:pPr>
    </w:p>
    <w:tbl>
      <w:tblPr>
        <w:tblW w:w="9781" w:type="dxa"/>
        <w:tblLook w:val="01E0" w:firstRow="1" w:lastRow="1" w:firstColumn="1" w:lastColumn="1" w:noHBand="0" w:noVBand="0"/>
      </w:tblPr>
      <w:tblGrid>
        <w:gridCol w:w="4789"/>
        <w:gridCol w:w="1411"/>
        <w:gridCol w:w="1778"/>
        <w:gridCol w:w="1803"/>
      </w:tblGrid>
      <w:tr w:rsidR="005250BA" w:rsidRPr="001C76F6" w14:paraId="7C74280D" w14:textId="77777777" w:rsidTr="00CC10DE">
        <w:tc>
          <w:tcPr>
            <w:tcW w:w="4789" w:type="dxa"/>
            <w:vAlign w:val="center"/>
          </w:tcPr>
          <w:p w14:paraId="797608D0" w14:textId="77777777" w:rsidR="005250BA" w:rsidRPr="001C76F6" w:rsidRDefault="005250BA" w:rsidP="00CC10DE">
            <w:pPr>
              <w:jc w:val="both"/>
              <w:rPr>
                <w:rFonts w:eastAsia="Calibri" w:cs="Times New Roman"/>
              </w:rPr>
            </w:pPr>
          </w:p>
        </w:tc>
        <w:tc>
          <w:tcPr>
            <w:tcW w:w="1411" w:type="dxa"/>
            <w:vAlign w:val="center"/>
          </w:tcPr>
          <w:p w14:paraId="403D0A19" w14:textId="77777777" w:rsidR="005250BA" w:rsidRPr="001C76F6" w:rsidRDefault="005250BA" w:rsidP="00CC10DE">
            <w:pPr>
              <w:jc w:val="both"/>
              <w:rPr>
                <w:rFonts w:eastAsia="Calibri" w:cs="Times New Roman"/>
                <w:b/>
                <w:bCs/>
              </w:rPr>
            </w:pPr>
          </w:p>
        </w:tc>
        <w:tc>
          <w:tcPr>
            <w:tcW w:w="1778" w:type="dxa"/>
            <w:vAlign w:val="center"/>
            <w:hideMark/>
          </w:tcPr>
          <w:p w14:paraId="00B948B6" w14:textId="77777777" w:rsidR="005250BA" w:rsidRPr="001C76F6" w:rsidRDefault="005250BA" w:rsidP="00CC10DE">
            <w:pPr>
              <w:ind w:right="-94"/>
              <w:jc w:val="center"/>
              <w:rPr>
                <w:rFonts w:eastAsia="Calibri" w:cs="Times New Roman"/>
                <w:b/>
                <w:bCs/>
              </w:rPr>
            </w:pPr>
            <w:r w:rsidRPr="001C76F6">
              <w:rPr>
                <w:rFonts w:eastAsia="Calibri" w:cs="Times New Roman"/>
                <w:b/>
                <w:bCs/>
              </w:rPr>
              <w:t>2023</w:t>
            </w:r>
          </w:p>
        </w:tc>
        <w:tc>
          <w:tcPr>
            <w:tcW w:w="1803" w:type="dxa"/>
            <w:vAlign w:val="center"/>
          </w:tcPr>
          <w:p w14:paraId="5F27299C" w14:textId="77777777" w:rsidR="005250BA" w:rsidRPr="001C76F6" w:rsidRDefault="005250BA" w:rsidP="00CC10DE">
            <w:pPr>
              <w:ind w:right="-94"/>
              <w:jc w:val="center"/>
              <w:rPr>
                <w:rFonts w:eastAsia="Calibri" w:cs="Times New Roman"/>
                <w:b/>
                <w:bCs/>
              </w:rPr>
            </w:pPr>
            <w:r w:rsidRPr="001C76F6">
              <w:rPr>
                <w:rFonts w:eastAsia="Calibri" w:cs="Times New Roman"/>
                <w:b/>
                <w:bCs/>
              </w:rPr>
              <w:t>2022</w:t>
            </w:r>
          </w:p>
        </w:tc>
      </w:tr>
      <w:tr w:rsidR="005250BA" w:rsidRPr="001C76F6" w14:paraId="4102285A" w14:textId="77777777" w:rsidTr="00CC10DE">
        <w:trPr>
          <w:trHeight w:val="279"/>
        </w:trPr>
        <w:tc>
          <w:tcPr>
            <w:tcW w:w="4789" w:type="dxa"/>
            <w:vAlign w:val="center"/>
          </w:tcPr>
          <w:p w14:paraId="0F3172FC" w14:textId="77777777" w:rsidR="005250BA" w:rsidRPr="001C76F6" w:rsidRDefault="005250BA" w:rsidP="00CC10DE">
            <w:pPr>
              <w:jc w:val="both"/>
              <w:rPr>
                <w:rFonts w:eastAsia="Calibri" w:cs="Times New Roman"/>
              </w:rPr>
            </w:pPr>
          </w:p>
        </w:tc>
        <w:tc>
          <w:tcPr>
            <w:tcW w:w="1411" w:type="dxa"/>
            <w:vAlign w:val="center"/>
          </w:tcPr>
          <w:p w14:paraId="7714F58D" w14:textId="77777777" w:rsidR="005250BA" w:rsidRPr="001C76F6" w:rsidRDefault="005250BA" w:rsidP="00CC10DE">
            <w:pPr>
              <w:jc w:val="both"/>
              <w:rPr>
                <w:rFonts w:eastAsia="Calibri" w:cs="Times New Roman"/>
              </w:rPr>
            </w:pPr>
          </w:p>
        </w:tc>
        <w:tc>
          <w:tcPr>
            <w:tcW w:w="1778" w:type="dxa"/>
            <w:shd w:val="clear" w:color="auto" w:fill="auto"/>
            <w:vAlign w:val="center"/>
          </w:tcPr>
          <w:p w14:paraId="7A1D116A" w14:textId="77777777" w:rsidR="005250BA" w:rsidRPr="001C76F6" w:rsidRDefault="005250BA" w:rsidP="00CC10DE">
            <w:pPr>
              <w:jc w:val="center"/>
              <w:rPr>
                <w:rFonts w:eastAsia="Calibri" w:cs="Times New Roman"/>
              </w:rPr>
            </w:pPr>
          </w:p>
        </w:tc>
        <w:tc>
          <w:tcPr>
            <w:tcW w:w="1803" w:type="dxa"/>
            <w:vAlign w:val="center"/>
          </w:tcPr>
          <w:p w14:paraId="4831FEA0" w14:textId="77777777" w:rsidR="005250BA" w:rsidRPr="001C76F6" w:rsidRDefault="005250BA" w:rsidP="00CC10DE">
            <w:pPr>
              <w:jc w:val="center"/>
              <w:rPr>
                <w:rFonts w:eastAsia="Calibri" w:cs="Times New Roman"/>
              </w:rPr>
            </w:pPr>
          </w:p>
        </w:tc>
      </w:tr>
      <w:tr w:rsidR="005250BA" w:rsidRPr="001C76F6" w14:paraId="40F390B6" w14:textId="77777777" w:rsidTr="00CC10DE">
        <w:tc>
          <w:tcPr>
            <w:tcW w:w="4789" w:type="dxa"/>
            <w:vAlign w:val="center"/>
            <w:hideMark/>
          </w:tcPr>
          <w:p w14:paraId="0AD2D193" w14:textId="77777777" w:rsidR="005250BA" w:rsidRPr="001C76F6" w:rsidRDefault="005250BA" w:rsidP="00CC10DE">
            <w:pPr>
              <w:jc w:val="both"/>
              <w:rPr>
                <w:rFonts w:eastAsia="Calibri" w:cs="Times New Roman"/>
              </w:rPr>
            </w:pPr>
            <w:r w:rsidRPr="001C76F6">
              <w:rPr>
                <w:rFonts w:eastAsia="Calibri" w:cs="Times New Roman"/>
              </w:rPr>
              <w:t>Gain on disposal of fixed assets</w:t>
            </w:r>
          </w:p>
        </w:tc>
        <w:tc>
          <w:tcPr>
            <w:tcW w:w="1411" w:type="dxa"/>
            <w:vAlign w:val="center"/>
          </w:tcPr>
          <w:p w14:paraId="54BEB5D0" w14:textId="77777777" w:rsidR="005250BA" w:rsidRPr="001C76F6" w:rsidRDefault="005250BA" w:rsidP="00CC10DE">
            <w:pPr>
              <w:jc w:val="both"/>
              <w:rPr>
                <w:rFonts w:eastAsia="Calibri" w:cs="Times New Roman"/>
              </w:rPr>
            </w:pPr>
          </w:p>
        </w:tc>
        <w:tc>
          <w:tcPr>
            <w:tcW w:w="1778" w:type="dxa"/>
            <w:shd w:val="clear" w:color="auto" w:fill="auto"/>
            <w:vAlign w:val="center"/>
          </w:tcPr>
          <w:p w14:paraId="3351DC5B" w14:textId="77777777" w:rsidR="005250BA" w:rsidRPr="001C76F6" w:rsidRDefault="005250BA" w:rsidP="00CC10DE">
            <w:pPr>
              <w:ind w:right="-13"/>
              <w:jc w:val="right"/>
              <w:rPr>
                <w:rFonts w:eastAsia="Calibri" w:cs="Times New Roman"/>
              </w:rPr>
            </w:pPr>
            <w:r w:rsidRPr="001C76F6">
              <w:rPr>
                <w:rFonts w:eastAsia="Calibri" w:cs="Times New Roman"/>
              </w:rPr>
              <w:t xml:space="preserve">                    -</w:t>
            </w:r>
          </w:p>
        </w:tc>
        <w:tc>
          <w:tcPr>
            <w:tcW w:w="1803" w:type="dxa"/>
            <w:vAlign w:val="center"/>
          </w:tcPr>
          <w:p w14:paraId="667F6932" w14:textId="77777777" w:rsidR="005250BA" w:rsidRPr="001C76F6" w:rsidRDefault="005250BA" w:rsidP="00CC10DE">
            <w:pPr>
              <w:ind w:right="-13"/>
              <w:jc w:val="center"/>
              <w:rPr>
                <w:rFonts w:eastAsia="Calibri" w:cs="Times New Roman"/>
              </w:rPr>
            </w:pPr>
            <w:r w:rsidRPr="001C76F6">
              <w:rPr>
                <w:rFonts w:eastAsia="Calibri" w:cs="Times New Roman"/>
              </w:rPr>
              <w:t xml:space="preserve">                    -</w:t>
            </w:r>
          </w:p>
        </w:tc>
      </w:tr>
      <w:tr w:rsidR="005250BA" w:rsidRPr="001C76F6" w14:paraId="67502752" w14:textId="77777777" w:rsidTr="00CC10DE">
        <w:tc>
          <w:tcPr>
            <w:tcW w:w="4789" w:type="dxa"/>
            <w:vAlign w:val="center"/>
          </w:tcPr>
          <w:p w14:paraId="5B035F05" w14:textId="77777777" w:rsidR="005250BA" w:rsidRPr="001C76F6" w:rsidRDefault="005250BA" w:rsidP="00CC10DE">
            <w:pPr>
              <w:rPr>
                <w:rFonts w:eastAsia="Calibri" w:cs="Times New Roman"/>
              </w:rPr>
            </w:pPr>
            <w:r w:rsidRPr="001C76F6">
              <w:rPr>
                <w:rFonts w:eastAsia="Calibri" w:cs="Times New Roman"/>
              </w:rPr>
              <w:t>Exchange Rate Gain</w:t>
            </w:r>
          </w:p>
        </w:tc>
        <w:tc>
          <w:tcPr>
            <w:tcW w:w="1411" w:type="dxa"/>
            <w:vAlign w:val="center"/>
          </w:tcPr>
          <w:p w14:paraId="2B6138E8" w14:textId="77777777" w:rsidR="005250BA" w:rsidRPr="001C76F6" w:rsidRDefault="005250BA" w:rsidP="00CC10DE">
            <w:pPr>
              <w:rPr>
                <w:rFonts w:eastAsia="Calibri" w:cs="Times New Roman"/>
                <w:b/>
                <w:bCs/>
              </w:rPr>
            </w:pPr>
          </w:p>
        </w:tc>
        <w:tc>
          <w:tcPr>
            <w:tcW w:w="1778" w:type="dxa"/>
            <w:tcBorders>
              <w:top w:val="nil"/>
              <w:left w:val="nil"/>
              <w:right w:val="nil"/>
            </w:tcBorders>
            <w:shd w:val="clear" w:color="auto" w:fill="auto"/>
            <w:vAlign w:val="center"/>
          </w:tcPr>
          <w:p w14:paraId="4BD0D9F2" w14:textId="77777777" w:rsidR="005250BA" w:rsidRPr="001C76F6" w:rsidRDefault="005250BA" w:rsidP="00CC10DE">
            <w:pPr>
              <w:ind w:right="-13"/>
              <w:jc w:val="right"/>
              <w:rPr>
                <w:rFonts w:eastAsia="Calibri" w:cs="Times New Roman"/>
              </w:rPr>
            </w:pPr>
            <w:r w:rsidRPr="001C76F6">
              <w:rPr>
                <w:rFonts w:eastAsia="Calibri" w:cs="Times New Roman"/>
              </w:rPr>
              <w:t>24,301,687</w:t>
            </w:r>
          </w:p>
        </w:tc>
        <w:tc>
          <w:tcPr>
            <w:tcW w:w="1803" w:type="dxa"/>
            <w:tcBorders>
              <w:top w:val="nil"/>
              <w:left w:val="nil"/>
              <w:right w:val="nil"/>
            </w:tcBorders>
            <w:vAlign w:val="center"/>
          </w:tcPr>
          <w:p w14:paraId="26460590" w14:textId="77777777" w:rsidR="005250BA" w:rsidRPr="001C76F6" w:rsidRDefault="005250BA" w:rsidP="00CC10DE">
            <w:pPr>
              <w:tabs>
                <w:tab w:val="left" w:pos="1097"/>
              </w:tabs>
              <w:ind w:right="344"/>
              <w:jc w:val="right"/>
              <w:rPr>
                <w:rFonts w:eastAsia="Calibri" w:cs="Times New Roman"/>
              </w:rPr>
            </w:pPr>
            <w:r w:rsidRPr="001C76F6">
              <w:rPr>
                <w:rFonts w:eastAsia="Calibri" w:cs="Times New Roman"/>
              </w:rPr>
              <w:t>-</w:t>
            </w:r>
          </w:p>
        </w:tc>
      </w:tr>
      <w:tr w:rsidR="005250BA" w:rsidRPr="001C76F6" w14:paraId="5581F3DC" w14:textId="77777777" w:rsidTr="00CC10DE">
        <w:tc>
          <w:tcPr>
            <w:tcW w:w="4789" w:type="dxa"/>
            <w:vAlign w:val="center"/>
          </w:tcPr>
          <w:p w14:paraId="090175F8" w14:textId="77777777" w:rsidR="005250BA" w:rsidRPr="001C76F6" w:rsidRDefault="005250BA" w:rsidP="00CC10DE">
            <w:pPr>
              <w:rPr>
                <w:rFonts w:eastAsia="Calibri" w:cs="Times New Roman"/>
              </w:rPr>
            </w:pPr>
            <w:r w:rsidRPr="001C76F6">
              <w:rPr>
                <w:rFonts w:eastAsia="Calibri" w:cs="Times New Roman"/>
              </w:rPr>
              <w:t>Others</w:t>
            </w:r>
          </w:p>
        </w:tc>
        <w:tc>
          <w:tcPr>
            <w:tcW w:w="1411" w:type="dxa"/>
            <w:vAlign w:val="center"/>
          </w:tcPr>
          <w:p w14:paraId="18176444" w14:textId="77777777" w:rsidR="005250BA" w:rsidRPr="001C76F6" w:rsidRDefault="005250BA" w:rsidP="00CC10DE">
            <w:pPr>
              <w:rPr>
                <w:rFonts w:eastAsia="Calibri" w:cs="Times New Roman"/>
                <w:b/>
                <w:bCs/>
              </w:rPr>
            </w:pPr>
          </w:p>
        </w:tc>
        <w:tc>
          <w:tcPr>
            <w:tcW w:w="1778" w:type="dxa"/>
            <w:tcBorders>
              <w:left w:val="nil"/>
              <w:bottom w:val="single" w:sz="4" w:space="0" w:color="auto"/>
              <w:right w:val="nil"/>
            </w:tcBorders>
            <w:shd w:val="clear" w:color="auto" w:fill="auto"/>
            <w:vAlign w:val="center"/>
          </w:tcPr>
          <w:p w14:paraId="546E4EE2" w14:textId="77777777" w:rsidR="005250BA" w:rsidRPr="001C76F6" w:rsidRDefault="005250BA" w:rsidP="00CC10DE">
            <w:pPr>
              <w:ind w:right="-13"/>
              <w:jc w:val="right"/>
              <w:rPr>
                <w:rFonts w:eastAsia="Calibri" w:cs="Times New Roman"/>
              </w:rPr>
            </w:pPr>
            <w:r w:rsidRPr="001C76F6">
              <w:rPr>
                <w:rFonts w:eastAsia="Calibri" w:cs="Times New Roman"/>
              </w:rPr>
              <w:t>60,408</w:t>
            </w:r>
          </w:p>
        </w:tc>
        <w:tc>
          <w:tcPr>
            <w:tcW w:w="1803" w:type="dxa"/>
            <w:tcBorders>
              <w:left w:val="nil"/>
              <w:bottom w:val="single" w:sz="4" w:space="0" w:color="auto"/>
              <w:right w:val="nil"/>
            </w:tcBorders>
            <w:vAlign w:val="center"/>
          </w:tcPr>
          <w:p w14:paraId="26D50733" w14:textId="77777777" w:rsidR="005250BA" w:rsidRPr="001C76F6" w:rsidRDefault="005250BA" w:rsidP="00CC10DE">
            <w:pPr>
              <w:tabs>
                <w:tab w:val="decimal" w:pos="977"/>
              </w:tabs>
              <w:ind w:right="344"/>
              <w:jc w:val="right"/>
              <w:rPr>
                <w:rFonts w:eastAsia="Calibri" w:cs="Times New Roman"/>
              </w:rPr>
            </w:pPr>
            <w:r w:rsidRPr="001C76F6">
              <w:rPr>
                <w:rFonts w:eastAsia="Calibri" w:cs="Times New Roman"/>
              </w:rPr>
              <w:t>61,689</w:t>
            </w:r>
          </w:p>
        </w:tc>
      </w:tr>
      <w:tr w:rsidR="005250BA" w:rsidRPr="001C76F6" w14:paraId="736B7AA8" w14:textId="77777777" w:rsidTr="00CC10DE">
        <w:tc>
          <w:tcPr>
            <w:tcW w:w="4789" w:type="dxa"/>
            <w:vAlign w:val="center"/>
            <w:hideMark/>
          </w:tcPr>
          <w:p w14:paraId="757531EF" w14:textId="77777777" w:rsidR="005250BA" w:rsidRPr="001C76F6" w:rsidRDefault="005250BA" w:rsidP="00CC10DE">
            <w:pPr>
              <w:rPr>
                <w:rFonts w:eastAsia="Calibri" w:cs="Times New Roman"/>
              </w:rPr>
            </w:pPr>
            <w:r w:rsidRPr="001C76F6">
              <w:rPr>
                <w:rFonts w:eastAsia="Calibri" w:cs="Times New Roman"/>
                <w:b/>
                <w:bCs/>
              </w:rPr>
              <w:t>Total</w:t>
            </w:r>
          </w:p>
        </w:tc>
        <w:tc>
          <w:tcPr>
            <w:tcW w:w="1411" w:type="dxa"/>
          </w:tcPr>
          <w:p w14:paraId="2C09970F" w14:textId="77777777" w:rsidR="005250BA" w:rsidRPr="001C76F6" w:rsidRDefault="005250BA" w:rsidP="00CC10DE">
            <w:pPr>
              <w:rPr>
                <w:rFonts w:eastAsia="Calibri" w:cs="Times New Roman"/>
                <w:b/>
                <w:bCs/>
              </w:rPr>
            </w:pPr>
          </w:p>
        </w:tc>
        <w:tc>
          <w:tcPr>
            <w:tcW w:w="1778" w:type="dxa"/>
            <w:tcBorders>
              <w:top w:val="single" w:sz="4" w:space="0" w:color="auto"/>
              <w:left w:val="nil"/>
              <w:bottom w:val="double" w:sz="4" w:space="0" w:color="auto"/>
              <w:right w:val="nil"/>
            </w:tcBorders>
            <w:shd w:val="clear" w:color="auto" w:fill="auto"/>
            <w:vAlign w:val="center"/>
          </w:tcPr>
          <w:p w14:paraId="06F4F065" w14:textId="77777777" w:rsidR="005250BA" w:rsidRPr="001C76F6" w:rsidRDefault="005250BA" w:rsidP="00CC10DE">
            <w:pPr>
              <w:tabs>
                <w:tab w:val="decimal" w:pos="1370"/>
              </w:tabs>
              <w:jc w:val="right"/>
              <w:rPr>
                <w:rFonts w:eastAsia="Calibri" w:cs="Times New Roman"/>
                <w:b/>
                <w:bCs/>
              </w:rPr>
            </w:pPr>
            <w:r w:rsidRPr="001C76F6">
              <w:rPr>
                <w:rFonts w:eastAsia="Calibri" w:cs="Times New Roman"/>
                <w:b/>
                <w:bCs/>
              </w:rPr>
              <w:t>24,362,095</w:t>
            </w:r>
          </w:p>
        </w:tc>
        <w:tc>
          <w:tcPr>
            <w:tcW w:w="1803" w:type="dxa"/>
            <w:tcBorders>
              <w:top w:val="single" w:sz="4" w:space="0" w:color="auto"/>
              <w:left w:val="nil"/>
              <w:bottom w:val="double" w:sz="4" w:space="0" w:color="auto"/>
              <w:right w:val="nil"/>
            </w:tcBorders>
            <w:vAlign w:val="center"/>
          </w:tcPr>
          <w:p w14:paraId="7DB71347" w14:textId="77777777" w:rsidR="005250BA" w:rsidRPr="001C76F6" w:rsidRDefault="005250BA" w:rsidP="00CC10DE">
            <w:pPr>
              <w:ind w:right="174"/>
              <w:jc w:val="center"/>
              <w:rPr>
                <w:rFonts w:eastAsia="Calibri" w:cs="Times New Roman"/>
                <w:b/>
                <w:bCs/>
              </w:rPr>
            </w:pPr>
            <w:r w:rsidRPr="001C76F6">
              <w:rPr>
                <w:rFonts w:eastAsia="Calibri" w:cs="Times New Roman"/>
                <w:b/>
                <w:bCs/>
              </w:rPr>
              <w:t>61,689</w:t>
            </w:r>
          </w:p>
        </w:tc>
      </w:tr>
    </w:tbl>
    <w:p w14:paraId="7D4D8693" w14:textId="77777777" w:rsidR="005250BA" w:rsidRPr="001C76F6" w:rsidRDefault="005250BA" w:rsidP="005250BA">
      <w:pPr>
        <w:jc w:val="both"/>
        <w:rPr>
          <w:rFonts w:eastAsia="Calibri" w:cs="Times New Roman"/>
          <w:sz w:val="20"/>
          <w:szCs w:val="20"/>
        </w:rPr>
      </w:pPr>
    </w:p>
    <w:p w14:paraId="2230A5DF" w14:textId="7212B94A" w:rsidR="005250BA" w:rsidRPr="001C76F6" w:rsidRDefault="005250BA" w:rsidP="00832011">
      <w:pPr>
        <w:widowControl/>
        <w:numPr>
          <w:ilvl w:val="0"/>
          <w:numId w:val="29"/>
        </w:numPr>
        <w:tabs>
          <w:tab w:val="num" w:pos="360"/>
        </w:tabs>
        <w:suppressAutoHyphens w:val="0"/>
        <w:jc w:val="both"/>
        <w:rPr>
          <w:rFonts w:eastAsia="Calibri" w:cs="Times New Roman"/>
          <w:b/>
          <w:bCs/>
        </w:rPr>
      </w:pPr>
      <w:r w:rsidRPr="001C76F6">
        <w:rPr>
          <w:rFonts w:eastAsia="Calibri" w:cs="Times New Roman"/>
          <w:b/>
          <w:bCs/>
        </w:rPr>
        <w:t>CHARITABLE ACTIVITIES EXPENDITURE</w:t>
      </w:r>
    </w:p>
    <w:p w14:paraId="3F582837" w14:textId="77777777" w:rsidR="005250BA" w:rsidRPr="001C76F6" w:rsidRDefault="005250BA" w:rsidP="005250BA">
      <w:pPr>
        <w:jc w:val="both"/>
        <w:rPr>
          <w:rFonts w:eastAsia="Calibri" w:cs="Times New Roman"/>
          <w:b/>
          <w:bCs/>
        </w:rPr>
      </w:pPr>
    </w:p>
    <w:tbl>
      <w:tblPr>
        <w:tblW w:w="9864" w:type="dxa"/>
        <w:tblLayout w:type="fixed"/>
        <w:tblLook w:val="01E0" w:firstRow="1" w:lastRow="1" w:firstColumn="1" w:lastColumn="1" w:noHBand="0" w:noVBand="0"/>
      </w:tblPr>
      <w:tblGrid>
        <w:gridCol w:w="3119"/>
        <w:gridCol w:w="1525"/>
        <w:gridCol w:w="270"/>
        <w:gridCol w:w="1350"/>
        <w:gridCol w:w="270"/>
        <w:gridCol w:w="1530"/>
        <w:gridCol w:w="270"/>
        <w:gridCol w:w="1530"/>
      </w:tblGrid>
      <w:tr w:rsidR="005250BA" w:rsidRPr="001C76F6" w14:paraId="3F6593F4" w14:textId="77777777" w:rsidTr="008B3C66">
        <w:trPr>
          <w:trHeight w:val="270"/>
        </w:trPr>
        <w:tc>
          <w:tcPr>
            <w:tcW w:w="3119" w:type="dxa"/>
            <w:vAlign w:val="center"/>
          </w:tcPr>
          <w:p w14:paraId="340B9568" w14:textId="77777777" w:rsidR="005250BA" w:rsidRPr="001C76F6" w:rsidRDefault="005250BA" w:rsidP="00CC10DE">
            <w:pPr>
              <w:jc w:val="both"/>
              <w:rPr>
                <w:rFonts w:eastAsia="Calibri" w:cs="Times New Roman"/>
              </w:rPr>
            </w:pPr>
          </w:p>
        </w:tc>
        <w:tc>
          <w:tcPr>
            <w:tcW w:w="6742" w:type="dxa"/>
            <w:gridSpan w:val="7"/>
            <w:hideMark/>
          </w:tcPr>
          <w:p w14:paraId="3B6F7EF0" w14:textId="77777777" w:rsidR="005250BA" w:rsidRPr="001C76F6" w:rsidRDefault="005250BA" w:rsidP="00CC10DE">
            <w:pPr>
              <w:jc w:val="center"/>
              <w:rPr>
                <w:rFonts w:eastAsia="Calibri" w:cs="Times New Roman"/>
                <w:b/>
              </w:rPr>
            </w:pPr>
            <w:r w:rsidRPr="001C76F6">
              <w:rPr>
                <w:rFonts w:eastAsia="Calibri" w:cs="Times New Roman"/>
                <w:b/>
                <w:bCs/>
              </w:rPr>
              <w:t>2023</w:t>
            </w:r>
          </w:p>
        </w:tc>
      </w:tr>
      <w:tr w:rsidR="005250BA" w:rsidRPr="001C76F6" w14:paraId="5337FDAA" w14:textId="77777777" w:rsidTr="008B3C66">
        <w:tc>
          <w:tcPr>
            <w:tcW w:w="3119" w:type="dxa"/>
            <w:vAlign w:val="center"/>
          </w:tcPr>
          <w:p w14:paraId="36E9DE85" w14:textId="77777777" w:rsidR="005250BA" w:rsidRPr="001C76F6" w:rsidRDefault="005250BA" w:rsidP="00CC10DE">
            <w:pPr>
              <w:jc w:val="both"/>
              <w:rPr>
                <w:rFonts w:eastAsia="Calibri" w:cs="Times New Roman"/>
              </w:rPr>
            </w:pPr>
          </w:p>
        </w:tc>
        <w:tc>
          <w:tcPr>
            <w:tcW w:w="1525" w:type="dxa"/>
            <w:vAlign w:val="bottom"/>
            <w:hideMark/>
          </w:tcPr>
          <w:p w14:paraId="450A56DA" w14:textId="77777777" w:rsidR="005250BA" w:rsidRPr="001C76F6" w:rsidRDefault="005250BA" w:rsidP="00CC10DE">
            <w:pPr>
              <w:jc w:val="center"/>
              <w:rPr>
                <w:rFonts w:eastAsia="Calibri" w:cs="Times New Roman"/>
                <w:b/>
                <w:bCs/>
              </w:rPr>
            </w:pPr>
            <w:r w:rsidRPr="001C76F6">
              <w:rPr>
                <w:rFonts w:eastAsia="Calibri" w:cs="Times New Roman"/>
                <w:b/>
                <w:bCs/>
              </w:rPr>
              <w:t>Direct Cost</w:t>
            </w:r>
          </w:p>
          <w:p w14:paraId="38B2CE6D"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270" w:type="dxa"/>
            <w:vAlign w:val="bottom"/>
          </w:tcPr>
          <w:p w14:paraId="3EA5EE49" w14:textId="77777777" w:rsidR="005250BA" w:rsidRPr="001C76F6" w:rsidRDefault="005250BA" w:rsidP="00CC10DE">
            <w:pPr>
              <w:jc w:val="center"/>
              <w:rPr>
                <w:rFonts w:eastAsia="Calibri" w:cs="Times New Roman"/>
                <w:b/>
                <w:bCs/>
              </w:rPr>
            </w:pPr>
          </w:p>
        </w:tc>
        <w:tc>
          <w:tcPr>
            <w:tcW w:w="1350" w:type="dxa"/>
            <w:vAlign w:val="bottom"/>
            <w:hideMark/>
          </w:tcPr>
          <w:p w14:paraId="7EB33351" w14:textId="77777777" w:rsidR="005250BA" w:rsidRPr="001C76F6" w:rsidRDefault="005250BA" w:rsidP="00CC10DE">
            <w:pPr>
              <w:jc w:val="center"/>
              <w:rPr>
                <w:rFonts w:eastAsia="Calibri" w:cs="Times New Roman"/>
                <w:b/>
                <w:bCs/>
              </w:rPr>
            </w:pPr>
            <w:r w:rsidRPr="001C76F6">
              <w:rPr>
                <w:rFonts w:eastAsia="Calibri" w:cs="Times New Roman"/>
                <w:b/>
                <w:bCs/>
              </w:rPr>
              <w:t>Support Cost</w:t>
            </w:r>
          </w:p>
          <w:p w14:paraId="3BC4B199"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270" w:type="dxa"/>
            <w:vAlign w:val="bottom"/>
          </w:tcPr>
          <w:p w14:paraId="03DE0823" w14:textId="77777777" w:rsidR="005250BA" w:rsidRPr="001C76F6" w:rsidRDefault="005250BA" w:rsidP="00CC10DE">
            <w:pPr>
              <w:jc w:val="center"/>
              <w:rPr>
                <w:rFonts w:eastAsia="Calibri" w:cs="Times New Roman"/>
                <w:b/>
                <w:bCs/>
              </w:rPr>
            </w:pPr>
          </w:p>
        </w:tc>
        <w:tc>
          <w:tcPr>
            <w:tcW w:w="1530" w:type="dxa"/>
            <w:vAlign w:val="bottom"/>
            <w:hideMark/>
          </w:tcPr>
          <w:p w14:paraId="77EADA1D" w14:textId="77777777" w:rsidR="005250BA" w:rsidRPr="001C76F6" w:rsidRDefault="005250BA" w:rsidP="00CC10DE">
            <w:pPr>
              <w:jc w:val="center"/>
              <w:rPr>
                <w:rFonts w:eastAsia="Calibri" w:cs="Times New Roman"/>
                <w:b/>
                <w:bCs/>
              </w:rPr>
            </w:pPr>
            <w:r w:rsidRPr="001C76F6">
              <w:rPr>
                <w:rFonts w:eastAsia="Calibri" w:cs="Times New Roman"/>
                <w:b/>
                <w:bCs/>
              </w:rPr>
              <w:t>Governance allocation</w:t>
            </w:r>
          </w:p>
          <w:p w14:paraId="07BE7B9B"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270" w:type="dxa"/>
            <w:vAlign w:val="bottom"/>
          </w:tcPr>
          <w:p w14:paraId="3198A088" w14:textId="77777777" w:rsidR="005250BA" w:rsidRPr="001C76F6" w:rsidRDefault="005250BA" w:rsidP="00CC10DE">
            <w:pPr>
              <w:jc w:val="center"/>
              <w:rPr>
                <w:rFonts w:eastAsia="Calibri" w:cs="Times New Roman"/>
                <w:b/>
              </w:rPr>
            </w:pPr>
          </w:p>
        </w:tc>
        <w:tc>
          <w:tcPr>
            <w:tcW w:w="1530" w:type="dxa"/>
            <w:vAlign w:val="bottom"/>
            <w:hideMark/>
          </w:tcPr>
          <w:p w14:paraId="4753563A" w14:textId="77777777" w:rsidR="005250BA" w:rsidRPr="001C76F6" w:rsidRDefault="005250BA" w:rsidP="00CC10DE">
            <w:pPr>
              <w:jc w:val="center"/>
              <w:rPr>
                <w:rFonts w:eastAsia="Calibri" w:cs="Times New Roman"/>
                <w:b/>
              </w:rPr>
            </w:pPr>
            <w:r w:rsidRPr="001C76F6">
              <w:rPr>
                <w:rFonts w:eastAsia="Calibri" w:cs="Times New Roman"/>
                <w:b/>
              </w:rPr>
              <w:t>TOTAL COST</w:t>
            </w:r>
          </w:p>
          <w:p w14:paraId="631FBA39" w14:textId="77777777" w:rsidR="005250BA" w:rsidRPr="001C76F6" w:rsidRDefault="005250BA" w:rsidP="00CC10DE">
            <w:pPr>
              <w:jc w:val="center"/>
              <w:rPr>
                <w:rFonts w:eastAsia="Calibri" w:cs="Times New Roman"/>
                <w:bCs/>
              </w:rPr>
            </w:pPr>
            <w:r w:rsidRPr="001C76F6">
              <w:rPr>
                <w:rFonts w:eastAsia="Calibri" w:cs="Times New Roman"/>
                <w:bCs/>
              </w:rPr>
              <w:t>Thai Baht</w:t>
            </w:r>
          </w:p>
        </w:tc>
      </w:tr>
      <w:tr w:rsidR="005250BA" w:rsidRPr="001C76F6" w14:paraId="0669B85A" w14:textId="77777777" w:rsidTr="008B3C66">
        <w:trPr>
          <w:trHeight w:val="134"/>
        </w:trPr>
        <w:tc>
          <w:tcPr>
            <w:tcW w:w="3119" w:type="dxa"/>
            <w:vAlign w:val="center"/>
            <w:hideMark/>
          </w:tcPr>
          <w:p w14:paraId="260B3E3F" w14:textId="77777777" w:rsidR="005250BA" w:rsidRPr="001C76F6" w:rsidRDefault="005250BA" w:rsidP="00CC10DE">
            <w:pPr>
              <w:jc w:val="both"/>
              <w:rPr>
                <w:rFonts w:eastAsia="Calibri" w:cs="Times New Roman"/>
              </w:rPr>
            </w:pPr>
            <w:r w:rsidRPr="001C76F6">
              <w:rPr>
                <w:rFonts w:eastAsia="Calibri" w:cs="Times New Roman"/>
              </w:rPr>
              <w:t>Prioritise the Humanitarian Imperative</w:t>
            </w:r>
          </w:p>
        </w:tc>
        <w:tc>
          <w:tcPr>
            <w:tcW w:w="1525" w:type="dxa"/>
            <w:vAlign w:val="center"/>
            <w:hideMark/>
          </w:tcPr>
          <w:p w14:paraId="185FC869" w14:textId="70A9E415" w:rsidR="005250BA" w:rsidRPr="001C76F6" w:rsidRDefault="008B3C66" w:rsidP="00CC10DE">
            <w:pPr>
              <w:jc w:val="right"/>
              <w:rPr>
                <w:rFonts w:eastAsia="Calibri" w:cs="Times New Roman"/>
              </w:rPr>
            </w:pPr>
            <w:r w:rsidRPr="008B3C66">
              <w:rPr>
                <w:rFonts w:eastAsia="Calibri" w:cs="Calibri"/>
              </w:rPr>
              <w:t>683,050,207</w:t>
            </w:r>
          </w:p>
        </w:tc>
        <w:tc>
          <w:tcPr>
            <w:tcW w:w="270" w:type="dxa"/>
          </w:tcPr>
          <w:p w14:paraId="2D982F99" w14:textId="77777777" w:rsidR="005250BA" w:rsidRPr="001C76F6" w:rsidRDefault="005250BA" w:rsidP="00CC10DE">
            <w:pPr>
              <w:jc w:val="right"/>
              <w:rPr>
                <w:rFonts w:eastAsia="Calibri" w:cs="Times New Roman"/>
              </w:rPr>
            </w:pPr>
          </w:p>
        </w:tc>
        <w:tc>
          <w:tcPr>
            <w:tcW w:w="1350" w:type="dxa"/>
            <w:vAlign w:val="center"/>
            <w:hideMark/>
          </w:tcPr>
          <w:p w14:paraId="4266D70D" w14:textId="77777777" w:rsidR="005250BA" w:rsidRPr="001C76F6" w:rsidRDefault="005250BA" w:rsidP="00CC10DE">
            <w:pPr>
              <w:jc w:val="right"/>
              <w:rPr>
                <w:rFonts w:eastAsia="Calibri" w:cs="Times New Roman"/>
              </w:rPr>
            </w:pPr>
            <w:r w:rsidRPr="001C76F6">
              <w:rPr>
                <w:rFonts w:eastAsia="Calibri" w:cs="Times New Roman"/>
              </w:rPr>
              <w:t>596,410</w:t>
            </w:r>
          </w:p>
        </w:tc>
        <w:tc>
          <w:tcPr>
            <w:tcW w:w="270" w:type="dxa"/>
          </w:tcPr>
          <w:p w14:paraId="7E54D8B9" w14:textId="77777777" w:rsidR="005250BA" w:rsidRPr="001C76F6" w:rsidRDefault="005250BA" w:rsidP="00CC10DE">
            <w:pPr>
              <w:jc w:val="right"/>
              <w:rPr>
                <w:rFonts w:eastAsia="Calibri" w:cs="Times New Roman"/>
              </w:rPr>
            </w:pPr>
          </w:p>
        </w:tc>
        <w:tc>
          <w:tcPr>
            <w:tcW w:w="1530" w:type="dxa"/>
            <w:vAlign w:val="center"/>
            <w:hideMark/>
          </w:tcPr>
          <w:p w14:paraId="180B2A98" w14:textId="67431AC7" w:rsidR="005250BA" w:rsidRPr="001C76F6" w:rsidRDefault="008B3C66" w:rsidP="00CC10DE">
            <w:pPr>
              <w:jc w:val="right"/>
              <w:rPr>
                <w:rFonts w:eastAsia="Calibri" w:cs="Times New Roman"/>
              </w:rPr>
            </w:pPr>
            <w:r w:rsidRPr="008B3C66">
              <w:rPr>
                <w:rFonts w:eastAsia="Calibri" w:cs="Calibri"/>
              </w:rPr>
              <w:t>1,374,756</w:t>
            </w:r>
          </w:p>
        </w:tc>
        <w:tc>
          <w:tcPr>
            <w:tcW w:w="270" w:type="dxa"/>
          </w:tcPr>
          <w:p w14:paraId="7F6DC695" w14:textId="77777777" w:rsidR="005250BA" w:rsidRPr="001C76F6" w:rsidRDefault="005250BA" w:rsidP="00CC10DE">
            <w:pPr>
              <w:jc w:val="right"/>
              <w:rPr>
                <w:rFonts w:eastAsia="Calibri" w:cs="Times New Roman"/>
              </w:rPr>
            </w:pPr>
          </w:p>
        </w:tc>
        <w:tc>
          <w:tcPr>
            <w:tcW w:w="1530" w:type="dxa"/>
            <w:vAlign w:val="center"/>
            <w:hideMark/>
          </w:tcPr>
          <w:p w14:paraId="31683944" w14:textId="77777777" w:rsidR="005250BA" w:rsidRPr="001C76F6" w:rsidRDefault="005250BA" w:rsidP="00CC10DE">
            <w:pPr>
              <w:jc w:val="right"/>
              <w:rPr>
                <w:rFonts w:eastAsia="Calibri" w:cs="Times New Roman"/>
              </w:rPr>
            </w:pPr>
            <w:r w:rsidRPr="001C76F6">
              <w:rPr>
                <w:rFonts w:eastAsia="Calibri" w:cs="Times New Roman"/>
              </w:rPr>
              <w:t>685,021,374</w:t>
            </w:r>
          </w:p>
        </w:tc>
      </w:tr>
      <w:tr w:rsidR="005250BA" w:rsidRPr="001C76F6" w14:paraId="7D47B5E7" w14:textId="77777777" w:rsidTr="008B3C66">
        <w:tc>
          <w:tcPr>
            <w:tcW w:w="3119" w:type="dxa"/>
            <w:vAlign w:val="center"/>
            <w:hideMark/>
          </w:tcPr>
          <w:p w14:paraId="20D21596" w14:textId="77777777" w:rsidR="005250BA" w:rsidRPr="001C76F6" w:rsidRDefault="005250BA" w:rsidP="00CC10DE">
            <w:pPr>
              <w:jc w:val="both"/>
              <w:rPr>
                <w:rFonts w:eastAsia="Calibri" w:cs="Times New Roman"/>
              </w:rPr>
            </w:pPr>
            <w:r w:rsidRPr="001C76F6">
              <w:rPr>
                <w:rFonts w:eastAsia="Calibri" w:cs="Times New Roman"/>
              </w:rPr>
              <w:t>Reinforce Resilience &amp; Recovery</w:t>
            </w:r>
          </w:p>
        </w:tc>
        <w:tc>
          <w:tcPr>
            <w:tcW w:w="1525" w:type="dxa"/>
            <w:vAlign w:val="center"/>
            <w:hideMark/>
          </w:tcPr>
          <w:p w14:paraId="3692DA82" w14:textId="77777777" w:rsidR="005250BA" w:rsidRPr="001C76F6" w:rsidRDefault="005250BA" w:rsidP="00CC10DE">
            <w:pPr>
              <w:jc w:val="right"/>
              <w:rPr>
                <w:rFonts w:eastAsia="Calibri" w:cs="Times New Roman"/>
              </w:rPr>
            </w:pPr>
            <w:r w:rsidRPr="001C76F6">
              <w:rPr>
                <w:rFonts w:eastAsia="Calibri" w:cs="Times New Roman"/>
              </w:rPr>
              <w:t>48,168,728</w:t>
            </w:r>
          </w:p>
        </w:tc>
        <w:tc>
          <w:tcPr>
            <w:tcW w:w="270" w:type="dxa"/>
          </w:tcPr>
          <w:p w14:paraId="3AD57DDA" w14:textId="77777777" w:rsidR="005250BA" w:rsidRPr="001C76F6" w:rsidRDefault="005250BA" w:rsidP="00CC10DE">
            <w:pPr>
              <w:jc w:val="right"/>
              <w:rPr>
                <w:rFonts w:eastAsia="Calibri" w:cs="Times New Roman"/>
              </w:rPr>
            </w:pPr>
          </w:p>
        </w:tc>
        <w:tc>
          <w:tcPr>
            <w:tcW w:w="1350" w:type="dxa"/>
            <w:vAlign w:val="center"/>
            <w:hideMark/>
          </w:tcPr>
          <w:p w14:paraId="2B49D8C2" w14:textId="77777777" w:rsidR="005250BA" w:rsidRPr="001C76F6" w:rsidRDefault="005250BA" w:rsidP="00CC10DE">
            <w:pPr>
              <w:jc w:val="right"/>
              <w:rPr>
                <w:rFonts w:eastAsia="Calibri" w:cs="Times New Roman"/>
              </w:rPr>
            </w:pPr>
            <w:r w:rsidRPr="001C76F6">
              <w:rPr>
                <w:rFonts w:eastAsia="Calibri" w:cs="Times New Roman"/>
              </w:rPr>
              <w:t>191,703</w:t>
            </w:r>
          </w:p>
        </w:tc>
        <w:tc>
          <w:tcPr>
            <w:tcW w:w="270" w:type="dxa"/>
          </w:tcPr>
          <w:p w14:paraId="4B0D45AB" w14:textId="77777777" w:rsidR="005250BA" w:rsidRPr="001C76F6" w:rsidRDefault="005250BA" w:rsidP="00CC10DE">
            <w:pPr>
              <w:jc w:val="right"/>
              <w:rPr>
                <w:rFonts w:eastAsia="Calibri" w:cs="Times New Roman"/>
              </w:rPr>
            </w:pPr>
          </w:p>
        </w:tc>
        <w:tc>
          <w:tcPr>
            <w:tcW w:w="1530" w:type="dxa"/>
            <w:vAlign w:val="center"/>
            <w:hideMark/>
          </w:tcPr>
          <w:p w14:paraId="57369DFE" w14:textId="77777777" w:rsidR="005250BA" w:rsidRPr="001C76F6" w:rsidRDefault="005250BA" w:rsidP="00CC10DE">
            <w:pPr>
              <w:jc w:val="right"/>
              <w:rPr>
                <w:rFonts w:eastAsia="Calibri" w:cs="Times New Roman"/>
              </w:rPr>
            </w:pPr>
            <w:r w:rsidRPr="001C76F6">
              <w:rPr>
                <w:rFonts w:eastAsia="Calibri" w:cs="Times New Roman"/>
              </w:rPr>
              <w:t>441,886</w:t>
            </w:r>
          </w:p>
        </w:tc>
        <w:tc>
          <w:tcPr>
            <w:tcW w:w="270" w:type="dxa"/>
          </w:tcPr>
          <w:p w14:paraId="6557F030" w14:textId="77777777" w:rsidR="005250BA" w:rsidRPr="001C76F6" w:rsidRDefault="005250BA" w:rsidP="00CC10DE">
            <w:pPr>
              <w:jc w:val="right"/>
              <w:rPr>
                <w:rFonts w:eastAsia="Calibri" w:cs="Times New Roman"/>
              </w:rPr>
            </w:pPr>
          </w:p>
        </w:tc>
        <w:tc>
          <w:tcPr>
            <w:tcW w:w="1530" w:type="dxa"/>
            <w:vAlign w:val="center"/>
            <w:hideMark/>
          </w:tcPr>
          <w:p w14:paraId="79A6563F" w14:textId="77777777" w:rsidR="005250BA" w:rsidRPr="001C76F6" w:rsidRDefault="005250BA" w:rsidP="00CC10DE">
            <w:pPr>
              <w:jc w:val="right"/>
              <w:rPr>
                <w:rFonts w:eastAsia="Calibri" w:cs="Times New Roman"/>
              </w:rPr>
            </w:pPr>
            <w:r w:rsidRPr="001C76F6">
              <w:rPr>
                <w:rFonts w:eastAsia="Calibri" w:cs="Times New Roman"/>
              </w:rPr>
              <w:t>48,802,318</w:t>
            </w:r>
          </w:p>
        </w:tc>
      </w:tr>
      <w:tr w:rsidR="005250BA" w:rsidRPr="001C76F6" w14:paraId="1B3CA2B1" w14:textId="77777777" w:rsidTr="008B3C66">
        <w:tc>
          <w:tcPr>
            <w:tcW w:w="3119" w:type="dxa"/>
            <w:vAlign w:val="center"/>
            <w:hideMark/>
          </w:tcPr>
          <w:p w14:paraId="431A6B69" w14:textId="77777777" w:rsidR="005250BA" w:rsidRPr="001C76F6" w:rsidRDefault="005250BA" w:rsidP="00CC10DE">
            <w:pPr>
              <w:ind w:left="180" w:hanging="180"/>
              <w:jc w:val="both"/>
              <w:rPr>
                <w:rFonts w:eastAsia="Calibri" w:cs="Times New Roman"/>
              </w:rPr>
            </w:pPr>
            <w:r w:rsidRPr="001C76F6">
              <w:rPr>
                <w:rFonts w:eastAsia="Calibri" w:cs="Times New Roman"/>
              </w:rPr>
              <w:t>Promote Protection &amp; Safer Futures</w:t>
            </w:r>
          </w:p>
        </w:tc>
        <w:tc>
          <w:tcPr>
            <w:tcW w:w="1525" w:type="dxa"/>
            <w:vAlign w:val="center"/>
            <w:hideMark/>
          </w:tcPr>
          <w:p w14:paraId="679764CC" w14:textId="77777777" w:rsidR="005250BA" w:rsidRPr="001C76F6" w:rsidRDefault="005250BA" w:rsidP="00CC10DE">
            <w:pPr>
              <w:jc w:val="right"/>
              <w:rPr>
                <w:rFonts w:eastAsia="Calibri" w:cs="Times New Roman"/>
              </w:rPr>
            </w:pPr>
            <w:r w:rsidRPr="001C76F6">
              <w:rPr>
                <w:rFonts w:eastAsia="Calibri" w:cs="Times New Roman"/>
              </w:rPr>
              <w:t>56,054,706</w:t>
            </w:r>
          </w:p>
        </w:tc>
        <w:tc>
          <w:tcPr>
            <w:tcW w:w="270" w:type="dxa"/>
          </w:tcPr>
          <w:p w14:paraId="3602D527" w14:textId="77777777" w:rsidR="005250BA" w:rsidRPr="001C76F6" w:rsidRDefault="005250BA" w:rsidP="00CC10DE">
            <w:pPr>
              <w:jc w:val="right"/>
              <w:rPr>
                <w:rFonts w:eastAsia="Calibri" w:cs="Times New Roman"/>
              </w:rPr>
            </w:pPr>
          </w:p>
        </w:tc>
        <w:tc>
          <w:tcPr>
            <w:tcW w:w="1350" w:type="dxa"/>
            <w:vAlign w:val="center"/>
            <w:hideMark/>
          </w:tcPr>
          <w:p w14:paraId="25B81A5A" w14:textId="77777777" w:rsidR="005250BA" w:rsidRPr="001C76F6" w:rsidRDefault="005250BA" w:rsidP="00CC10DE">
            <w:pPr>
              <w:jc w:val="right"/>
              <w:rPr>
                <w:rFonts w:eastAsia="Calibri" w:cs="Times New Roman"/>
              </w:rPr>
            </w:pPr>
            <w:r w:rsidRPr="001C76F6">
              <w:rPr>
                <w:rFonts w:eastAsia="Calibri" w:cs="Times New Roman"/>
              </w:rPr>
              <w:t>106,502</w:t>
            </w:r>
          </w:p>
        </w:tc>
        <w:tc>
          <w:tcPr>
            <w:tcW w:w="270" w:type="dxa"/>
          </w:tcPr>
          <w:p w14:paraId="22D7B8BA" w14:textId="77777777" w:rsidR="005250BA" w:rsidRPr="001C76F6" w:rsidRDefault="005250BA" w:rsidP="00CC10DE">
            <w:pPr>
              <w:jc w:val="right"/>
              <w:rPr>
                <w:rFonts w:eastAsia="Calibri" w:cs="Times New Roman"/>
              </w:rPr>
            </w:pPr>
          </w:p>
        </w:tc>
        <w:tc>
          <w:tcPr>
            <w:tcW w:w="1530" w:type="dxa"/>
            <w:vAlign w:val="center"/>
            <w:hideMark/>
          </w:tcPr>
          <w:p w14:paraId="48D67CBB" w14:textId="77777777" w:rsidR="005250BA" w:rsidRPr="001C76F6" w:rsidRDefault="005250BA" w:rsidP="00CC10DE">
            <w:pPr>
              <w:jc w:val="right"/>
              <w:rPr>
                <w:rFonts w:eastAsia="Calibri" w:cs="Times New Roman"/>
              </w:rPr>
            </w:pPr>
            <w:r w:rsidRPr="001C76F6">
              <w:rPr>
                <w:rFonts w:eastAsia="Calibri" w:cs="Times New Roman"/>
              </w:rPr>
              <w:t>245,492</w:t>
            </w:r>
          </w:p>
        </w:tc>
        <w:tc>
          <w:tcPr>
            <w:tcW w:w="270" w:type="dxa"/>
          </w:tcPr>
          <w:p w14:paraId="677BDE82" w14:textId="77777777" w:rsidR="005250BA" w:rsidRPr="001C76F6" w:rsidRDefault="005250BA" w:rsidP="00CC10DE">
            <w:pPr>
              <w:jc w:val="right"/>
              <w:rPr>
                <w:rFonts w:eastAsia="Calibri" w:cs="Times New Roman"/>
              </w:rPr>
            </w:pPr>
          </w:p>
        </w:tc>
        <w:tc>
          <w:tcPr>
            <w:tcW w:w="1530" w:type="dxa"/>
            <w:vAlign w:val="center"/>
            <w:hideMark/>
          </w:tcPr>
          <w:p w14:paraId="1614137F" w14:textId="77777777" w:rsidR="005250BA" w:rsidRPr="001C76F6" w:rsidRDefault="005250BA" w:rsidP="00CC10DE">
            <w:pPr>
              <w:jc w:val="right"/>
              <w:rPr>
                <w:rFonts w:eastAsia="Calibri" w:cs="Times New Roman"/>
              </w:rPr>
            </w:pPr>
            <w:r w:rsidRPr="001C76F6">
              <w:rPr>
                <w:rFonts w:eastAsia="Calibri" w:cs="Times New Roman"/>
              </w:rPr>
              <w:t>56,406,700</w:t>
            </w:r>
          </w:p>
        </w:tc>
      </w:tr>
      <w:tr w:rsidR="008B3C66" w:rsidRPr="001C76F6" w14:paraId="5353EDD9" w14:textId="77777777" w:rsidTr="008B3C66">
        <w:tc>
          <w:tcPr>
            <w:tcW w:w="3119" w:type="dxa"/>
            <w:vAlign w:val="center"/>
            <w:hideMark/>
          </w:tcPr>
          <w:p w14:paraId="003A1295" w14:textId="77777777" w:rsidR="008B3C66" w:rsidRPr="001C76F6" w:rsidRDefault="008B3C66" w:rsidP="008B3C66">
            <w:pPr>
              <w:tabs>
                <w:tab w:val="left" w:pos="772"/>
              </w:tabs>
              <w:jc w:val="both"/>
              <w:rPr>
                <w:rFonts w:eastAsia="Calibri" w:cs="Times New Roman"/>
              </w:rPr>
            </w:pPr>
            <w:r w:rsidRPr="001C76F6">
              <w:rPr>
                <w:rFonts w:eastAsia="Calibri" w:cs="Times New Roman"/>
              </w:rPr>
              <w:t>Strengthen Local Governance</w:t>
            </w:r>
          </w:p>
        </w:tc>
        <w:tc>
          <w:tcPr>
            <w:tcW w:w="1525" w:type="dxa"/>
            <w:vAlign w:val="center"/>
            <w:hideMark/>
          </w:tcPr>
          <w:p w14:paraId="4EE78D09" w14:textId="5EF9136F" w:rsidR="008B3C66" w:rsidRPr="001C76F6" w:rsidRDefault="008B3C66" w:rsidP="008B3C66">
            <w:pPr>
              <w:jc w:val="right"/>
              <w:rPr>
                <w:rFonts w:eastAsia="Calibri" w:cs="Times New Roman"/>
              </w:rPr>
            </w:pPr>
            <w:r w:rsidRPr="008B3C66">
              <w:rPr>
                <w:rFonts w:eastAsia="Calibri" w:cs="Calibri"/>
              </w:rPr>
              <w:t>139,037,961</w:t>
            </w:r>
          </w:p>
        </w:tc>
        <w:tc>
          <w:tcPr>
            <w:tcW w:w="270" w:type="dxa"/>
          </w:tcPr>
          <w:p w14:paraId="241A60DF" w14:textId="77777777" w:rsidR="008B3C66" w:rsidRPr="001C76F6" w:rsidRDefault="008B3C66" w:rsidP="008B3C66">
            <w:pPr>
              <w:jc w:val="right"/>
              <w:rPr>
                <w:rFonts w:eastAsia="Calibri" w:cs="Times New Roman"/>
              </w:rPr>
            </w:pPr>
          </w:p>
        </w:tc>
        <w:tc>
          <w:tcPr>
            <w:tcW w:w="1350" w:type="dxa"/>
            <w:vAlign w:val="center"/>
            <w:hideMark/>
          </w:tcPr>
          <w:p w14:paraId="230321A2" w14:textId="77777777" w:rsidR="008B3C66" w:rsidRPr="001C76F6" w:rsidRDefault="008B3C66" w:rsidP="008B3C66">
            <w:pPr>
              <w:jc w:val="right"/>
              <w:rPr>
                <w:rFonts w:eastAsia="Calibri" w:cs="Times New Roman"/>
              </w:rPr>
            </w:pPr>
            <w:r w:rsidRPr="001C76F6">
              <w:rPr>
                <w:rFonts w:eastAsia="Calibri" w:cs="Times New Roman"/>
              </w:rPr>
              <w:t>426,007</w:t>
            </w:r>
          </w:p>
        </w:tc>
        <w:tc>
          <w:tcPr>
            <w:tcW w:w="270" w:type="dxa"/>
          </w:tcPr>
          <w:p w14:paraId="4A2DF66E" w14:textId="77777777" w:rsidR="008B3C66" w:rsidRPr="001C76F6" w:rsidRDefault="008B3C66" w:rsidP="008B3C66">
            <w:pPr>
              <w:jc w:val="right"/>
              <w:rPr>
                <w:rFonts w:eastAsia="Calibri" w:cs="Times New Roman"/>
              </w:rPr>
            </w:pPr>
          </w:p>
        </w:tc>
        <w:tc>
          <w:tcPr>
            <w:tcW w:w="1530" w:type="dxa"/>
            <w:vAlign w:val="center"/>
            <w:hideMark/>
          </w:tcPr>
          <w:p w14:paraId="6053A4BD" w14:textId="0BB3DFA3" w:rsidR="008B3C66" w:rsidRPr="001C76F6" w:rsidRDefault="008B3C66" w:rsidP="008B3C66">
            <w:pPr>
              <w:jc w:val="right"/>
              <w:rPr>
                <w:rFonts w:eastAsia="Calibri" w:cs="Times New Roman"/>
              </w:rPr>
            </w:pPr>
            <w:r>
              <w:rPr>
                <w:rFonts w:eastAsia="Calibri" w:cstheme="minorHAnsi"/>
              </w:rPr>
              <w:t>981,969</w:t>
            </w:r>
          </w:p>
        </w:tc>
        <w:tc>
          <w:tcPr>
            <w:tcW w:w="270" w:type="dxa"/>
          </w:tcPr>
          <w:p w14:paraId="03E3CB25" w14:textId="77777777" w:rsidR="008B3C66" w:rsidRPr="001C76F6" w:rsidRDefault="008B3C66" w:rsidP="008B3C66">
            <w:pPr>
              <w:jc w:val="right"/>
              <w:rPr>
                <w:rFonts w:eastAsia="Calibri" w:cs="Times New Roman"/>
              </w:rPr>
            </w:pPr>
          </w:p>
        </w:tc>
        <w:tc>
          <w:tcPr>
            <w:tcW w:w="1530" w:type="dxa"/>
            <w:vAlign w:val="center"/>
            <w:hideMark/>
          </w:tcPr>
          <w:p w14:paraId="54F4EDCE" w14:textId="77777777" w:rsidR="008B3C66" w:rsidRPr="001C76F6" w:rsidRDefault="008B3C66" w:rsidP="008B3C66">
            <w:pPr>
              <w:jc w:val="right"/>
              <w:rPr>
                <w:rFonts w:eastAsia="Calibri" w:cs="Times New Roman"/>
              </w:rPr>
            </w:pPr>
            <w:r w:rsidRPr="001C76F6">
              <w:rPr>
                <w:rFonts w:eastAsia="Calibri" w:cs="Times New Roman"/>
              </w:rPr>
              <w:t>140,445,937</w:t>
            </w:r>
          </w:p>
        </w:tc>
      </w:tr>
      <w:tr w:rsidR="008B3C66" w:rsidRPr="001C76F6" w14:paraId="168DC0E8" w14:textId="77777777" w:rsidTr="008B3C66">
        <w:tc>
          <w:tcPr>
            <w:tcW w:w="3119" w:type="dxa"/>
            <w:vAlign w:val="center"/>
            <w:hideMark/>
          </w:tcPr>
          <w:p w14:paraId="55D87AE4" w14:textId="77777777" w:rsidR="008B3C66" w:rsidRPr="001C76F6" w:rsidRDefault="008B3C66" w:rsidP="008B3C66">
            <w:pPr>
              <w:jc w:val="both"/>
              <w:rPr>
                <w:rFonts w:eastAsia="Calibri" w:cs="Times New Roman"/>
              </w:rPr>
            </w:pPr>
            <w:r w:rsidRPr="001C76F6">
              <w:rPr>
                <w:rFonts w:eastAsia="Calibri" w:cs="Times New Roman"/>
                <w:b/>
                <w:bCs/>
              </w:rPr>
              <w:t>Total</w:t>
            </w:r>
          </w:p>
        </w:tc>
        <w:tc>
          <w:tcPr>
            <w:tcW w:w="1525" w:type="dxa"/>
            <w:tcBorders>
              <w:top w:val="single" w:sz="4" w:space="0" w:color="auto"/>
              <w:left w:val="nil"/>
              <w:bottom w:val="double" w:sz="4" w:space="0" w:color="auto"/>
              <w:right w:val="nil"/>
            </w:tcBorders>
            <w:vAlign w:val="center"/>
            <w:hideMark/>
          </w:tcPr>
          <w:p w14:paraId="6CEF6D98" w14:textId="77777777" w:rsidR="008B3C66" w:rsidRPr="001C76F6" w:rsidRDefault="008B3C66" w:rsidP="008B3C66">
            <w:pPr>
              <w:jc w:val="right"/>
              <w:rPr>
                <w:rFonts w:eastAsia="Calibri" w:cs="Times New Roman"/>
                <w:b/>
                <w:bCs/>
              </w:rPr>
            </w:pPr>
            <w:r w:rsidRPr="001C76F6">
              <w:rPr>
                <w:rFonts w:eastAsia="Calibri" w:cs="Times New Roman"/>
                <w:b/>
                <w:bCs/>
              </w:rPr>
              <w:t>926,311,602</w:t>
            </w:r>
          </w:p>
        </w:tc>
        <w:tc>
          <w:tcPr>
            <w:tcW w:w="270" w:type="dxa"/>
          </w:tcPr>
          <w:p w14:paraId="384C4838" w14:textId="77777777" w:rsidR="008B3C66" w:rsidRPr="001C76F6" w:rsidRDefault="008B3C66" w:rsidP="008B3C66">
            <w:pPr>
              <w:jc w:val="right"/>
              <w:rPr>
                <w:rFonts w:eastAsia="Calibri" w:cs="Times New Roman"/>
                <w:b/>
                <w:bCs/>
              </w:rPr>
            </w:pPr>
          </w:p>
        </w:tc>
        <w:tc>
          <w:tcPr>
            <w:tcW w:w="1350" w:type="dxa"/>
            <w:tcBorders>
              <w:top w:val="single" w:sz="4" w:space="0" w:color="auto"/>
              <w:left w:val="nil"/>
              <w:bottom w:val="double" w:sz="4" w:space="0" w:color="auto"/>
              <w:right w:val="nil"/>
            </w:tcBorders>
            <w:vAlign w:val="center"/>
            <w:hideMark/>
          </w:tcPr>
          <w:p w14:paraId="617B6AAD" w14:textId="77777777" w:rsidR="008B3C66" w:rsidRPr="001C76F6" w:rsidRDefault="008B3C66" w:rsidP="008B3C66">
            <w:pPr>
              <w:jc w:val="right"/>
              <w:rPr>
                <w:rFonts w:eastAsia="Calibri" w:cs="Times New Roman"/>
                <w:b/>
                <w:bCs/>
              </w:rPr>
            </w:pPr>
            <w:r w:rsidRPr="001C76F6">
              <w:rPr>
                <w:rFonts w:eastAsia="Calibri" w:cs="Times New Roman"/>
                <w:b/>
                <w:bCs/>
              </w:rPr>
              <w:t>1,320,623</w:t>
            </w:r>
          </w:p>
        </w:tc>
        <w:tc>
          <w:tcPr>
            <w:tcW w:w="270" w:type="dxa"/>
          </w:tcPr>
          <w:p w14:paraId="56B862FC" w14:textId="77777777" w:rsidR="008B3C66" w:rsidRPr="001C76F6" w:rsidRDefault="008B3C66" w:rsidP="008B3C66">
            <w:pPr>
              <w:jc w:val="right"/>
              <w:rPr>
                <w:rFonts w:eastAsia="Calibri" w:cs="Times New Roman"/>
                <w:b/>
                <w:bCs/>
              </w:rPr>
            </w:pPr>
          </w:p>
        </w:tc>
        <w:tc>
          <w:tcPr>
            <w:tcW w:w="1530" w:type="dxa"/>
            <w:tcBorders>
              <w:top w:val="single" w:sz="4" w:space="0" w:color="auto"/>
              <w:left w:val="nil"/>
              <w:bottom w:val="double" w:sz="4" w:space="0" w:color="auto"/>
              <w:right w:val="nil"/>
            </w:tcBorders>
            <w:vAlign w:val="center"/>
            <w:hideMark/>
          </w:tcPr>
          <w:p w14:paraId="7ABA4C36" w14:textId="77777777" w:rsidR="008B3C66" w:rsidRPr="001C76F6" w:rsidRDefault="008B3C66" w:rsidP="008B3C66">
            <w:pPr>
              <w:jc w:val="right"/>
              <w:rPr>
                <w:rFonts w:eastAsia="Calibri" w:cs="Times New Roman"/>
                <w:b/>
                <w:bCs/>
              </w:rPr>
            </w:pPr>
            <w:r w:rsidRPr="001C76F6">
              <w:rPr>
                <w:rFonts w:eastAsia="Calibri" w:cs="Times New Roman"/>
                <w:b/>
                <w:bCs/>
              </w:rPr>
              <w:t>3,044,103</w:t>
            </w:r>
          </w:p>
        </w:tc>
        <w:tc>
          <w:tcPr>
            <w:tcW w:w="270" w:type="dxa"/>
          </w:tcPr>
          <w:p w14:paraId="580ABEAF" w14:textId="77777777" w:rsidR="008B3C66" w:rsidRPr="001C76F6" w:rsidRDefault="008B3C66" w:rsidP="008B3C66">
            <w:pPr>
              <w:jc w:val="right"/>
              <w:rPr>
                <w:rFonts w:eastAsia="Calibri" w:cs="Times New Roman"/>
                <w:b/>
                <w:bCs/>
              </w:rPr>
            </w:pPr>
          </w:p>
        </w:tc>
        <w:tc>
          <w:tcPr>
            <w:tcW w:w="1530" w:type="dxa"/>
            <w:tcBorders>
              <w:top w:val="single" w:sz="4" w:space="0" w:color="auto"/>
              <w:left w:val="nil"/>
              <w:bottom w:val="double" w:sz="4" w:space="0" w:color="auto"/>
              <w:right w:val="nil"/>
            </w:tcBorders>
            <w:vAlign w:val="center"/>
            <w:hideMark/>
          </w:tcPr>
          <w:p w14:paraId="2F421E36" w14:textId="77777777" w:rsidR="008B3C66" w:rsidRPr="001C76F6" w:rsidRDefault="008B3C66" w:rsidP="008B3C66">
            <w:pPr>
              <w:jc w:val="right"/>
              <w:rPr>
                <w:rFonts w:eastAsia="Calibri" w:cs="Times New Roman"/>
                <w:b/>
                <w:bCs/>
              </w:rPr>
            </w:pPr>
            <w:r w:rsidRPr="001C76F6">
              <w:rPr>
                <w:rFonts w:eastAsia="Calibri" w:cs="Times New Roman"/>
                <w:b/>
                <w:bCs/>
              </w:rPr>
              <w:t>930,676,328</w:t>
            </w:r>
          </w:p>
        </w:tc>
      </w:tr>
    </w:tbl>
    <w:p w14:paraId="572E3C1A" w14:textId="77777777" w:rsidR="005250BA" w:rsidRPr="001C76F6" w:rsidRDefault="005250BA" w:rsidP="005250BA">
      <w:pPr>
        <w:jc w:val="both"/>
        <w:rPr>
          <w:rFonts w:eastAsia="Calibri" w:cs="Times New Roman"/>
          <w:b/>
          <w:bCs/>
        </w:rPr>
      </w:pPr>
    </w:p>
    <w:p w14:paraId="23C497A6" w14:textId="77777777" w:rsidR="005250BA" w:rsidRPr="001C76F6" w:rsidRDefault="005250BA" w:rsidP="005250BA">
      <w:pPr>
        <w:jc w:val="both"/>
        <w:rPr>
          <w:rFonts w:eastAsia="Calibri" w:cs="Times New Roman"/>
          <w:b/>
          <w:bCs/>
        </w:rPr>
      </w:pPr>
    </w:p>
    <w:tbl>
      <w:tblPr>
        <w:tblW w:w="9723" w:type="dxa"/>
        <w:tblLayout w:type="fixed"/>
        <w:tblLook w:val="01E0" w:firstRow="1" w:lastRow="1" w:firstColumn="1" w:lastColumn="1" w:noHBand="0" w:noVBand="0"/>
      </w:tblPr>
      <w:tblGrid>
        <w:gridCol w:w="3085"/>
        <w:gridCol w:w="1418"/>
        <w:gridCol w:w="270"/>
        <w:gridCol w:w="1350"/>
        <w:gridCol w:w="270"/>
        <w:gridCol w:w="1530"/>
        <w:gridCol w:w="270"/>
        <w:gridCol w:w="1530"/>
      </w:tblGrid>
      <w:tr w:rsidR="005250BA" w:rsidRPr="001C76F6" w14:paraId="6F2FAD7B" w14:textId="77777777" w:rsidTr="008B3C66">
        <w:trPr>
          <w:trHeight w:val="306"/>
        </w:trPr>
        <w:tc>
          <w:tcPr>
            <w:tcW w:w="3085" w:type="dxa"/>
            <w:vAlign w:val="center"/>
          </w:tcPr>
          <w:p w14:paraId="47FA8BDA" w14:textId="77777777" w:rsidR="005250BA" w:rsidRPr="001C76F6" w:rsidRDefault="005250BA" w:rsidP="00CC10DE">
            <w:pPr>
              <w:jc w:val="both"/>
              <w:rPr>
                <w:rFonts w:eastAsia="Calibri" w:cs="Times New Roman"/>
              </w:rPr>
            </w:pPr>
          </w:p>
        </w:tc>
        <w:tc>
          <w:tcPr>
            <w:tcW w:w="6638" w:type="dxa"/>
            <w:gridSpan w:val="7"/>
            <w:hideMark/>
          </w:tcPr>
          <w:p w14:paraId="71D40E26" w14:textId="77777777" w:rsidR="005250BA" w:rsidRPr="001C76F6" w:rsidRDefault="005250BA" w:rsidP="00CC10DE">
            <w:pPr>
              <w:jc w:val="center"/>
              <w:rPr>
                <w:rFonts w:eastAsia="Calibri" w:cs="Times New Roman"/>
                <w:b/>
                <w:bCs/>
              </w:rPr>
            </w:pPr>
            <w:r w:rsidRPr="001C76F6">
              <w:rPr>
                <w:rFonts w:eastAsia="Calibri" w:cs="Times New Roman"/>
                <w:b/>
                <w:bCs/>
              </w:rPr>
              <w:t>2022</w:t>
            </w:r>
          </w:p>
        </w:tc>
      </w:tr>
      <w:tr w:rsidR="005250BA" w:rsidRPr="001C76F6" w14:paraId="7E065EF9" w14:textId="77777777" w:rsidTr="008B3C66">
        <w:tc>
          <w:tcPr>
            <w:tcW w:w="3085" w:type="dxa"/>
            <w:vAlign w:val="center"/>
          </w:tcPr>
          <w:p w14:paraId="131F3442" w14:textId="77777777" w:rsidR="005250BA" w:rsidRPr="001C76F6" w:rsidRDefault="005250BA" w:rsidP="00CC10DE">
            <w:pPr>
              <w:jc w:val="both"/>
              <w:rPr>
                <w:rFonts w:eastAsia="Calibri" w:cs="Times New Roman"/>
              </w:rPr>
            </w:pPr>
          </w:p>
        </w:tc>
        <w:tc>
          <w:tcPr>
            <w:tcW w:w="1418" w:type="dxa"/>
            <w:vAlign w:val="bottom"/>
          </w:tcPr>
          <w:p w14:paraId="2F248319" w14:textId="77777777" w:rsidR="005250BA" w:rsidRPr="001C76F6" w:rsidRDefault="005250BA" w:rsidP="00CC10DE">
            <w:pPr>
              <w:jc w:val="center"/>
              <w:rPr>
                <w:rFonts w:eastAsia="Calibri" w:cs="Times New Roman"/>
                <w:b/>
                <w:bCs/>
              </w:rPr>
            </w:pPr>
            <w:r w:rsidRPr="001C76F6">
              <w:rPr>
                <w:rFonts w:eastAsia="Calibri" w:cs="Times New Roman"/>
                <w:b/>
                <w:bCs/>
              </w:rPr>
              <w:t>Direct Cost</w:t>
            </w:r>
          </w:p>
          <w:p w14:paraId="26C615A0"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270" w:type="dxa"/>
          </w:tcPr>
          <w:p w14:paraId="18384FCD" w14:textId="77777777" w:rsidR="005250BA" w:rsidRPr="001C76F6" w:rsidRDefault="005250BA" w:rsidP="00CC10DE">
            <w:pPr>
              <w:jc w:val="center"/>
              <w:rPr>
                <w:rFonts w:eastAsia="Calibri" w:cs="Times New Roman"/>
                <w:b/>
                <w:bCs/>
              </w:rPr>
            </w:pPr>
          </w:p>
        </w:tc>
        <w:tc>
          <w:tcPr>
            <w:tcW w:w="1350" w:type="dxa"/>
            <w:vAlign w:val="bottom"/>
            <w:hideMark/>
          </w:tcPr>
          <w:p w14:paraId="435A398C" w14:textId="77777777" w:rsidR="005250BA" w:rsidRPr="001C76F6" w:rsidRDefault="005250BA" w:rsidP="00CC10DE">
            <w:pPr>
              <w:jc w:val="center"/>
              <w:rPr>
                <w:rFonts w:eastAsia="Calibri" w:cs="Times New Roman"/>
                <w:b/>
                <w:bCs/>
              </w:rPr>
            </w:pPr>
            <w:r w:rsidRPr="001C76F6">
              <w:rPr>
                <w:rFonts w:eastAsia="Calibri" w:cs="Times New Roman"/>
                <w:b/>
                <w:bCs/>
              </w:rPr>
              <w:t>Support Cost</w:t>
            </w:r>
          </w:p>
          <w:p w14:paraId="775E9409"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270" w:type="dxa"/>
          </w:tcPr>
          <w:p w14:paraId="026217DB" w14:textId="77777777" w:rsidR="005250BA" w:rsidRPr="001C76F6" w:rsidRDefault="005250BA" w:rsidP="00CC10DE">
            <w:pPr>
              <w:jc w:val="center"/>
              <w:rPr>
                <w:rFonts w:eastAsia="Calibri" w:cs="Times New Roman"/>
                <w:b/>
                <w:bCs/>
              </w:rPr>
            </w:pPr>
          </w:p>
        </w:tc>
        <w:tc>
          <w:tcPr>
            <w:tcW w:w="1530" w:type="dxa"/>
            <w:vAlign w:val="bottom"/>
            <w:hideMark/>
          </w:tcPr>
          <w:p w14:paraId="0839E655" w14:textId="77777777" w:rsidR="005250BA" w:rsidRPr="001C76F6" w:rsidRDefault="005250BA" w:rsidP="00CC10DE">
            <w:pPr>
              <w:jc w:val="center"/>
              <w:rPr>
                <w:rFonts w:eastAsia="Calibri" w:cs="Times New Roman"/>
                <w:b/>
                <w:bCs/>
              </w:rPr>
            </w:pPr>
            <w:r w:rsidRPr="001C76F6">
              <w:rPr>
                <w:rFonts w:eastAsia="Calibri" w:cs="Times New Roman"/>
                <w:b/>
                <w:bCs/>
              </w:rPr>
              <w:t>Governance allocation</w:t>
            </w:r>
          </w:p>
          <w:p w14:paraId="30460015"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270" w:type="dxa"/>
          </w:tcPr>
          <w:p w14:paraId="087DEEC1" w14:textId="77777777" w:rsidR="005250BA" w:rsidRPr="001C76F6" w:rsidRDefault="005250BA" w:rsidP="00CC10DE">
            <w:pPr>
              <w:jc w:val="center"/>
              <w:rPr>
                <w:rFonts w:eastAsia="Calibri" w:cs="Times New Roman"/>
                <w:b/>
              </w:rPr>
            </w:pPr>
          </w:p>
        </w:tc>
        <w:tc>
          <w:tcPr>
            <w:tcW w:w="1530" w:type="dxa"/>
            <w:vAlign w:val="bottom"/>
          </w:tcPr>
          <w:p w14:paraId="623D1121" w14:textId="77777777" w:rsidR="005250BA" w:rsidRPr="001C76F6" w:rsidRDefault="005250BA" w:rsidP="00CC10DE">
            <w:pPr>
              <w:jc w:val="center"/>
              <w:rPr>
                <w:rFonts w:eastAsia="Calibri" w:cs="Times New Roman"/>
                <w:b/>
              </w:rPr>
            </w:pPr>
            <w:r w:rsidRPr="001C76F6">
              <w:rPr>
                <w:rFonts w:eastAsia="Calibri" w:cs="Times New Roman"/>
                <w:b/>
              </w:rPr>
              <w:t>TOTAL COST</w:t>
            </w:r>
          </w:p>
          <w:p w14:paraId="5BC70B39" w14:textId="77777777" w:rsidR="005250BA" w:rsidRPr="001C76F6" w:rsidRDefault="005250BA" w:rsidP="00CC10DE">
            <w:pPr>
              <w:jc w:val="center"/>
              <w:rPr>
                <w:rFonts w:eastAsia="Calibri" w:cs="Times New Roman"/>
                <w:bCs/>
              </w:rPr>
            </w:pPr>
            <w:r w:rsidRPr="001C76F6">
              <w:rPr>
                <w:rFonts w:eastAsia="Calibri" w:cs="Times New Roman"/>
                <w:bCs/>
              </w:rPr>
              <w:t>Thai Baht</w:t>
            </w:r>
          </w:p>
        </w:tc>
      </w:tr>
      <w:tr w:rsidR="005250BA" w:rsidRPr="001C76F6" w14:paraId="5E0C03F5" w14:textId="77777777" w:rsidTr="008B3C66">
        <w:tc>
          <w:tcPr>
            <w:tcW w:w="3085" w:type="dxa"/>
            <w:vAlign w:val="center"/>
            <w:hideMark/>
          </w:tcPr>
          <w:p w14:paraId="55766B6B" w14:textId="77777777" w:rsidR="005250BA" w:rsidRPr="001C76F6" w:rsidRDefault="005250BA" w:rsidP="00CC10DE">
            <w:pPr>
              <w:rPr>
                <w:rFonts w:eastAsia="Calibri" w:cs="Times New Roman"/>
              </w:rPr>
            </w:pPr>
            <w:r w:rsidRPr="001C76F6">
              <w:rPr>
                <w:rFonts w:eastAsia="Calibri" w:cs="Times New Roman"/>
              </w:rPr>
              <w:t>Prioritise the Humanitarian Imperative</w:t>
            </w:r>
          </w:p>
        </w:tc>
        <w:tc>
          <w:tcPr>
            <w:tcW w:w="1418" w:type="dxa"/>
            <w:vAlign w:val="center"/>
            <w:hideMark/>
          </w:tcPr>
          <w:p w14:paraId="3B03D68A" w14:textId="77777777" w:rsidR="005250BA" w:rsidRPr="001C76F6" w:rsidRDefault="005250BA" w:rsidP="00CC10DE">
            <w:pPr>
              <w:jc w:val="right"/>
              <w:rPr>
                <w:rFonts w:eastAsia="Calibri" w:cs="Times New Roman"/>
              </w:rPr>
            </w:pPr>
            <w:r w:rsidRPr="001C76F6">
              <w:rPr>
                <w:rFonts w:eastAsia="Calibri" w:cs="Times New Roman"/>
              </w:rPr>
              <w:t>648,583,836</w:t>
            </w:r>
          </w:p>
        </w:tc>
        <w:tc>
          <w:tcPr>
            <w:tcW w:w="270" w:type="dxa"/>
          </w:tcPr>
          <w:p w14:paraId="1D4A50D7" w14:textId="77777777" w:rsidR="005250BA" w:rsidRPr="001C76F6" w:rsidRDefault="005250BA" w:rsidP="00CC10DE">
            <w:pPr>
              <w:jc w:val="right"/>
              <w:rPr>
                <w:rFonts w:eastAsia="Calibri" w:cs="Times New Roman"/>
              </w:rPr>
            </w:pPr>
          </w:p>
        </w:tc>
        <w:tc>
          <w:tcPr>
            <w:tcW w:w="1350" w:type="dxa"/>
            <w:vAlign w:val="center"/>
            <w:hideMark/>
          </w:tcPr>
          <w:p w14:paraId="470C0060" w14:textId="77777777" w:rsidR="005250BA" w:rsidRPr="001C76F6" w:rsidRDefault="005250BA" w:rsidP="00CC10DE">
            <w:pPr>
              <w:jc w:val="right"/>
              <w:rPr>
                <w:rFonts w:eastAsia="Calibri" w:cs="Times New Roman"/>
              </w:rPr>
            </w:pPr>
            <w:r w:rsidRPr="001C76F6">
              <w:rPr>
                <w:rFonts w:eastAsia="Calibri" w:cs="Times New Roman"/>
              </w:rPr>
              <w:t>535,004</w:t>
            </w:r>
          </w:p>
        </w:tc>
        <w:tc>
          <w:tcPr>
            <w:tcW w:w="270" w:type="dxa"/>
          </w:tcPr>
          <w:p w14:paraId="32774C86" w14:textId="77777777" w:rsidR="005250BA" w:rsidRPr="001C76F6" w:rsidRDefault="005250BA" w:rsidP="00CC10DE">
            <w:pPr>
              <w:jc w:val="right"/>
              <w:rPr>
                <w:rFonts w:eastAsia="Calibri" w:cs="Times New Roman"/>
              </w:rPr>
            </w:pPr>
          </w:p>
        </w:tc>
        <w:tc>
          <w:tcPr>
            <w:tcW w:w="1530" w:type="dxa"/>
            <w:vAlign w:val="center"/>
            <w:hideMark/>
          </w:tcPr>
          <w:p w14:paraId="25BF8EDE" w14:textId="77777777" w:rsidR="005250BA" w:rsidRPr="001C76F6" w:rsidRDefault="005250BA" w:rsidP="00CC10DE">
            <w:pPr>
              <w:jc w:val="right"/>
              <w:rPr>
                <w:rFonts w:eastAsia="Calibri" w:cs="Times New Roman"/>
              </w:rPr>
            </w:pPr>
            <w:r w:rsidRPr="001C76F6">
              <w:rPr>
                <w:rFonts w:eastAsia="Calibri" w:cs="Times New Roman"/>
              </w:rPr>
              <w:t>1,938,510</w:t>
            </w:r>
          </w:p>
        </w:tc>
        <w:tc>
          <w:tcPr>
            <w:tcW w:w="270" w:type="dxa"/>
          </w:tcPr>
          <w:p w14:paraId="40D89A7D" w14:textId="77777777" w:rsidR="005250BA" w:rsidRPr="001C76F6" w:rsidRDefault="005250BA" w:rsidP="00CC10DE">
            <w:pPr>
              <w:jc w:val="right"/>
              <w:rPr>
                <w:rFonts w:eastAsia="Calibri" w:cs="Times New Roman"/>
              </w:rPr>
            </w:pPr>
          </w:p>
        </w:tc>
        <w:tc>
          <w:tcPr>
            <w:tcW w:w="1530" w:type="dxa"/>
            <w:vAlign w:val="center"/>
            <w:hideMark/>
          </w:tcPr>
          <w:p w14:paraId="50AB7DF5" w14:textId="77777777" w:rsidR="005250BA" w:rsidRPr="001C76F6" w:rsidRDefault="005250BA" w:rsidP="00CC10DE">
            <w:pPr>
              <w:jc w:val="right"/>
              <w:rPr>
                <w:rFonts w:eastAsia="Calibri" w:cs="Times New Roman"/>
              </w:rPr>
            </w:pPr>
            <w:r w:rsidRPr="001C76F6">
              <w:rPr>
                <w:rFonts w:eastAsia="Calibri" w:cs="Times New Roman"/>
              </w:rPr>
              <w:t>651,057,350</w:t>
            </w:r>
          </w:p>
        </w:tc>
      </w:tr>
      <w:tr w:rsidR="005250BA" w:rsidRPr="001C76F6" w14:paraId="55834732" w14:textId="77777777" w:rsidTr="008B3C66">
        <w:tc>
          <w:tcPr>
            <w:tcW w:w="3085" w:type="dxa"/>
            <w:vAlign w:val="center"/>
            <w:hideMark/>
          </w:tcPr>
          <w:p w14:paraId="0E00B3AF" w14:textId="77777777" w:rsidR="005250BA" w:rsidRPr="001C76F6" w:rsidRDefault="005250BA" w:rsidP="00CC10DE">
            <w:pPr>
              <w:rPr>
                <w:rFonts w:eastAsia="Calibri" w:cs="Times New Roman"/>
              </w:rPr>
            </w:pPr>
            <w:r w:rsidRPr="001C76F6">
              <w:rPr>
                <w:rFonts w:eastAsia="Calibri" w:cs="Times New Roman"/>
              </w:rPr>
              <w:t>Reinforce Resilience &amp; Recovery</w:t>
            </w:r>
          </w:p>
        </w:tc>
        <w:tc>
          <w:tcPr>
            <w:tcW w:w="1418" w:type="dxa"/>
            <w:vAlign w:val="center"/>
            <w:hideMark/>
          </w:tcPr>
          <w:p w14:paraId="4BFA06B5" w14:textId="77777777" w:rsidR="005250BA" w:rsidRPr="001C76F6" w:rsidRDefault="005250BA" w:rsidP="008B3C66">
            <w:pPr>
              <w:ind w:left="-141"/>
              <w:jc w:val="right"/>
              <w:rPr>
                <w:rFonts w:eastAsia="Calibri" w:cs="Times New Roman"/>
              </w:rPr>
            </w:pPr>
            <w:r w:rsidRPr="001C76F6">
              <w:rPr>
                <w:rFonts w:eastAsia="Calibri" w:cs="Times New Roman"/>
              </w:rPr>
              <w:t>37,294,965</w:t>
            </w:r>
          </w:p>
        </w:tc>
        <w:tc>
          <w:tcPr>
            <w:tcW w:w="270" w:type="dxa"/>
          </w:tcPr>
          <w:p w14:paraId="51E02831" w14:textId="77777777" w:rsidR="005250BA" w:rsidRPr="001C76F6" w:rsidRDefault="005250BA" w:rsidP="00CC10DE">
            <w:pPr>
              <w:jc w:val="right"/>
              <w:rPr>
                <w:rFonts w:eastAsia="Calibri" w:cs="Times New Roman"/>
              </w:rPr>
            </w:pPr>
          </w:p>
        </w:tc>
        <w:tc>
          <w:tcPr>
            <w:tcW w:w="1350" w:type="dxa"/>
            <w:vAlign w:val="center"/>
            <w:hideMark/>
          </w:tcPr>
          <w:p w14:paraId="1F72C2DC" w14:textId="77777777" w:rsidR="005250BA" w:rsidRPr="001C76F6" w:rsidRDefault="005250BA" w:rsidP="00CC10DE">
            <w:pPr>
              <w:jc w:val="right"/>
              <w:rPr>
                <w:rFonts w:eastAsia="Calibri" w:cs="Times New Roman"/>
              </w:rPr>
            </w:pPr>
            <w:r w:rsidRPr="001C76F6">
              <w:rPr>
                <w:rFonts w:eastAsia="Calibri" w:cs="Times New Roman"/>
              </w:rPr>
              <w:t>171,965</w:t>
            </w:r>
          </w:p>
        </w:tc>
        <w:tc>
          <w:tcPr>
            <w:tcW w:w="270" w:type="dxa"/>
          </w:tcPr>
          <w:p w14:paraId="10AA2A59" w14:textId="77777777" w:rsidR="005250BA" w:rsidRPr="001C76F6" w:rsidRDefault="005250BA" w:rsidP="00CC10DE">
            <w:pPr>
              <w:jc w:val="right"/>
              <w:rPr>
                <w:rFonts w:eastAsia="Calibri" w:cs="Times New Roman"/>
              </w:rPr>
            </w:pPr>
          </w:p>
        </w:tc>
        <w:tc>
          <w:tcPr>
            <w:tcW w:w="1530" w:type="dxa"/>
            <w:vAlign w:val="center"/>
            <w:hideMark/>
          </w:tcPr>
          <w:p w14:paraId="6B274330" w14:textId="77777777" w:rsidR="005250BA" w:rsidRPr="001C76F6" w:rsidRDefault="005250BA" w:rsidP="00CC10DE">
            <w:pPr>
              <w:jc w:val="right"/>
              <w:rPr>
                <w:rFonts w:eastAsia="Calibri" w:cs="Times New Roman"/>
              </w:rPr>
            </w:pPr>
            <w:r w:rsidRPr="001C76F6">
              <w:rPr>
                <w:rFonts w:eastAsia="Calibri" w:cs="Times New Roman"/>
              </w:rPr>
              <w:t>436,165</w:t>
            </w:r>
          </w:p>
        </w:tc>
        <w:tc>
          <w:tcPr>
            <w:tcW w:w="270" w:type="dxa"/>
          </w:tcPr>
          <w:p w14:paraId="5C4984BE" w14:textId="77777777" w:rsidR="005250BA" w:rsidRPr="001C76F6" w:rsidRDefault="005250BA" w:rsidP="00CC10DE">
            <w:pPr>
              <w:jc w:val="right"/>
              <w:rPr>
                <w:rFonts w:eastAsia="Calibri" w:cs="Times New Roman"/>
              </w:rPr>
            </w:pPr>
          </w:p>
        </w:tc>
        <w:tc>
          <w:tcPr>
            <w:tcW w:w="1530" w:type="dxa"/>
            <w:vAlign w:val="center"/>
            <w:hideMark/>
          </w:tcPr>
          <w:p w14:paraId="0B76540E" w14:textId="77777777" w:rsidR="005250BA" w:rsidRPr="001C76F6" w:rsidRDefault="005250BA" w:rsidP="00CC10DE">
            <w:pPr>
              <w:jc w:val="right"/>
              <w:rPr>
                <w:rFonts w:eastAsia="Calibri" w:cs="Times New Roman"/>
              </w:rPr>
            </w:pPr>
            <w:r w:rsidRPr="001C76F6">
              <w:rPr>
                <w:rFonts w:eastAsia="Calibri" w:cs="Times New Roman"/>
              </w:rPr>
              <w:t>37,903,095</w:t>
            </w:r>
          </w:p>
        </w:tc>
      </w:tr>
      <w:tr w:rsidR="005250BA" w:rsidRPr="001C76F6" w14:paraId="0D9C005D" w14:textId="77777777" w:rsidTr="008B3C66">
        <w:tc>
          <w:tcPr>
            <w:tcW w:w="3085" w:type="dxa"/>
            <w:vAlign w:val="center"/>
            <w:hideMark/>
          </w:tcPr>
          <w:p w14:paraId="284F2627" w14:textId="77777777" w:rsidR="005250BA" w:rsidRPr="001C76F6" w:rsidRDefault="005250BA" w:rsidP="00CC10DE">
            <w:pPr>
              <w:tabs>
                <w:tab w:val="left" w:pos="772"/>
              </w:tabs>
              <w:ind w:left="158" w:hanging="158"/>
              <w:rPr>
                <w:rFonts w:eastAsia="Calibri" w:cs="Times New Roman"/>
              </w:rPr>
            </w:pPr>
            <w:r w:rsidRPr="001C76F6">
              <w:rPr>
                <w:rFonts w:eastAsia="Calibri" w:cs="Times New Roman"/>
              </w:rPr>
              <w:t>Promote Protection &amp; Safer Futures</w:t>
            </w:r>
          </w:p>
        </w:tc>
        <w:tc>
          <w:tcPr>
            <w:tcW w:w="1418" w:type="dxa"/>
            <w:vAlign w:val="center"/>
          </w:tcPr>
          <w:p w14:paraId="7F77699A" w14:textId="77777777" w:rsidR="005250BA" w:rsidRPr="001C76F6" w:rsidRDefault="005250BA" w:rsidP="00CC10DE">
            <w:pPr>
              <w:jc w:val="right"/>
              <w:rPr>
                <w:rFonts w:eastAsia="Calibri" w:cs="Times New Roman"/>
              </w:rPr>
            </w:pPr>
            <w:r w:rsidRPr="001C76F6">
              <w:rPr>
                <w:rFonts w:eastAsia="Calibri" w:cs="Times New Roman"/>
              </w:rPr>
              <w:t>47,586,340</w:t>
            </w:r>
          </w:p>
        </w:tc>
        <w:tc>
          <w:tcPr>
            <w:tcW w:w="270" w:type="dxa"/>
          </w:tcPr>
          <w:p w14:paraId="231B2512" w14:textId="77777777" w:rsidR="005250BA" w:rsidRPr="001C76F6" w:rsidRDefault="005250BA" w:rsidP="00CC10DE">
            <w:pPr>
              <w:jc w:val="right"/>
              <w:rPr>
                <w:rFonts w:eastAsia="Calibri" w:cs="Times New Roman"/>
              </w:rPr>
            </w:pPr>
          </w:p>
        </w:tc>
        <w:tc>
          <w:tcPr>
            <w:tcW w:w="1350" w:type="dxa"/>
            <w:vAlign w:val="center"/>
          </w:tcPr>
          <w:p w14:paraId="6369DB35" w14:textId="77777777" w:rsidR="005250BA" w:rsidRPr="001C76F6" w:rsidRDefault="005250BA" w:rsidP="00CC10DE">
            <w:pPr>
              <w:jc w:val="right"/>
              <w:rPr>
                <w:rFonts w:eastAsia="Calibri" w:cs="Times New Roman"/>
              </w:rPr>
            </w:pPr>
            <w:r w:rsidRPr="001C76F6">
              <w:rPr>
                <w:rFonts w:eastAsia="Calibri" w:cs="Times New Roman"/>
              </w:rPr>
              <w:t>114,644</w:t>
            </w:r>
          </w:p>
        </w:tc>
        <w:tc>
          <w:tcPr>
            <w:tcW w:w="270" w:type="dxa"/>
          </w:tcPr>
          <w:p w14:paraId="6F0B7EE1" w14:textId="77777777" w:rsidR="005250BA" w:rsidRPr="001C76F6" w:rsidRDefault="005250BA" w:rsidP="00CC10DE">
            <w:pPr>
              <w:jc w:val="right"/>
              <w:rPr>
                <w:rFonts w:eastAsia="Calibri" w:cs="Times New Roman"/>
              </w:rPr>
            </w:pPr>
          </w:p>
        </w:tc>
        <w:tc>
          <w:tcPr>
            <w:tcW w:w="1530" w:type="dxa"/>
            <w:vAlign w:val="center"/>
          </w:tcPr>
          <w:p w14:paraId="270F7CE5" w14:textId="77777777" w:rsidR="005250BA" w:rsidRPr="001C76F6" w:rsidRDefault="005250BA" w:rsidP="00CC10DE">
            <w:pPr>
              <w:jc w:val="right"/>
              <w:rPr>
                <w:rFonts w:eastAsia="Calibri" w:cs="Times New Roman"/>
              </w:rPr>
            </w:pPr>
            <w:r w:rsidRPr="001C76F6">
              <w:rPr>
                <w:rFonts w:eastAsia="Calibri" w:cs="Times New Roman"/>
              </w:rPr>
              <w:t>290,776</w:t>
            </w:r>
          </w:p>
        </w:tc>
        <w:tc>
          <w:tcPr>
            <w:tcW w:w="270" w:type="dxa"/>
          </w:tcPr>
          <w:p w14:paraId="18371A1C" w14:textId="77777777" w:rsidR="005250BA" w:rsidRPr="001C76F6" w:rsidRDefault="005250BA" w:rsidP="00CC10DE">
            <w:pPr>
              <w:jc w:val="right"/>
              <w:rPr>
                <w:rFonts w:eastAsia="Calibri" w:cs="Times New Roman"/>
              </w:rPr>
            </w:pPr>
          </w:p>
        </w:tc>
        <w:tc>
          <w:tcPr>
            <w:tcW w:w="1530" w:type="dxa"/>
            <w:vAlign w:val="center"/>
            <w:hideMark/>
          </w:tcPr>
          <w:p w14:paraId="14F17180" w14:textId="77777777" w:rsidR="005250BA" w:rsidRPr="001C76F6" w:rsidRDefault="005250BA" w:rsidP="00CC10DE">
            <w:pPr>
              <w:jc w:val="right"/>
              <w:rPr>
                <w:rFonts w:eastAsia="Calibri" w:cs="Times New Roman"/>
              </w:rPr>
            </w:pPr>
            <w:r w:rsidRPr="001C76F6">
              <w:rPr>
                <w:rFonts w:eastAsia="Calibri" w:cs="Times New Roman"/>
              </w:rPr>
              <w:t>47,991,760</w:t>
            </w:r>
          </w:p>
        </w:tc>
      </w:tr>
      <w:tr w:rsidR="005250BA" w:rsidRPr="001C76F6" w14:paraId="00DC2CF0" w14:textId="77777777" w:rsidTr="008B3C66">
        <w:tc>
          <w:tcPr>
            <w:tcW w:w="3085" w:type="dxa"/>
            <w:vAlign w:val="center"/>
            <w:hideMark/>
          </w:tcPr>
          <w:p w14:paraId="34C6A07D" w14:textId="77777777" w:rsidR="005250BA" w:rsidRPr="001C76F6" w:rsidRDefault="005250BA" w:rsidP="00CC10DE">
            <w:pPr>
              <w:jc w:val="both"/>
              <w:rPr>
                <w:rFonts w:eastAsia="Calibri" w:cs="Times New Roman"/>
              </w:rPr>
            </w:pPr>
            <w:r w:rsidRPr="001C76F6">
              <w:rPr>
                <w:rFonts w:eastAsia="Calibri" w:cs="Times New Roman"/>
              </w:rPr>
              <w:t>Strengthen Local Governance</w:t>
            </w:r>
          </w:p>
        </w:tc>
        <w:tc>
          <w:tcPr>
            <w:tcW w:w="1418" w:type="dxa"/>
            <w:vAlign w:val="center"/>
            <w:hideMark/>
          </w:tcPr>
          <w:p w14:paraId="4307B7CC" w14:textId="77777777" w:rsidR="005250BA" w:rsidRPr="001C76F6" w:rsidRDefault="005250BA" w:rsidP="00CC10DE">
            <w:pPr>
              <w:jc w:val="right"/>
              <w:rPr>
                <w:rFonts w:eastAsia="Calibri" w:cs="Times New Roman"/>
              </w:rPr>
            </w:pPr>
            <w:r w:rsidRPr="001C76F6">
              <w:rPr>
                <w:rFonts w:eastAsia="Calibri" w:cs="Times New Roman"/>
              </w:rPr>
              <w:t>113,775,559</w:t>
            </w:r>
          </w:p>
        </w:tc>
        <w:tc>
          <w:tcPr>
            <w:tcW w:w="270" w:type="dxa"/>
          </w:tcPr>
          <w:p w14:paraId="1A22E587" w14:textId="77777777" w:rsidR="005250BA" w:rsidRPr="001C76F6" w:rsidRDefault="005250BA" w:rsidP="00CC10DE">
            <w:pPr>
              <w:jc w:val="right"/>
              <w:rPr>
                <w:rFonts w:eastAsia="Calibri" w:cs="Times New Roman"/>
              </w:rPr>
            </w:pPr>
          </w:p>
        </w:tc>
        <w:tc>
          <w:tcPr>
            <w:tcW w:w="1350" w:type="dxa"/>
            <w:vAlign w:val="center"/>
            <w:hideMark/>
          </w:tcPr>
          <w:p w14:paraId="47CC2C68" w14:textId="77777777" w:rsidR="005250BA" w:rsidRPr="001C76F6" w:rsidRDefault="005250BA" w:rsidP="00CC10DE">
            <w:pPr>
              <w:jc w:val="right"/>
              <w:rPr>
                <w:rFonts w:eastAsia="Calibri" w:cs="Times New Roman"/>
              </w:rPr>
            </w:pPr>
            <w:r w:rsidRPr="001C76F6">
              <w:rPr>
                <w:rFonts w:eastAsia="Calibri" w:cs="Times New Roman"/>
              </w:rPr>
              <w:t>343,931</w:t>
            </w:r>
          </w:p>
        </w:tc>
        <w:tc>
          <w:tcPr>
            <w:tcW w:w="270" w:type="dxa"/>
          </w:tcPr>
          <w:p w14:paraId="7ED06CBE" w14:textId="77777777" w:rsidR="005250BA" w:rsidRPr="001C76F6" w:rsidRDefault="005250BA" w:rsidP="00CC10DE">
            <w:pPr>
              <w:jc w:val="right"/>
              <w:rPr>
                <w:rFonts w:eastAsia="Calibri" w:cs="Times New Roman"/>
              </w:rPr>
            </w:pPr>
          </w:p>
        </w:tc>
        <w:tc>
          <w:tcPr>
            <w:tcW w:w="1530" w:type="dxa"/>
            <w:vAlign w:val="center"/>
            <w:hideMark/>
          </w:tcPr>
          <w:p w14:paraId="1CE8A27F" w14:textId="77777777" w:rsidR="005250BA" w:rsidRPr="001C76F6" w:rsidRDefault="005250BA" w:rsidP="00CC10DE">
            <w:pPr>
              <w:jc w:val="right"/>
              <w:rPr>
                <w:rFonts w:eastAsia="Calibri" w:cs="Times New Roman"/>
              </w:rPr>
            </w:pPr>
            <w:r w:rsidRPr="001C76F6">
              <w:rPr>
                <w:rFonts w:eastAsia="Calibri" w:cs="Times New Roman"/>
              </w:rPr>
              <w:t>290,776</w:t>
            </w:r>
          </w:p>
        </w:tc>
        <w:tc>
          <w:tcPr>
            <w:tcW w:w="270" w:type="dxa"/>
          </w:tcPr>
          <w:p w14:paraId="23AEA427" w14:textId="77777777" w:rsidR="005250BA" w:rsidRPr="001C76F6" w:rsidRDefault="005250BA" w:rsidP="00CC10DE">
            <w:pPr>
              <w:jc w:val="right"/>
              <w:rPr>
                <w:rFonts w:eastAsia="Calibri" w:cs="Times New Roman"/>
              </w:rPr>
            </w:pPr>
          </w:p>
        </w:tc>
        <w:tc>
          <w:tcPr>
            <w:tcW w:w="1530" w:type="dxa"/>
            <w:vAlign w:val="center"/>
            <w:hideMark/>
          </w:tcPr>
          <w:p w14:paraId="7DDC209D" w14:textId="77777777" w:rsidR="005250BA" w:rsidRPr="001C76F6" w:rsidRDefault="005250BA" w:rsidP="00CC10DE">
            <w:pPr>
              <w:jc w:val="right"/>
              <w:rPr>
                <w:rFonts w:eastAsia="Calibri" w:cs="Times New Roman"/>
              </w:rPr>
            </w:pPr>
            <w:r w:rsidRPr="001C76F6">
              <w:rPr>
                <w:rFonts w:eastAsia="Calibri" w:cs="Times New Roman"/>
              </w:rPr>
              <w:t>114,410,266</w:t>
            </w:r>
          </w:p>
        </w:tc>
      </w:tr>
      <w:tr w:rsidR="005250BA" w:rsidRPr="001C76F6" w14:paraId="320AA88E" w14:textId="77777777" w:rsidTr="008B3C66">
        <w:tc>
          <w:tcPr>
            <w:tcW w:w="3085" w:type="dxa"/>
            <w:vAlign w:val="center"/>
            <w:hideMark/>
          </w:tcPr>
          <w:p w14:paraId="19B49715" w14:textId="77777777" w:rsidR="005250BA" w:rsidRPr="001C76F6" w:rsidRDefault="005250BA" w:rsidP="00CC10DE">
            <w:pPr>
              <w:jc w:val="both"/>
              <w:rPr>
                <w:rFonts w:eastAsia="Calibri" w:cs="Times New Roman"/>
              </w:rPr>
            </w:pPr>
            <w:r w:rsidRPr="001C76F6">
              <w:rPr>
                <w:rFonts w:eastAsia="Calibri" w:cs="Times New Roman"/>
                <w:b/>
                <w:bCs/>
              </w:rPr>
              <w:t>Total</w:t>
            </w:r>
          </w:p>
        </w:tc>
        <w:tc>
          <w:tcPr>
            <w:tcW w:w="1418" w:type="dxa"/>
            <w:tcBorders>
              <w:top w:val="single" w:sz="4" w:space="0" w:color="auto"/>
              <w:left w:val="nil"/>
              <w:bottom w:val="double" w:sz="4" w:space="0" w:color="auto"/>
              <w:right w:val="nil"/>
            </w:tcBorders>
            <w:vAlign w:val="center"/>
            <w:hideMark/>
          </w:tcPr>
          <w:p w14:paraId="4014B455" w14:textId="77777777" w:rsidR="005250BA" w:rsidRPr="001C76F6" w:rsidRDefault="005250BA" w:rsidP="00CC10DE">
            <w:pPr>
              <w:jc w:val="right"/>
              <w:rPr>
                <w:rFonts w:eastAsia="Calibri" w:cs="Times New Roman"/>
              </w:rPr>
            </w:pPr>
            <w:r w:rsidRPr="001C76F6">
              <w:rPr>
                <w:rFonts w:eastAsia="Calibri" w:cs="Times New Roman"/>
                <w:b/>
                <w:bCs/>
              </w:rPr>
              <w:t>847,240,700</w:t>
            </w:r>
          </w:p>
        </w:tc>
        <w:tc>
          <w:tcPr>
            <w:tcW w:w="270" w:type="dxa"/>
          </w:tcPr>
          <w:p w14:paraId="7556EC97" w14:textId="77777777" w:rsidR="005250BA" w:rsidRPr="001C76F6" w:rsidRDefault="005250BA" w:rsidP="00CC10DE">
            <w:pPr>
              <w:jc w:val="right"/>
              <w:rPr>
                <w:rFonts w:eastAsia="Calibri" w:cs="Times New Roman"/>
              </w:rPr>
            </w:pPr>
          </w:p>
        </w:tc>
        <w:tc>
          <w:tcPr>
            <w:tcW w:w="1350" w:type="dxa"/>
            <w:tcBorders>
              <w:top w:val="single" w:sz="4" w:space="0" w:color="auto"/>
              <w:left w:val="nil"/>
              <w:bottom w:val="double" w:sz="4" w:space="0" w:color="auto"/>
              <w:right w:val="nil"/>
            </w:tcBorders>
            <w:vAlign w:val="center"/>
            <w:hideMark/>
          </w:tcPr>
          <w:p w14:paraId="22BF5EEF" w14:textId="77777777" w:rsidR="005250BA" w:rsidRPr="001C76F6" w:rsidRDefault="005250BA" w:rsidP="00CC10DE">
            <w:pPr>
              <w:jc w:val="right"/>
              <w:rPr>
                <w:rFonts w:eastAsia="Calibri" w:cs="Times New Roman"/>
              </w:rPr>
            </w:pPr>
            <w:r w:rsidRPr="001C76F6">
              <w:rPr>
                <w:rFonts w:eastAsia="Calibri" w:cs="Times New Roman"/>
                <w:b/>
                <w:bCs/>
              </w:rPr>
              <w:t>1,165,544</w:t>
            </w:r>
          </w:p>
        </w:tc>
        <w:tc>
          <w:tcPr>
            <w:tcW w:w="270" w:type="dxa"/>
          </w:tcPr>
          <w:p w14:paraId="22A9B6E4" w14:textId="77777777" w:rsidR="005250BA" w:rsidRPr="001C76F6" w:rsidRDefault="005250BA" w:rsidP="00CC10DE">
            <w:pPr>
              <w:jc w:val="right"/>
              <w:rPr>
                <w:rFonts w:eastAsia="Calibri" w:cs="Times New Roman"/>
              </w:rPr>
            </w:pPr>
          </w:p>
        </w:tc>
        <w:tc>
          <w:tcPr>
            <w:tcW w:w="1530" w:type="dxa"/>
            <w:tcBorders>
              <w:top w:val="single" w:sz="4" w:space="0" w:color="auto"/>
              <w:left w:val="nil"/>
              <w:bottom w:val="double" w:sz="4" w:space="0" w:color="auto"/>
              <w:right w:val="nil"/>
            </w:tcBorders>
            <w:vAlign w:val="center"/>
            <w:hideMark/>
          </w:tcPr>
          <w:p w14:paraId="63DA07EA" w14:textId="77777777" w:rsidR="005250BA" w:rsidRPr="001C76F6" w:rsidRDefault="005250BA" w:rsidP="00CC10DE">
            <w:pPr>
              <w:jc w:val="right"/>
              <w:rPr>
                <w:rFonts w:eastAsia="Calibri" w:cs="Times New Roman"/>
              </w:rPr>
            </w:pPr>
            <w:r w:rsidRPr="001C76F6">
              <w:rPr>
                <w:rFonts w:eastAsia="Calibri" w:cs="Times New Roman"/>
                <w:b/>
                <w:bCs/>
              </w:rPr>
              <w:t>2,956,227</w:t>
            </w:r>
          </w:p>
        </w:tc>
        <w:tc>
          <w:tcPr>
            <w:tcW w:w="270" w:type="dxa"/>
          </w:tcPr>
          <w:p w14:paraId="3E6E99F6" w14:textId="77777777" w:rsidR="005250BA" w:rsidRPr="001C76F6" w:rsidRDefault="005250BA" w:rsidP="00CC10DE">
            <w:pPr>
              <w:jc w:val="right"/>
              <w:rPr>
                <w:rFonts w:eastAsia="Calibri" w:cs="Times New Roman"/>
              </w:rPr>
            </w:pPr>
          </w:p>
        </w:tc>
        <w:tc>
          <w:tcPr>
            <w:tcW w:w="1530" w:type="dxa"/>
            <w:tcBorders>
              <w:top w:val="single" w:sz="4" w:space="0" w:color="auto"/>
              <w:left w:val="nil"/>
              <w:bottom w:val="double" w:sz="4" w:space="0" w:color="auto"/>
              <w:right w:val="nil"/>
            </w:tcBorders>
            <w:vAlign w:val="center"/>
            <w:hideMark/>
          </w:tcPr>
          <w:p w14:paraId="3415592B" w14:textId="77777777" w:rsidR="005250BA" w:rsidRPr="001C76F6" w:rsidRDefault="005250BA" w:rsidP="00CC10DE">
            <w:pPr>
              <w:jc w:val="right"/>
              <w:rPr>
                <w:rFonts w:eastAsia="Calibri" w:cs="Times New Roman"/>
              </w:rPr>
            </w:pPr>
            <w:r w:rsidRPr="001C76F6">
              <w:rPr>
                <w:rFonts w:eastAsia="Calibri" w:cs="Times New Roman"/>
                <w:b/>
                <w:bCs/>
              </w:rPr>
              <w:t>851,362,471</w:t>
            </w:r>
          </w:p>
        </w:tc>
      </w:tr>
    </w:tbl>
    <w:p w14:paraId="5DF11292" w14:textId="77777777" w:rsidR="005250BA" w:rsidRPr="001C76F6" w:rsidRDefault="005250BA" w:rsidP="005250BA">
      <w:pPr>
        <w:rPr>
          <w:rFonts w:cs="Times New Roman"/>
        </w:rPr>
      </w:pPr>
    </w:p>
    <w:p w14:paraId="046253B8" w14:textId="77777777" w:rsidR="005250BA" w:rsidRPr="001C76F6" w:rsidRDefault="005250BA" w:rsidP="005250BA">
      <w:pPr>
        <w:jc w:val="thaiDistribute"/>
        <w:rPr>
          <w:rFonts w:eastAsia="Calibri" w:cs="Times New Roman"/>
          <w:bCs/>
          <w:sz w:val="22"/>
          <w:szCs w:val="22"/>
        </w:rPr>
      </w:pPr>
      <w:r w:rsidRPr="001C76F6">
        <w:rPr>
          <w:rFonts w:eastAsia="Calibri" w:cs="Times New Roman"/>
          <w:bCs/>
          <w:sz w:val="22"/>
          <w:szCs w:val="22"/>
        </w:rPr>
        <w:t>Note 5 above shows direct, support and governance costs per each expense category. The basis for these allocations is outlined in the notes above.</w:t>
      </w:r>
    </w:p>
    <w:p w14:paraId="4B3263CE" w14:textId="77777777" w:rsidR="005250BA" w:rsidRPr="001C76F6" w:rsidRDefault="005250BA" w:rsidP="005250BA">
      <w:pPr>
        <w:ind w:left="360"/>
        <w:jc w:val="thaiDistribute"/>
        <w:rPr>
          <w:rFonts w:eastAsia="Calibri" w:cs="Times New Roman"/>
          <w:bCs/>
          <w:sz w:val="18"/>
          <w:szCs w:val="18"/>
        </w:rPr>
      </w:pPr>
    </w:p>
    <w:p w14:paraId="672BA4E2" w14:textId="77777777" w:rsidR="005250BA" w:rsidRPr="001C76F6" w:rsidRDefault="005250BA" w:rsidP="005250BA">
      <w:pPr>
        <w:jc w:val="thaiDistribute"/>
        <w:rPr>
          <w:rFonts w:eastAsia="Calibri" w:cs="Times New Roman"/>
          <w:bCs/>
          <w:sz w:val="22"/>
          <w:szCs w:val="22"/>
        </w:rPr>
      </w:pPr>
      <w:r w:rsidRPr="001C76F6">
        <w:rPr>
          <w:rFonts w:eastAsia="Calibri" w:cs="Times New Roman"/>
          <w:bCs/>
          <w:sz w:val="22"/>
          <w:szCs w:val="22"/>
        </w:rPr>
        <w:t>General support costs are further analysed in the table below (note 6) and compared to 2022 costs and Governance costs are similarly presented in note 7.</w:t>
      </w:r>
    </w:p>
    <w:p w14:paraId="10616425" w14:textId="77777777" w:rsidR="005250BA" w:rsidRPr="001C76F6" w:rsidRDefault="005250BA" w:rsidP="005250BA">
      <w:pPr>
        <w:rPr>
          <w:rFonts w:eastAsia="Calibri" w:cs="Times New Roman"/>
          <w:bCs/>
          <w:sz w:val="22"/>
          <w:szCs w:val="22"/>
        </w:rPr>
      </w:pPr>
      <w:r w:rsidRPr="001C76F6">
        <w:rPr>
          <w:rFonts w:eastAsia="Calibri" w:cs="Times New Roman"/>
          <w:bCs/>
          <w:sz w:val="22"/>
          <w:szCs w:val="22"/>
        </w:rPr>
        <w:br w:type="page"/>
      </w:r>
    </w:p>
    <w:p w14:paraId="034BA474" w14:textId="0AB9C422" w:rsidR="005250BA" w:rsidRPr="001C76F6" w:rsidRDefault="005250BA" w:rsidP="00832011">
      <w:pPr>
        <w:widowControl/>
        <w:numPr>
          <w:ilvl w:val="0"/>
          <w:numId w:val="29"/>
        </w:numPr>
        <w:suppressAutoHyphens w:val="0"/>
        <w:contextualSpacing/>
        <w:jc w:val="both"/>
        <w:rPr>
          <w:rFonts w:eastAsia="Calibri" w:cs="Times New Roman"/>
          <w:b/>
          <w:bCs/>
        </w:rPr>
      </w:pPr>
      <w:r w:rsidRPr="001C76F6">
        <w:rPr>
          <w:rFonts w:eastAsia="Calibri" w:cs="Times New Roman"/>
          <w:b/>
          <w:bCs/>
        </w:rPr>
        <w:t>GENERAL SUPPORT COSTS</w:t>
      </w:r>
    </w:p>
    <w:tbl>
      <w:tblPr>
        <w:tblW w:w="9810" w:type="dxa"/>
        <w:tblLayout w:type="fixed"/>
        <w:tblLook w:val="01E0" w:firstRow="1" w:lastRow="1" w:firstColumn="1" w:lastColumn="1" w:noHBand="0" w:noVBand="0"/>
      </w:tblPr>
      <w:tblGrid>
        <w:gridCol w:w="6480"/>
        <w:gridCol w:w="1530"/>
        <w:gridCol w:w="360"/>
        <w:gridCol w:w="1440"/>
      </w:tblGrid>
      <w:tr w:rsidR="005250BA" w:rsidRPr="001C76F6" w14:paraId="471F5CF9" w14:textId="77777777" w:rsidTr="00CC10DE">
        <w:tc>
          <w:tcPr>
            <w:tcW w:w="6480" w:type="dxa"/>
            <w:vAlign w:val="center"/>
          </w:tcPr>
          <w:p w14:paraId="07F0B4C9" w14:textId="77777777" w:rsidR="005250BA" w:rsidRPr="001C76F6" w:rsidRDefault="005250BA" w:rsidP="00CC10DE">
            <w:pPr>
              <w:jc w:val="both"/>
              <w:rPr>
                <w:rFonts w:eastAsia="Calibri" w:cs="Times New Roman"/>
              </w:rPr>
            </w:pPr>
          </w:p>
        </w:tc>
        <w:tc>
          <w:tcPr>
            <w:tcW w:w="1530" w:type="dxa"/>
            <w:vAlign w:val="center"/>
            <w:hideMark/>
          </w:tcPr>
          <w:p w14:paraId="385430CE" w14:textId="77777777" w:rsidR="005250BA" w:rsidRPr="001C76F6" w:rsidRDefault="005250BA" w:rsidP="00CC10DE">
            <w:pPr>
              <w:jc w:val="center"/>
              <w:rPr>
                <w:rFonts w:eastAsia="Calibri" w:cs="Times New Roman"/>
                <w:b/>
                <w:bCs/>
              </w:rPr>
            </w:pPr>
            <w:r w:rsidRPr="001C76F6">
              <w:rPr>
                <w:rFonts w:eastAsia="Calibri" w:cs="Times New Roman"/>
                <w:b/>
                <w:bCs/>
              </w:rPr>
              <w:t>2023</w:t>
            </w:r>
          </w:p>
          <w:p w14:paraId="10E118A2"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360" w:type="dxa"/>
          </w:tcPr>
          <w:p w14:paraId="267AC62F" w14:textId="77777777" w:rsidR="005250BA" w:rsidRPr="001C76F6" w:rsidRDefault="005250BA" w:rsidP="00CC10DE">
            <w:pPr>
              <w:jc w:val="center"/>
              <w:rPr>
                <w:rFonts w:eastAsia="Calibri" w:cs="Times New Roman"/>
                <w:b/>
                <w:bCs/>
              </w:rPr>
            </w:pPr>
          </w:p>
        </w:tc>
        <w:tc>
          <w:tcPr>
            <w:tcW w:w="1440" w:type="dxa"/>
            <w:vAlign w:val="center"/>
            <w:hideMark/>
          </w:tcPr>
          <w:p w14:paraId="4F11CFEA" w14:textId="77777777" w:rsidR="005250BA" w:rsidRPr="001C76F6" w:rsidRDefault="005250BA" w:rsidP="00CC10DE">
            <w:pPr>
              <w:jc w:val="center"/>
              <w:rPr>
                <w:rFonts w:eastAsia="Calibri" w:cs="Times New Roman"/>
                <w:b/>
                <w:bCs/>
              </w:rPr>
            </w:pPr>
            <w:r w:rsidRPr="001C76F6">
              <w:rPr>
                <w:rFonts w:eastAsia="Calibri" w:cs="Times New Roman"/>
                <w:b/>
                <w:bCs/>
              </w:rPr>
              <w:t>2022</w:t>
            </w:r>
          </w:p>
          <w:p w14:paraId="796231D9" w14:textId="77777777" w:rsidR="005250BA" w:rsidRPr="001C76F6" w:rsidRDefault="005250BA" w:rsidP="00CC10DE">
            <w:pPr>
              <w:jc w:val="center"/>
              <w:rPr>
                <w:rFonts w:eastAsia="Calibri" w:cs="Times New Roman"/>
              </w:rPr>
            </w:pPr>
            <w:r w:rsidRPr="001C76F6">
              <w:rPr>
                <w:rFonts w:eastAsia="Calibri" w:cs="Times New Roman"/>
              </w:rPr>
              <w:t>Thai Baht</w:t>
            </w:r>
          </w:p>
        </w:tc>
      </w:tr>
      <w:tr w:rsidR="005250BA" w:rsidRPr="001C76F6" w14:paraId="11AA830D" w14:textId="77777777" w:rsidTr="00CC10DE">
        <w:tc>
          <w:tcPr>
            <w:tcW w:w="6480" w:type="dxa"/>
            <w:vAlign w:val="center"/>
            <w:hideMark/>
          </w:tcPr>
          <w:p w14:paraId="193EA223" w14:textId="77777777" w:rsidR="005250BA" w:rsidRPr="001C76F6" w:rsidRDefault="005250BA" w:rsidP="00CC10DE">
            <w:pPr>
              <w:jc w:val="both"/>
              <w:rPr>
                <w:rFonts w:eastAsia="Calibri" w:cs="Times New Roman"/>
              </w:rPr>
            </w:pPr>
            <w:r w:rsidRPr="001C76F6">
              <w:rPr>
                <w:rFonts w:eastAsia="Calibri" w:cs="Times New Roman"/>
              </w:rPr>
              <w:t>Staff Related Costs</w:t>
            </w:r>
          </w:p>
        </w:tc>
        <w:tc>
          <w:tcPr>
            <w:tcW w:w="1530" w:type="dxa"/>
            <w:vAlign w:val="center"/>
          </w:tcPr>
          <w:p w14:paraId="12DEDEDA" w14:textId="77777777" w:rsidR="005250BA" w:rsidRPr="001C76F6" w:rsidRDefault="005250BA" w:rsidP="00CC10DE">
            <w:pPr>
              <w:jc w:val="right"/>
              <w:rPr>
                <w:rFonts w:eastAsia="Calibri" w:cs="Times New Roman"/>
              </w:rPr>
            </w:pPr>
            <w:r w:rsidRPr="001C76F6">
              <w:rPr>
                <w:rFonts w:eastAsia="Calibri" w:cs="Times New Roman"/>
              </w:rPr>
              <w:t>924,436</w:t>
            </w:r>
          </w:p>
        </w:tc>
        <w:tc>
          <w:tcPr>
            <w:tcW w:w="360" w:type="dxa"/>
          </w:tcPr>
          <w:p w14:paraId="0B180546" w14:textId="77777777" w:rsidR="005250BA" w:rsidRPr="001C76F6" w:rsidRDefault="005250BA" w:rsidP="00CC10DE">
            <w:pPr>
              <w:jc w:val="right"/>
              <w:rPr>
                <w:rFonts w:eastAsia="Calibri" w:cs="Times New Roman"/>
              </w:rPr>
            </w:pPr>
          </w:p>
        </w:tc>
        <w:tc>
          <w:tcPr>
            <w:tcW w:w="1440" w:type="dxa"/>
            <w:vAlign w:val="center"/>
            <w:hideMark/>
          </w:tcPr>
          <w:p w14:paraId="338F0B1F" w14:textId="77777777" w:rsidR="005250BA" w:rsidRPr="001C76F6" w:rsidRDefault="005250BA" w:rsidP="00CC10DE">
            <w:pPr>
              <w:jc w:val="right"/>
              <w:rPr>
                <w:rFonts w:eastAsia="Calibri" w:cs="Times New Roman"/>
              </w:rPr>
            </w:pPr>
            <w:r w:rsidRPr="001C76F6">
              <w:rPr>
                <w:rFonts w:eastAsia="Calibri" w:cs="Times New Roman"/>
              </w:rPr>
              <w:t>815,881</w:t>
            </w:r>
          </w:p>
        </w:tc>
      </w:tr>
      <w:tr w:rsidR="005250BA" w:rsidRPr="001C76F6" w14:paraId="66D70AE6" w14:textId="77777777" w:rsidTr="00CC10DE">
        <w:tc>
          <w:tcPr>
            <w:tcW w:w="6480" w:type="dxa"/>
            <w:vAlign w:val="center"/>
            <w:hideMark/>
          </w:tcPr>
          <w:p w14:paraId="55723495" w14:textId="77777777" w:rsidR="005250BA" w:rsidRPr="001C76F6" w:rsidRDefault="005250BA" w:rsidP="00CC10DE">
            <w:pPr>
              <w:jc w:val="both"/>
              <w:rPr>
                <w:rFonts w:eastAsia="Calibri" w:cs="Times New Roman"/>
              </w:rPr>
            </w:pPr>
            <w:r w:rsidRPr="001C76F6">
              <w:rPr>
                <w:rFonts w:eastAsia="Calibri" w:cs="Times New Roman"/>
              </w:rPr>
              <w:t>Office Related costs (including Rent)</w:t>
            </w:r>
          </w:p>
        </w:tc>
        <w:tc>
          <w:tcPr>
            <w:tcW w:w="1530" w:type="dxa"/>
            <w:vAlign w:val="center"/>
          </w:tcPr>
          <w:p w14:paraId="19580E13" w14:textId="77777777" w:rsidR="005250BA" w:rsidRPr="001C76F6" w:rsidRDefault="005250BA" w:rsidP="00CC10DE">
            <w:pPr>
              <w:jc w:val="right"/>
              <w:rPr>
                <w:rFonts w:eastAsia="Calibri" w:cs="Times New Roman"/>
              </w:rPr>
            </w:pPr>
            <w:r w:rsidRPr="001C76F6">
              <w:rPr>
                <w:rFonts w:eastAsia="Calibri" w:cs="Times New Roman"/>
              </w:rPr>
              <w:t>132,062</w:t>
            </w:r>
          </w:p>
        </w:tc>
        <w:tc>
          <w:tcPr>
            <w:tcW w:w="360" w:type="dxa"/>
          </w:tcPr>
          <w:p w14:paraId="6220AF7D" w14:textId="77777777" w:rsidR="005250BA" w:rsidRPr="001C76F6" w:rsidRDefault="005250BA" w:rsidP="00CC10DE">
            <w:pPr>
              <w:jc w:val="right"/>
              <w:rPr>
                <w:rFonts w:eastAsia="Calibri" w:cs="Times New Roman"/>
              </w:rPr>
            </w:pPr>
          </w:p>
        </w:tc>
        <w:tc>
          <w:tcPr>
            <w:tcW w:w="1440" w:type="dxa"/>
            <w:vAlign w:val="center"/>
            <w:hideMark/>
          </w:tcPr>
          <w:p w14:paraId="1AF93E48" w14:textId="77777777" w:rsidR="005250BA" w:rsidRPr="001C76F6" w:rsidRDefault="005250BA" w:rsidP="00CC10DE">
            <w:pPr>
              <w:jc w:val="right"/>
              <w:rPr>
                <w:rFonts w:eastAsia="Calibri" w:cs="Times New Roman"/>
              </w:rPr>
            </w:pPr>
            <w:r w:rsidRPr="001C76F6">
              <w:rPr>
                <w:rFonts w:eastAsia="Calibri" w:cs="Times New Roman"/>
              </w:rPr>
              <w:t>116,554</w:t>
            </w:r>
          </w:p>
        </w:tc>
      </w:tr>
      <w:tr w:rsidR="005250BA" w:rsidRPr="001C76F6" w14:paraId="01F383C8" w14:textId="77777777" w:rsidTr="00CC10DE">
        <w:tc>
          <w:tcPr>
            <w:tcW w:w="6480" w:type="dxa"/>
            <w:vAlign w:val="center"/>
            <w:hideMark/>
          </w:tcPr>
          <w:p w14:paraId="62CA02FA" w14:textId="77777777" w:rsidR="005250BA" w:rsidRPr="001C76F6" w:rsidRDefault="005250BA" w:rsidP="00CC10DE">
            <w:pPr>
              <w:jc w:val="both"/>
              <w:rPr>
                <w:rFonts w:eastAsia="Calibri" w:cs="Times New Roman"/>
              </w:rPr>
            </w:pPr>
            <w:r w:rsidRPr="001C76F6">
              <w:rPr>
                <w:rFonts w:eastAsia="Calibri" w:cs="Times New Roman"/>
              </w:rPr>
              <w:t>IT Related Costs</w:t>
            </w:r>
          </w:p>
        </w:tc>
        <w:tc>
          <w:tcPr>
            <w:tcW w:w="1530" w:type="dxa"/>
            <w:vAlign w:val="center"/>
          </w:tcPr>
          <w:p w14:paraId="7AE12076" w14:textId="77777777" w:rsidR="005250BA" w:rsidRPr="001C76F6" w:rsidRDefault="005250BA" w:rsidP="00CC10DE">
            <w:pPr>
              <w:jc w:val="right"/>
              <w:rPr>
                <w:rFonts w:eastAsia="Calibri" w:cs="Times New Roman"/>
              </w:rPr>
            </w:pPr>
            <w:r w:rsidRPr="001C76F6">
              <w:rPr>
                <w:rFonts w:eastAsia="Calibri" w:cs="Times New Roman"/>
              </w:rPr>
              <w:t>158,475</w:t>
            </w:r>
          </w:p>
        </w:tc>
        <w:tc>
          <w:tcPr>
            <w:tcW w:w="360" w:type="dxa"/>
          </w:tcPr>
          <w:p w14:paraId="29A7416F" w14:textId="77777777" w:rsidR="005250BA" w:rsidRPr="001C76F6" w:rsidRDefault="005250BA" w:rsidP="00CC10DE">
            <w:pPr>
              <w:jc w:val="right"/>
              <w:rPr>
                <w:rFonts w:eastAsia="Calibri" w:cs="Times New Roman"/>
              </w:rPr>
            </w:pPr>
          </w:p>
        </w:tc>
        <w:tc>
          <w:tcPr>
            <w:tcW w:w="1440" w:type="dxa"/>
            <w:vAlign w:val="center"/>
            <w:hideMark/>
          </w:tcPr>
          <w:p w14:paraId="10860ED4" w14:textId="77777777" w:rsidR="005250BA" w:rsidRPr="001C76F6" w:rsidRDefault="005250BA" w:rsidP="00CC10DE">
            <w:pPr>
              <w:jc w:val="right"/>
              <w:rPr>
                <w:rFonts w:eastAsia="Calibri" w:cs="Times New Roman"/>
              </w:rPr>
            </w:pPr>
            <w:r w:rsidRPr="001C76F6">
              <w:rPr>
                <w:rFonts w:eastAsia="Calibri" w:cs="Times New Roman"/>
              </w:rPr>
              <w:t>139,865</w:t>
            </w:r>
          </w:p>
        </w:tc>
      </w:tr>
      <w:tr w:rsidR="005250BA" w:rsidRPr="001C76F6" w14:paraId="1BB76E5C" w14:textId="77777777" w:rsidTr="00CC10DE">
        <w:tc>
          <w:tcPr>
            <w:tcW w:w="6480" w:type="dxa"/>
            <w:vAlign w:val="center"/>
            <w:hideMark/>
          </w:tcPr>
          <w:p w14:paraId="76133BF0" w14:textId="77777777" w:rsidR="005250BA" w:rsidRPr="001C76F6" w:rsidRDefault="005250BA" w:rsidP="00CC10DE">
            <w:pPr>
              <w:jc w:val="both"/>
              <w:rPr>
                <w:rFonts w:eastAsia="Calibri" w:cs="Times New Roman"/>
              </w:rPr>
            </w:pPr>
            <w:r w:rsidRPr="001C76F6">
              <w:rPr>
                <w:rFonts w:eastAsia="Calibri" w:cs="Times New Roman"/>
              </w:rPr>
              <w:t>Vehicle Related Costs</w:t>
            </w:r>
          </w:p>
        </w:tc>
        <w:tc>
          <w:tcPr>
            <w:tcW w:w="1530" w:type="dxa"/>
            <w:vAlign w:val="center"/>
          </w:tcPr>
          <w:p w14:paraId="5AEF4D71" w14:textId="77777777" w:rsidR="005250BA" w:rsidRPr="001C76F6" w:rsidRDefault="005250BA" w:rsidP="00CC10DE">
            <w:pPr>
              <w:jc w:val="right"/>
              <w:rPr>
                <w:rFonts w:eastAsia="Calibri" w:cs="Times New Roman"/>
              </w:rPr>
            </w:pPr>
            <w:r w:rsidRPr="001C76F6">
              <w:rPr>
                <w:rFonts w:eastAsia="Calibri" w:cs="Times New Roman"/>
              </w:rPr>
              <w:t>66,031</w:t>
            </w:r>
          </w:p>
        </w:tc>
        <w:tc>
          <w:tcPr>
            <w:tcW w:w="360" w:type="dxa"/>
          </w:tcPr>
          <w:p w14:paraId="297ABE25" w14:textId="77777777" w:rsidR="005250BA" w:rsidRPr="001C76F6" w:rsidRDefault="005250BA" w:rsidP="00CC10DE">
            <w:pPr>
              <w:jc w:val="right"/>
              <w:rPr>
                <w:rFonts w:eastAsia="Calibri" w:cs="Times New Roman"/>
              </w:rPr>
            </w:pPr>
          </w:p>
        </w:tc>
        <w:tc>
          <w:tcPr>
            <w:tcW w:w="1440" w:type="dxa"/>
            <w:vAlign w:val="center"/>
            <w:hideMark/>
          </w:tcPr>
          <w:p w14:paraId="64DD5FF7" w14:textId="77777777" w:rsidR="005250BA" w:rsidRPr="001C76F6" w:rsidRDefault="005250BA" w:rsidP="00CC10DE">
            <w:pPr>
              <w:jc w:val="right"/>
              <w:rPr>
                <w:rFonts w:eastAsia="Calibri" w:cs="Times New Roman"/>
              </w:rPr>
            </w:pPr>
            <w:r w:rsidRPr="001C76F6">
              <w:rPr>
                <w:rFonts w:eastAsia="Calibri" w:cs="Times New Roman"/>
              </w:rPr>
              <w:t>58,277</w:t>
            </w:r>
          </w:p>
        </w:tc>
      </w:tr>
      <w:tr w:rsidR="005250BA" w:rsidRPr="001C76F6" w14:paraId="6FC7AB07" w14:textId="77777777" w:rsidTr="00CC10DE">
        <w:tc>
          <w:tcPr>
            <w:tcW w:w="6480" w:type="dxa"/>
            <w:vAlign w:val="center"/>
            <w:hideMark/>
          </w:tcPr>
          <w:p w14:paraId="67117AEA" w14:textId="77777777" w:rsidR="005250BA" w:rsidRPr="001C76F6" w:rsidRDefault="005250BA" w:rsidP="00CC10DE">
            <w:pPr>
              <w:jc w:val="both"/>
              <w:rPr>
                <w:rFonts w:eastAsia="Calibri" w:cs="Times New Roman"/>
              </w:rPr>
            </w:pPr>
            <w:r w:rsidRPr="001C76F6">
              <w:rPr>
                <w:rFonts w:eastAsia="Calibri" w:cs="Times New Roman"/>
              </w:rPr>
              <w:t xml:space="preserve">Travel, </w:t>
            </w:r>
            <w:proofErr w:type="gramStart"/>
            <w:r w:rsidRPr="001C76F6">
              <w:rPr>
                <w:rFonts w:eastAsia="Calibri" w:cs="Times New Roman"/>
              </w:rPr>
              <w:t>accommodation</w:t>
            </w:r>
            <w:proofErr w:type="gramEnd"/>
            <w:r w:rsidRPr="001C76F6">
              <w:rPr>
                <w:rFonts w:eastAsia="Calibri" w:cs="Times New Roman"/>
              </w:rPr>
              <w:t xml:space="preserve"> and miscellaneous costs</w:t>
            </w:r>
          </w:p>
        </w:tc>
        <w:tc>
          <w:tcPr>
            <w:tcW w:w="1530" w:type="dxa"/>
            <w:tcBorders>
              <w:top w:val="nil"/>
              <w:left w:val="nil"/>
              <w:bottom w:val="outset" w:sz="6" w:space="0" w:color="auto"/>
              <w:right w:val="nil"/>
            </w:tcBorders>
            <w:vAlign w:val="center"/>
          </w:tcPr>
          <w:p w14:paraId="24A54564" w14:textId="77777777" w:rsidR="005250BA" w:rsidRPr="001C76F6" w:rsidRDefault="005250BA" w:rsidP="00CC10DE">
            <w:pPr>
              <w:jc w:val="right"/>
              <w:rPr>
                <w:rFonts w:eastAsia="Calibri" w:cs="Times New Roman"/>
              </w:rPr>
            </w:pPr>
            <w:r w:rsidRPr="001C76F6">
              <w:rPr>
                <w:rFonts w:eastAsia="Calibri" w:cs="Times New Roman"/>
              </w:rPr>
              <w:t>39,619</w:t>
            </w:r>
          </w:p>
        </w:tc>
        <w:tc>
          <w:tcPr>
            <w:tcW w:w="360" w:type="dxa"/>
            <w:tcBorders>
              <w:top w:val="nil"/>
              <w:left w:val="nil"/>
              <w:bottom w:val="single" w:sz="4" w:space="0" w:color="auto"/>
              <w:right w:val="nil"/>
            </w:tcBorders>
          </w:tcPr>
          <w:p w14:paraId="7363D3C2" w14:textId="77777777" w:rsidR="005250BA" w:rsidRPr="001C76F6" w:rsidRDefault="005250BA" w:rsidP="00CC10DE">
            <w:pPr>
              <w:jc w:val="right"/>
              <w:rPr>
                <w:rFonts w:eastAsia="Calibri" w:cs="Times New Roman"/>
              </w:rPr>
            </w:pPr>
          </w:p>
        </w:tc>
        <w:tc>
          <w:tcPr>
            <w:tcW w:w="1440" w:type="dxa"/>
            <w:tcBorders>
              <w:top w:val="nil"/>
              <w:left w:val="nil"/>
              <w:bottom w:val="single" w:sz="4" w:space="0" w:color="auto"/>
              <w:right w:val="nil"/>
            </w:tcBorders>
            <w:vAlign w:val="center"/>
            <w:hideMark/>
          </w:tcPr>
          <w:p w14:paraId="57BFAFCA" w14:textId="77777777" w:rsidR="005250BA" w:rsidRPr="001C76F6" w:rsidRDefault="005250BA" w:rsidP="00CC10DE">
            <w:pPr>
              <w:jc w:val="right"/>
              <w:rPr>
                <w:rFonts w:eastAsia="Calibri" w:cs="Times New Roman"/>
              </w:rPr>
            </w:pPr>
            <w:r w:rsidRPr="001C76F6">
              <w:rPr>
                <w:rFonts w:eastAsia="Calibri" w:cs="Times New Roman"/>
              </w:rPr>
              <w:t>34,986</w:t>
            </w:r>
          </w:p>
        </w:tc>
      </w:tr>
      <w:tr w:rsidR="005250BA" w:rsidRPr="001C76F6" w14:paraId="7C1B5928" w14:textId="77777777" w:rsidTr="00CC10DE">
        <w:trPr>
          <w:trHeight w:val="206"/>
        </w:trPr>
        <w:tc>
          <w:tcPr>
            <w:tcW w:w="6480" w:type="dxa"/>
            <w:vAlign w:val="center"/>
            <w:hideMark/>
          </w:tcPr>
          <w:p w14:paraId="59F912CB" w14:textId="77777777" w:rsidR="005250BA" w:rsidRPr="001C76F6" w:rsidRDefault="005250BA" w:rsidP="00CC10DE">
            <w:pPr>
              <w:jc w:val="both"/>
              <w:rPr>
                <w:rFonts w:eastAsia="Calibri" w:cs="Times New Roman"/>
              </w:rPr>
            </w:pPr>
            <w:r w:rsidRPr="001C76F6">
              <w:rPr>
                <w:rFonts w:eastAsia="Calibri" w:cs="Times New Roman"/>
                <w:b/>
                <w:bCs/>
              </w:rPr>
              <w:t>Total</w:t>
            </w:r>
          </w:p>
        </w:tc>
        <w:tc>
          <w:tcPr>
            <w:tcW w:w="1530" w:type="dxa"/>
            <w:tcBorders>
              <w:top w:val="outset" w:sz="6" w:space="0" w:color="auto"/>
              <w:left w:val="nil"/>
              <w:bottom w:val="double" w:sz="4" w:space="0" w:color="auto"/>
              <w:right w:val="nil"/>
            </w:tcBorders>
            <w:vAlign w:val="center"/>
          </w:tcPr>
          <w:p w14:paraId="4352DB46" w14:textId="77777777" w:rsidR="005250BA" w:rsidRPr="001C76F6" w:rsidRDefault="005250BA" w:rsidP="00CC10DE">
            <w:pPr>
              <w:jc w:val="right"/>
              <w:rPr>
                <w:rFonts w:eastAsia="Calibri" w:cs="Times New Roman"/>
                <w:b/>
                <w:bCs/>
              </w:rPr>
            </w:pPr>
            <w:r w:rsidRPr="001C76F6">
              <w:rPr>
                <w:rFonts w:eastAsia="Calibri" w:cs="Times New Roman"/>
                <w:b/>
                <w:bCs/>
              </w:rPr>
              <w:t>1,320,623</w:t>
            </w:r>
          </w:p>
        </w:tc>
        <w:tc>
          <w:tcPr>
            <w:tcW w:w="360" w:type="dxa"/>
            <w:tcBorders>
              <w:top w:val="single" w:sz="4" w:space="0" w:color="auto"/>
              <w:left w:val="nil"/>
              <w:bottom w:val="double" w:sz="4" w:space="0" w:color="auto"/>
              <w:right w:val="nil"/>
            </w:tcBorders>
          </w:tcPr>
          <w:p w14:paraId="5CB2EAFD" w14:textId="77777777" w:rsidR="005250BA" w:rsidRPr="001C76F6" w:rsidRDefault="005250BA" w:rsidP="00CC10DE">
            <w:pPr>
              <w:jc w:val="right"/>
              <w:rPr>
                <w:rFonts w:eastAsia="Calibri" w:cs="Times New Roman"/>
                <w:b/>
                <w:bCs/>
              </w:rPr>
            </w:pPr>
          </w:p>
        </w:tc>
        <w:tc>
          <w:tcPr>
            <w:tcW w:w="1440" w:type="dxa"/>
            <w:tcBorders>
              <w:top w:val="single" w:sz="4" w:space="0" w:color="auto"/>
              <w:left w:val="nil"/>
              <w:bottom w:val="double" w:sz="4" w:space="0" w:color="auto"/>
              <w:right w:val="nil"/>
            </w:tcBorders>
            <w:vAlign w:val="center"/>
            <w:hideMark/>
          </w:tcPr>
          <w:p w14:paraId="56EDCE97" w14:textId="77777777" w:rsidR="005250BA" w:rsidRPr="001C76F6" w:rsidRDefault="005250BA" w:rsidP="00CC10DE">
            <w:pPr>
              <w:jc w:val="right"/>
              <w:rPr>
                <w:rFonts w:eastAsia="Calibri" w:cs="Times New Roman"/>
                <w:b/>
                <w:bCs/>
              </w:rPr>
            </w:pPr>
            <w:r w:rsidRPr="001C76F6">
              <w:rPr>
                <w:rFonts w:eastAsia="Calibri" w:cs="Times New Roman"/>
                <w:b/>
                <w:bCs/>
              </w:rPr>
              <w:t>1,165,543</w:t>
            </w:r>
          </w:p>
        </w:tc>
      </w:tr>
      <w:tr w:rsidR="005250BA" w:rsidRPr="001C76F6" w14:paraId="55543A6C" w14:textId="77777777" w:rsidTr="00CC10DE">
        <w:trPr>
          <w:trHeight w:val="206"/>
        </w:trPr>
        <w:tc>
          <w:tcPr>
            <w:tcW w:w="6480" w:type="dxa"/>
            <w:vAlign w:val="center"/>
          </w:tcPr>
          <w:p w14:paraId="40385FB9" w14:textId="77777777" w:rsidR="005250BA" w:rsidRPr="001C76F6" w:rsidRDefault="005250BA" w:rsidP="00CC10DE">
            <w:pPr>
              <w:jc w:val="both"/>
              <w:rPr>
                <w:rFonts w:eastAsia="Calibri" w:cs="Times New Roman"/>
                <w:b/>
                <w:bCs/>
              </w:rPr>
            </w:pPr>
          </w:p>
        </w:tc>
        <w:tc>
          <w:tcPr>
            <w:tcW w:w="1530" w:type="dxa"/>
            <w:tcBorders>
              <w:top w:val="double" w:sz="4" w:space="0" w:color="auto"/>
              <w:left w:val="nil"/>
              <w:bottom w:val="nil"/>
              <w:right w:val="nil"/>
            </w:tcBorders>
          </w:tcPr>
          <w:p w14:paraId="4DBD105A" w14:textId="77777777" w:rsidR="005250BA" w:rsidRPr="001C76F6" w:rsidRDefault="005250BA" w:rsidP="00CC10DE">
            <w:pPr>
              <w:jc w:val="right"/>
              <w:rPr>
                <w:rFonts w:eastAsia="Calibri" w:cs="Times New Roman"/>
                <w:b/>
                <w:bCs/>
              </w:rPr>
            </w:pPr>
          </w:p>
        </w:tc>
        <w:tc>
          <w:tcPr>
            <w:tcW w:w="360" w:type="dxa"/>
            <w:tcBorders>
              <w:top w:val="double" w:sz="4" w:space="0" w:color="auto"/>
              <w:left w:val="nil"/>
              <w:bottom w:val="nil"/>
              <w:right w:val="nil"/>
            </w:tcBorders>
          </w:tcPr>
          <w:p w14:paraId="692925DC" w14:textId="77777777" w:rsidR="005250BA" w:rsidRPr="001C76F6" w:rsidRDefault="005250BA" w:rsidP="00CC10DE">
            <w:pPr>
              <w:jc w:val="right"/>
              <w:rPr>
                <w:rFonts w:eastAsia="Calibri" w:cs="Times New Roman"/>
                <w:b/>
                <w:bCs/>
              </w:rPr>
            </w:pPr>
          </w:p>
        </w:tc>
        <w:tc>
          <w:tcPr>
            <w:tcW w:w="1440" w:type="dxa"/>
            <w:tcBorders>
              <w:top w:val="double" w:sz="4" w:space="0" w:color="auto"/>
              <w:left w:val="nil"/>
              <w:bottom w:val="nil"/>
              <w:right w:val="nil"/>
            </w:tcBorders>
            <w:vAlign w:val="center"/>
          </w:tcPr>
          <w:p w14:paraId="6A9E489A" w14:textId="77777777" w:rsidR="005250BA" w:rsidRPr="001C76F6" w:rsidRDefault="005250BA" w:rsidP="00CC10DE">
            <w:pPr>
              <w:jc w:val="right"/>
              <w:rPr>
                <w:rFonts w:eastAsia="Calibri" w:cs="Times New Roman"/>
                <w:b/>
                <w:bCs/>
              </w:rPr>
            </w:pPr>
          </w:p>
        </w:tc>
      </w:tr>
    </w:tbl>
    <w:p w14:paraId="1B523274" w14:textId="77777777" w:rsidR="005250BA" w:rsidRPr="001C76F6" w:rsidRDefault="005250BA" w:rsidP="005250BA">
      <w:pPr>
        <w:ind w:left="360"/>
        <w:jc w:val="both"/>
        <w:rPr>
          <w:rFonts w:eastAsia="Calibri" w:cs="Times New Roman"/>
          <w:b/>
          <w:bCs/>
        </w:rPr>
      </w:pPr>
    </w:p>
    <w:p w14:paraId="3B66513A" w14:textId="5780DC66" w:rsidR="005250BA" w:rsidRPr="001C76F6" w:rsidRDefault="005250BA" w:rsidP="00832011">
      <w:pPr>
        <w:widowControl/>
        <w:numPr>
          <w:ilvl w:val="0"/>
          <w:numId w:val="29"/>
        </w:numPr>
        <w:tabs>
          <w:tab w:val="num" w:pos="360"/>
        </w:tabs>
        <w:suppressAutoHyphens w:val="0"/>
        <w:jc w:val="both"/>
        <w:rPr>
          <w:rFonts w:eastAsia="Calibri" w:cs="Times New Roman"/>
          <w:b/>
          <w:bCs/>
        </w:rPr>
      </w:pPr>
      <w:r w:rsidRPr="001C76F6">
        <w:rPr>
          <w:rFonts w:eastAsia="Calibri" w:cs="Times New Roman"/>
          <w:b/>
          <w:bCs/>
        </w:rPr>
        <w:t>GOVERNANCE COSTS</w:t>
      </w:r>
    </w:p>
    <w:tbl>
      <w:tblPr>
        <w:tblW w:w="9810" w:type="dxa"/>
        <w:tblLook w:val="01E0" w:firstRow="1" w:lastRow="1" w:firstColumn="1" w:lastColumn="1" w:noHBand="0" w:noVBand="0"/>
      </w:tblPr>
      <w:tblGrid>
        <w:gridCol w:w="6359"/>
        <w:gridCol w:w="1660"/>
        <w:gridCol w:w="357"/>
        <w:gridCol w:w="1434"/>
      </w:tblGrid>
      <w:tr w:rsidR="005250BA" w:rsidRPr="001C76F6" w14:paraId="4B5BC42B" w14:textId="77777777" w:rsidTr="00CC10DE">
        <w:trPr>
          <w:trHeight w:val="122"/>
        </w:trPr>
        <w:tc>
          <w:tcPr>
            <w:tcW w:w="6359" w:type="dxa"/>
            <w:vAlign w:val="center"/>
          </w:tcPr>
          <w:p w14:paraId="5F46E3AD" w14:textId="77777777" w:rsidR="005250BA" w:rsidRPr="001C76F6" w:rsidRDefault="005250BA" w:rsidP="00CC10DE">
            <w:pPr>
              <w:jc w:val="both"/>
              <w:rPr>
                <w:rFonts w:eastAsia="Calibri" w:cs="Times New Roman"/>
              </w:rPr>
            </w:pPr>
          </w:p>
        </w:tc>
        <w:tc>
          <w:tcPr>
            <w:tcW w:w="1660" w:type="dxa"/>
            <w:vAlign w:val="center"/>
            <w:hideMark/>
          </w:tcPr>
          <w:p w14:paraId="3D995A3C" w14:textId="77777777" w:rsidR="005250BA" w:rsidRPr="001C76F6" w:rsidRDefault="005250BA" w:rsidP="00CC10DE">
            <w:pPr>
              <w:jc w:val="center"/>
              <w:rPr>
                <w:rFonts w:eastAsia="Calibri" w:cs="Times New Roman"/>
                <w:b/>
                <w:bCs/>
              </w:rPr>
            </w:pPr>
            <w:r w:rsidRPr="001C76F6">
              <w:rPr>
                <w:rFonts w:eastAsia="Calibri" w:cs="Times New Roman"/>
                <w:b/>
                <w:bCs/>
              </w:rPr>
              <w:t>2023</w:t>
            </w:r>
          </w:p>
          <w:p w14:paraId="3F278956" w14:textId="77777777" w:rsidR="005250BA" w:rsidRPr="001C76F6" w:rsidRDefault="005250BA" w:rsidP="00CC10DE">
            <w:pPr>
              <w:jc w:val="center"/>
              <w:rPr>
                <w:rFonts w:eastAsia="Calibri" w:cs="Times New Roman"/>
                <w:b/>
                <w:bCs/>
              </w:rPr>
            </w:pPr>
            <w:r w:rsidRPr="001C76F6">
              <w:rPr>
                <w:rFonts w:eastAsia="Calibri" w:cs="Times New Roman"/>
              </w:rPr>
              <w:t>Thai Baht</w:t>
            </w:r>
          </w:p>
        </w:tc>
        <w:tc>
          <w:tcPr>
            <w:tcW w:w="357" w:type="dxa"/>
          </w:tcPr>
          <w:p w14:paraId="6ACC8467" w14:textId="77777777" w:rsidR="005250BA" w:rsidRPr="001C76F6" w:rsidRDefault="005250BA" w:rsidP="00CC10DE">
            <w:pPr>
              <w:jc w:val="center"/>
              <w:rPr>
                <w:rFonts w:eastAsia="Calibri" w:cs="Times New Roman"/>
                <w:b/>
                <w:bCs/>
              </w:rPr>
            </w:pPr>
          </w:p>
        </w:tc>
        <w:tc>
          <w:tcPr>
            <w:tcW w:w="1434" w:type="dxa"/>
            <w:vAlign w:val="center"/>
          </w:tcPr>
          <w:p w14:paraId="43004D4B" w14:textId="77777777" w:rsidR="005250BA" w:rsidRPr="001C76F6" w:rsidRDefault="005250BA" w:rsidP="00CC10DE">
            <w:pPr>
              <w:jc w:val="center"/>
              <w:rPr>
                <w:rFonts w:eastAsia="Calibri" w:cs="Times New Roman"/>
                <w:b/>
                <w:bCs/>
              </w:rPr>
            </w:pPr>
            <w:r w:rsidRPr="001C76F6">
              <w:rPr>
                <w:rFonts w:eastAsia="Calibri" w:cs="Times New Roman"/>
                <w:b/>
                <w:bCs/>
              </w:rPr>
              <w:t>2022</w:t>
            </w:r>
          </w:p>
          <w:p w14:paraId="7DA2030B" w14:textId="77777777" w:rsidR="005250BA" w:rsidRPr="001C76F6" w:rsidRDefault="005250BA" w:rsidP="00CC10DE">
            <w:pPr>
              <w:jc w:val="center"/>
              <w:rPr>
                <w:rFonts w:eastAsia="Calibri" w:cs="Times New Roman"/>
                <w:b/>
                <w:bCs/>
              </w:rPr>
            </w:pPr>
            <w:r w:rsidRPr="001C76F6">
              <w:rPr>
                <w:rFonts w:eastAsia="Calibri" w:cs="Times New Roman"/>
              </w:rPr>
              <w:t>Thai Baht</w:t>
            </w:r>
          </w:p>
        </w:tc>
      </w:tr>
      <w:tr w:rsidR="005250BA" w:rsidRPr="001C76F6" w14:paraId="590EBF64" w14:textId="77777777" w:rsidTr="00CC10DE">
        <w:tc>
          <w:tcPr>
            <w:tcW w:w="6359" w:type="dxa"/>
            <w:vAlign w:val="center"/>
            <w:hideMark/>
          </w:tcPr>
          <w:p w14:paraId="1A81732D" w14:textId="77777777" w:rsidR="005250BA" w:rsidRPr="001C76F6" w:rsidRDefault="005250BA" w:rsidP="00CC10DE">
            <w:pPr>
              <w:jc w:val="both"/>
              <w:rPr>
                <w:rFonts w:eastAsia="Calibri" w:cs="Times New Roman"/>
              </w:rPr>
            </w:pPr>
            <w:r w:rsidRPr="001C76F6">
              <w:rPr>
                <w:rFonts w:eastAsia="Calibri" w:cs="Times New Roman"/>
              </w:rPr>
              <w:t>Audit fee</w:t>
            </w:r>
          </w:p>
        </w:tc>
        <w:tc>
          <w:tcPr>
            <w:tcW w:w="1660" w:type="dxa"/>
            <w:vAlign w:val="center"/>
          </w:tcPr>
          <w:p w14:paraId="732C38BF" w14:textId="77777777" w:rsidR="005250BA" w:rsidRPr="001C76F6" w:rsidRDefault="005250BA" w:rsidP="00CC10DE">
            <w:pPr>
              <w:jc w:val="right"/>
              <w:rPr>
                <w:rFonts w:eastAsia="Calibri" w:cs="Times New Roman"/>
              </w:rPr>
            </w:pPr>
            <w:r w:rsidRPr="001C76F6">
              <w:rPr>
                <w:rFonts w:eastAsia="Calibri" w:cs="Times New Roman"/>
              </w:rPr>
              <w:t>2,599,800</w:t>
            </w:r>
          </w:p>
        </w:tc>
        <w:tc>
          <w:tcPr>
            <w:tcW w:w="357" w:type="dxa"/>
          </w:tcPr>
          <w:p w14:paraId="0289E875" w14:textId="77777777" w:rsidR="005250BA" w:rsidRPr="001C76F6" w:rsidRDefault="005250BA" w:rsidP="00CC10DE">
            <w:pPr>
              <w:jc w:val="right"/>
              <w:rPr>
                <w:rFonts w:eastAsia="Calibri" w:cs="Times New Roman"/>
              </w:rPr>
            </w:pPr>
          </w:p>
        </w:tc>
        <w:tc>
          <w:tcPr>
            <w:tcW w:w="1434" w:type="dxa"/>
            <w:vAlign w:val="center"/>
          </w:tcPr>
          <w:p w14:paraId="7FA787B9" w14:textId="77777777" w:rsidR="005250BA" w:rsidRPr="001C76F6" w:rsidRDefault="005250BA" w:rsidP="00CC10DE">
            <w:pPr>
              <w:jc w:val="right"/>
              <w:rPr>
                <w:rFonts w:eastAsia="Calibri" w:cs="Times New Roman"/>
              </w:rPr>
            </w:pPr>
            <w:r w:rsidRPr="001C76F6">
              <w:rPr>
                <w:rFonts w:eastAsia="Calibri" w:cs="Times New Roman"/>
              </w:rPr>
              <w:t>2,373,124</w:t>
            </w:r>
          </w:p>
        </w:tc>
      </w:tr>
      <w:tr w:rsidR="005250BA" w:rsidRPr="001C76F6" w14:paraId="57628121" w14:textId="77777777" w:rsidTr="00CC10DE">
        <w:tc>
          <w:tcPr>
            <w:tcW w:w="6359" w:type="dxa"/>
            <w:vAlign w:val="center"/>
            <w:hideMark/>
          </w:tcPr>
          <w:p w14:paraId="25D14190" w14:textId="77777777" w:rsidR="005250BA" w:rsidRPr="001C76F6" w:rsidRDefault="005250BA" w:rsidP="00CC10DE">
            <w:pPr>
              <w:jc w:val="both"/>
              <w:rPr>
                <w:rFonts w:eastAsia="Calibri" w:cs="Times New Roman"/>
              </w:rPr>
            </w:pPr>
            <w:proofErr w:type="gramStart"/>
            <w:r w:rsidRPr="001C76F6">
              <w:rPr>
                <w:rFonts w:eastAsia="Calibri" w:cs="Times New Roman"/>
              </w:rPr>
              <w:t>Trustees</w:t>
            </w:r>
            <w:proofErr w:type="gramEnd"/>
            <w:r w:rsidRPr="001C76F6">
              <w:rPr>
                <w:rFonts w:eastAsia="Calibri" w:cs="Times New Roman"/>
              </w:rPr>
              <w:t xml:space="preserve"> expenses</w:t>
            </w:r>
          </w:p>
        </w:tc>
        <w:tc>
          <w:tcPr>
            <w:tcW w:w="1660" w:type="dxa"/>
            <w:vAlign w:val="center"/>
          </w:tcPr>
          <w:p w14:paraId="67CCE9CE" w14:textId="77777777" w:rsidR="005250BA" w:rsidRPr="001C76F6" w:rsidRDefault="005250BA" w:rsidP="00CC10DE">
            <w:pPr>
              <w:jc w:val="right"/>
              <w:rPr>
                <w:rFonts w:eastAsia="Calibri" w:cs="Times New Roman"/>
              </w:rPr>
            </w:pPr>
            <w:r w:rsidRPr="001C76F6">
              <w:rPr>
                <w:rFonts w:eastAsia="Calibri" w:cs="Times New Roman"/>
              </w:rPr>
              <w:t>107,427</w:t>
            </w:r>
          </w:p>
        </w:tc>
        <w:tc>
          <w:tcPr>
            <w:tcW w:w="357" w:type="dxa"/>
          </w:tcPr>
          <w:p w14:paraId="3B328264" w14:textId="77777777" w:rsidR="005250BA" w:rsidRPr="001C76F6" w:rsidRDefault="005250BA" w:rsidP="00CC10DE">
            <w:pPr>
              <w:jc w:val="right"/>
              <w:rPr>
                <w:rFonts w:eastAsia="Calibri" w:cs="Times New Roman"/>
              </w:rPr>
            </w:pPr>
          </w:p>
        </w:tc>
        <w:tc>
          <w:tcPr>
            <w:tcW w:w="1434" w:type="dxa"/>
            <w:vAlign w:val="center"/>
          </w:tcPr>
          <w:p w14:paraId="1BC10827" w14:textId="77777777" w:rsidR="005250BA" w:rsidRPr="001C76F6" w:rsidRDefault="005250BA" w:rsidP="00CC10DE">
            <w:pPr>
              <w:jc w:val="right"/>
              <w:rPr>
                <w:rFonts w:eastAsia="Calibri" w:cs="Times New Roman"/>
              </w:rPr>
            </w:pPr>
            <w:r w:rsidRPr="001C76F6">
              <w:rPr>
                <w:rFonts w:eastAsia="Calibri" w:cs="Times New Roman"/>
              </w:rPr>
              <w:t>159,457</w:t>
            </w:r>
          </w:p>
        </w:tc>
      </w:tr>
      <w:tr w:rsidR="005250BA" w:rsidRPr="001C76F6" w14:paraId="65C1A5CE" w14:textId="77777777" w:rsidTr="00CC10DE">
        <w:tc>
          <w:tcPr>
            <w:tcW w:w="6359" w:type="dxa"/>
            <w:vAlign w:val="center"/>
          </w:tcPr>
          <w:p w14:paraId="7900BB55" w14:textId="77777777" w:rsidR="005250BA" w:rsidRPr="001C76F6" w:rsidRDefault="005250BA" w:rsidP="00CC10DE">
            <w:pPr>
              <w:jc w:val="both"/>
              <w:rPr>
                <w:rFonts w:eastAsia="Calibri" w:cs="Times New Roman"/>
              </w:rPr>
            </w:pPr>
            <w:r w:rsidRPr="001C76F6">
              <w:rPr>
                <w:rFonts w:eastAsia="Calibri" w:cs="Times New Roman"/>
              </w:rPr>
              <w:t>Consultant Fee</w:t>
            </w:r>
          </w:p>
        </w:tc>
        <w:tc>
          <w:tcPr>
            <w:tcW w:w="1660" w:type="dxa"/>
            <w:tcBorders>
              <w:top w:val="nil"/>
              <w:left w:val="nil"/>
              <w:right w:val="nil"/>
            </w:tcBorders>
            <w:vAlign w:val="center"/>
          </w:tcPr>
          <w:p w14:paraId="2C1F9EBF" w14:textId="77777777" w:rsidR="005250BA" w:rsidRPr="001C76F6" w:rsidRDefault="005250BA" w:rsidP="00CC10DE">
            <w:pPr>
              <w:jc w:val="right"/>
              <w:rPr>
                <w:rFonts w:eastAsia="Calibri" w:cs="Times New Roman"/>
              </w:rPr>
            </w:pPr>
            <w:r w:rsidRPr="001C76F6">
              <w:rPr>
                <w:rFonts w:eastAsia="Calibri" w:cs="Times New Roman"/>
              </w:rPr>
              <w:t>249,282</w:t>
            </w:r>
          </w:p>
        </w:tc>
        <w:tc>
          <w:tcPr>
            <w:tcW w:w="357" w:type="dxa"/>
            <w:tcBorders>
              <w:top w:val="nil"/>
              <w:left w:val="nil"/>
              <w:right w:val="nil"/>
            </w:tcBorders>
          </w:tcPr>
          <w:p w14:paraId="5419CA65" w14:textId="77777777" w:rsidR="005250BA" w:rsidRPr="001C76F6" w:rsidRDefault="005250BA" w:rsidP="00CC10DE">
            <w:pPr>
              <w:jc w:val="right"/>
              <w:rPr>
                <w:rFonts w:eastAsia="Calibri" w:cs="Times New Roman"/>
              </w:rPr>
            </w:pPr>
          </w:p>
        </w:tc>
        <w:tc>
          <w:tcPr>
            <w:tcW w:w="1434" w:type="dxa"/>
            <w:tcBorders>
              <w:top w:val="nil"/>
              <w:left w:val="nil"/>
              <w:right w:val="nil"/>
            </w:tcBorders>
            <w:vAlign w:val="center"/>
          </w:tcPr>
          <w:p w14:paraId="7C7669B1" w14:textId="77777777" w:rsidR="005250BA" w:rsidRPr="001C76F6" w:rsidRDefault="005250BA" w:rsidP="00CC10DE">
            <w:pPr>
              <w:jc w:val="right"/>
              <w:rPr>
                <w:rFonts w:eastAsia="Calibri" w:cs="Times New Roman"/>
              </w:rPr>
            </w:pPr>
            <w:r w:rsidRPr="001C76F6">
              <w:rPr>
                <w:rFonts w:eastAsia="Calibri" w:cs="Times New Roman"/>
              </w:rPr>
              <w:t>423,646</w:t>
            </w:r>
          </w:p>
        </w:tc>
      </w:tr>
      <w:tr w:rsidR="005250BA" w:rsidRPr="001C76F6" w14:paraId="269051DB" w14:textId="77777777" w:rsidTr="00CC10DE">
        <w:tc>
          <w:tcPr>
            <w:tcW w:w="6359" w:type="dxa"/>
            <w:vAlign w:val="center"/>
            <w:hideMark/>
          </w:tcPr>
          <w:p w14:paraId="5102CF70" w14:textId="77777777" w:rsidR="005250BA" w:rsidRPr="001C76F6" w:rsidRDefault="005250BA" w:rsidP="00CC10DE">
            <w:pPr>
              <w:jc w:val="both"/>
              <w:rPr>
                <w:rFonts w:eastAsia="Calibri" w:cs="Times New Roman"/>
              </w:rPr>
            </w:pPr>
            <w:r w:rsidRPr="001C76F6">
              <w:rPr>
                <w:rFonts w:eastAsia="Calibri" w:cs="Times New Roman"/>
              </w:rPr>
              <w:t>Meetings</w:t>
            </w:r>
          </w:p>
        </w:tc>
        <w:tc>
          <w:tcPr>
            <w:tcW w:w="1660" w:type="dxa"/>
            <w:tcBorders>
              <w:left w:val="nil"/>
              <w:bottom w:val="single" w:sz="4" w:space="0" w:color="auto"/>
              <w:right w:val="nil"/>
            </w:tcBorders>
            <w:vAlign w:val="center"/>
          </w:tcPr>
          <w:p w14:paraId="73DCE256" w14:textId="77777777" w:rsidR="005250BA" w:rsidRPr="001C76F6" w:rsidRDefault="005250BA" w:rsidP="00CC10DE">
            <w:pPr>
              <w:jc w:val="right"/>
              <w:rPr>
                <w:rFonts w:eastAsia="Calibri" w:cs="Times New Roman"/>
              </w:rPr>
            </w:pPr>
            <w:r w:rsidRPr="001C76F6">
              <w:rPr>
                <w:rFonts w:eastAsia="Calibri" w:cs="Times New Roman"/>
              </w:rPr>
              <w:t>87,593</w:t>
            </w:r>
          </w:p>
        </w:tc>
        <w:tc>
          <w:tcPr>
            <w:tcW w:w="357" w:type="dxa"/>
            <w:tcBorders>
              <w:left w:val="nil"/>
              <w:bottom w:val="single" w:sz="4" w:space="0" w:color="auto"/>
              <w:right w:val="nil"/>
            </w:tcBorders>
          </w:tcPr>
          <w:p w14:paraId="7BE3F799" w14:textId="77777777" w:rsidR="005250BA" w:rsidRPr="001C76F6" w:rsidRDefault="005250BA" w:rsidP="00CC10DE">
            <w:pPr>
              <w:jc w:val="right"/>
              <w:rPr>
                <w:rFonts w:eastAsia="Calibri" w:cs="Times New Roman"/>
              </w:rPr>
            </w:pPr>
          </w:p>
        </w:tc>
        <w:tc>
          <w:tcPr>
            <w:tcW w:w="1434" w:type="dxa"/>
            <w:tcBorders>
              <w:left w:val="nil"/>
              <w:bottom w:val="single" w:sz="4" w:space="0" w:color="auto"/>
              <w:right w:val="nil"/>
            </w:tcBorders>
            <w:vAlign w:val="center"/>
          </w:tcPr>
          <w:p w14:paraId="739E9A3F" w14:textId="77777777" w:rsidR="005250BA" w:rsidRPr="001C76F6" w:rsidRDefault="005250BA" w:rsidP="00CC10DE">
            <w:pPr>
              <w:jc w:val="right"/>
              <w:rPr>
                <w:rFonts w:eastAsia="Calibri" w:cs="Times New Roman"/>
              </w:rPr>
            </w:pPr>
            <w:r w:rsidRPr="001C76F6">
              <w:rPr>
                <w:rFonts w:eastAsia="Calibri" w:cs="Times New Roman"/>
              </w:rPr>
              <w:t>-</w:t>
            </w:r>
          </w:p>
        </w:tc>
      </w:tr>
      <w:tr w:rsidR="005250BA" w:rsidRPr="001C76F6" w14:paraId="452F502F" w14:textId="77777777" w:rsidTr="00CC10DE">
        <w:trPr>
          <w:trHeight w:val="314"/>
        </w:trPr>
        <w:tc>
          <w:tcPr>
            <w:tcW w:w="6359" w:type="dxa"/>
            <w:vAlign w:val="center"/>
            <w:hideMark/>
          </w:tcPr>
          <w:p w14:paraId="09A118DA" w14:textId="77777777" w:rsidR="005250BA" w:rsidRPr="001C76F6" w:rsidRDefault="005250BA" w:rsidP="00CC10DE">
            <w:pPr>
              <w:jc w:val="both"/>
              <w:rPr>
                <w:rFonts w:eastAsia="Calibri" w:cs="Times New Roman"/>
              </w:rPr>
            </w:pPr>
            <w:r w:rsidRPr="001C76F6">
              <w:rPr>
                <w:rFonts w:eastAsia="Calibri" w:cs="Times New Roman"/>
                <w:b/>
                <w:bCs/>
              </w:rPr>
              <w:t>Total</w:t>
            </w:r>
          </w:p>
        </w:tc>
        <w:tc>
          <w:tcPr>
            <w:tcW w:w="1660" w:type="dxa"/>
            <w:tcBorders>
              <w:top w:val="single" w:sz="4" w:space="0" w:color="auto"/>
              <w:left w:val="nil"/>
              <w:bottom w:val="double" w:sz="4" w:space="0" w:color="auto"/>
              <w:right w:val="nil"/>
            </w:tcBorders>
            <w:vAlign w:val="center"/>
          </w:tcPr>
          <w:p w14:paraId="044311F4" w14:textId="77777777" w:rsidR="005250BA" w:rsidRPr="001C76F6" w:rsidRDefault="005250BA" w:rsidP="00CC10DE">
            <w:pPr>
              <w:jc w:val="right"/>
              <w:rPr>
                <w:rFonts w:eastAsia="Calibri" w:cs="Times New Roman"/>
                <w:b/>
                <w:bCs/>
              </w:rPr>
            </w:pPr>
            <w:r w:rsidRPr="001C76F6">
              <w:rPr>
                <w:rFonts w:eastAsia="Calibri" w:cs="Times New Roman"/>
                <w:b/>
                <w:bCs/>
              </w:rPr>
              <w:t>3,044,103</w:t>
            </w:r>
          </w:p>
        </w:tc>
        <w:tc>
          <w:tcPr>
            <w:tcW w:w="357" w:type="dxa"/>
            <w:tcBorders>
              <w:top w:val="single" w:sz="4" w:space="0" w:color="auto"/>
              <w:left w:val="nil"/>
              <w:bottom w:val="double" w:sz="4" w:space="0" w:color="auto"/>
              <w:right w:val="nil"/>
            </w:tcBorders>
          </w:tcPr>
          <w:p w14:paraId="1C147E4E" w14:textId="77777777" w:rsidR="005250BA" w:rsidRPr="001C76F6" w:rsidRDefault="005250BA" w:rsidP="00CC10DE">
            <w:pPr>
              <w:jc w:val="right"/>
              <w:rPr>
                <w:rFonts w:eastAsia="Calibri" w:cs="Times New Roman"/>
                <w:b/>
                <w:bCs/>
              </w:rPr>
            </w:pPr>
          </w:p>
        </w:tc>
        <w:tc>
          <w:tcPr>
            <w:tcW w:w="1434" w:type="dxa"/>
            <w:tcBorders>
              <w:top w:val="single" w:sz="4" w:space="0" w:color="auto"/>
              <w:left w:val="nil"/>
              <w:bottom w:val="double" w:sz="4" w:space="0" w:color="auto"/>
              <w:right w:val="nil"/>
            </w:tcBorders>
            <w:vAlign w:val="center"/>
          </w:tcPr>
          <w:p w14:paraId="593E46CF" w14:textId="77777777" w:rsidR="005250BA" w:rsidRPr="001C76F6" w:rsidRDefault="005250BA" w:rsidP="00CC10DE">
            <w:pPr>
              <w:jc w:val="right"/>
              <w:rPr>
                <w:rFonts w:eastAsia="Calibri" w:cs="Times New Roman"/>
                <w:b/>
                <w:bCs/>
              </w:rPr>
            </w:pPr>
            <w:r w:rsidRPr="001C76F6">
              <w:rPr>
                <w:rFonts w:eastAsia="Calibri" w:cs="Times New Roman"/>
                <w:b/>
                <w:bCs/>
              </w:rPr>
              <w:t>2,956,227</w:t>
            </w:r>
          </w:p>
        </w:tc>
      </w:tr>
    </w:tbl>
    <w:p w14:paraId="432404E0" w14:textId="77777777" w:rsidR="005250BA" w:rsidRPr="001C76F6" w:rsidRDefault="005250BA" w:rsidP="005250BA">
      <w:pPr>
        <w:ind w:left="360"/>
        <w:jc w:val="both"/>
        <w:rPr>
          <w:rFonts w:eastAsia="Calibri" w:cs="Times New Roman"/>
          <w:b/>
          <w:bCs/>
        </w:rPr>
      </w:pPr>
    </w:p>
    <w:p w14:paraId="57DBCB22" w14:textId="3AAAB708" w:rsidR="005250BA" w:rsidRPr="001C76F6" w:rsidRDefault="005250BA" w:rsidP="00832011">
      <w:pPr>
        <w:widowControl/>
        <w:numPr>
          <w:ilvl w:val="0"/>
          <w:numId w:val="29"/>
        </w:numPr>
        <w:tabs>
          <w:tab w:val="num" w:pos="360"/>
        </w:tabs>
        <w:suppressAutoHyphens w:val="0"/>
        <w:jc w:val="both"/>
        <w:rPr>
          <w:rFonts w:eastAsia="Calibri" w:cs="Times New Roman"/>
          <w:b/>
          <w:bCs/>
        </w:rPr>
      </w:pPr>
      <w:r w:rsidRPr="001C76F6">
        <w:rPr>
          <w:rFonts w:eastAsia="Calibri" w:cs="Times New Roman"/>
          <w:b/>
          <w:bCs/>
        </w:rPr>
        <w:t>OTHER EXPENDITURE</w:t>
      </w:r>
    </w:p>
    <w:tbl>
      <w:tblPr>
        <w:tblW w:w="9810" w:type="dxa"/>
        <w:tblLook w:val="04A0" w:firstRow="1" w:lastRow="0" w:firstColumn="1" w:lastColumn="0" w:noHBand="0" w:noVBand="1"/>
      </w:tblPr>
      <w:tblGrid>
        <w:gridCol w:w="6390"/>
        <w:gridCol w:w="1620"/>
        <w:gridCol w:w="360"/>
        <w:gridCol w:w="1440"/>
      </w:tblGrid>
      <w:tr w:rsidR="005250BA" w:rsidRPr="001C76F6" w14:paraId="0F29F413" w14:textId="77777777" w:rsidTr="00CC10DE">
        <w:tc>
          <w:tcPr>
            <w:tcW w:w="6390" w:type="dxa"/>
            <w:hideMark/>
          </w:tcPr>
          <w:p w14:paraId="260CB550" w14:textId="77777777" w:rsidR="005250BA" w:rsidRPr="001C76F6" w:rsidRDefault="005250BA" w:rsidP="00CC10DE">
            <w:pPr>
              <w:jc w:val="both"/>
              <w:rPr>
                <w:rFonts w:eastAsia="Calibri" w:cs="Times New Roman"/>
                <w:b/>
                <w:bCs/>
                <w:u w:val="single"/>
              </w:rPr>
            </w:pPr>
            <w:r w:rsidRPr="001C76F6">
              <w:rPr>
                <w:rFonts w:eastAsia="Calibri" w:cs="Times New Roman"/>
                <w:b/>
                <w:bCs/>
              </w:rPr>
              <w:tab/>
            </w:r>
            <w:r w:rsidRPr="001C76F6">
              <w:rPr>
                <w:rFonts w:eastAsia="Calibri" w:cs="Times New Roman"/>
                <w:b/>
                <w:bCs/>
              </w:rPr>
              <w:tab/>
            </w:r>
            <w:r w:rsidRPr="001C76F6">
              <w:rPr>
                <w:rFonts w:eastAsia="Calibri" w:cs="Times New Roman"/>
                <w:b/>
                <w:bCs/>
              </w:rPr>
              <w:tab/>
            </w:r>
          </w:p>
        </w:tc>
        <w:tc>
          <w:tcPr>
            <w:tcW w:w="1620" w:type="dxa"/>
            <w:hideMark/>
          </w:tcPr>
          <w:p w14:paraId="50948F5C" w14:textId="77777777" w:rsidR="005250BA" w:rsidRPr="001C76F6" w:rsidRDefault="005250BA" w:rsidP="00CC10DE">
            <w:pPr>
              <w:jc w:val="center"/>
              <w:rPr>
                <w:rFonts w:eastAsia="Calibri" w:cs="Times New Roman"/>
                <w:b/>
                <w:bCs/>
              </w:rPr>
            </w:pPr>
            <w:r w:rsidRPr="001C76F6">
              <w:rPr>
                <w:rFonts w:eastAsia="Calibri" w:cs="Times New Roman"/>
                <w:b/>
                <w:bCs/>
              </w:rPr>
              <w:t>2023</w:t>
            </w:r>
          </w:p>
        </w:tc>
        <w:tc>
          <w:tcPr>
            <w:tcW w:w="360" w:type="dxa"/>
          </w:tcPr>
          <w:p w14:paraId="6E4C9955" w14:textId="77777777" w:rsidR="005250BA" w:rsidRPr="001C76F6" w:rsidRDefault="005250BA" w:rsidP="00CC10DE">
            <w:pPr>
              <w:jc w:val="center"/>
              <w:rPr>
                <w:rFonts w:eastAsia="Calibri" w:cs="Times New Roman"/>
                <w:b/>
                <w:bCs/>
              </w:rPr>
            </w:pPr>
          </w:p>
        </w:tc>
        <w:tc>
          <w:tcPr>
            <w:tcW w:w="1440" w:type="dxa"/>
            <w:hideMark/>
          </w:tcPr>
          <w:p w14:paraId="0BA334B6" w14:textId="77777777" w:rsidR="005250BA" w:rsidRPr="001C76F6" w:rsidRDefault="005250BA" w:rsidP="00CC10DE">
            <w:pPr>
              <w:jc w:val="center"/>
              <w:rPr>
                <w:rFonts w:eastAsia="Calibri" w:cs="Times New Roman"/>
                <w:b/>
                <w:bCs/>
              </w:rPr>
            </w:pPr>
            <w:r w:rsidRPr="001C76F6">
              <w:rPr>
                <w:rFonts w:eastAsia="Calibri" w:cs="Times New Roman"/>
                <w:b/>
                <w:bCs/>
              </w:rPr>
              <w:t>2022</w:t>
            </w:r>
          </w:p>
        </w:tc>
      </w:tr>
      <w:tr w:rsidR="005250BA" w:rsidRPr="001C76F6" w14:paraId="330022BB" w14:textId="77777777" w:rsidTr="00CC10DE">
        <w:tc>
          <w:tcPr>
            <w:tcW w:w="6390" w:type="dxa"/>
          </w:tcPr>
          <w:p w14:paraId="57853B17" w14:textId="77777777" w:rsidR="005250BA" w:rsidRPr="001C76F6" w:rsidRDefault="005250BA" w:rsidP="00CC10DE">
            <w:pPr>
              <w:jc w:val="both"/>
              <w:rPr>
                <w:rFonts w:eastAsia="Calibri" w:cs="Times New Roman"/>
                <w:u w:val="single"/>
              </w:rPr>
            </w:pPr>
          </w:p>
        </w:tc>
        <w:tc>
          <w:tcPr>
            <w:tcW w:w="1620" w:type="dxa"/>
            <w:hideMark/>
          </w:tcPr>
          <w:p w14:paraId="2D38D86B"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360" w:type="dxa"/>
          </w:tcPr>
          <w:p w14:paraId="78D34C65" w14:textId="77777777" w:rsidR="005250BA" w:rsidRPr="001C76F6" w:rsidRDefault="005250BA" w:rsidP="00CC10DE">
            <w:pPr>
              <w:jc w:val="center"/>
              <w:rPr>
                <w:rFonts w:eastAsia="Calibri" w:cs="Times New Roman"/>
              </w:rPr>
            </w:pPr>
          </w:p>
        </w:tc>
        <w:tc>
          <w:tcPr>
            <w:tcW w:w="1440" w:type="dxa"/>
            <w:hideMark/>
          </w:tcPr>
          <w:p w14:paraId="5D26C27D" w14:textId="77777777" w:rsidR="005250BA" w:rsidRPr="001C76F6" w:rsidRDefault="005250BA" w:rsidP="00CC10DE">
            <w:pPr>
              <w:jc w:val="center"/>
              <w:rPr>
                <w:rFonts w:eastAsia="Calibri" w:cs="Times New Roman"/>
              </w:rPr>
            </w:pPr>
            <w:r w:rsidRPr="001C76F6">
              <w:rPr>
                <w:rFonts w:eastAsia="Calibri" w:cs="Times New Roman"/>
              </w:rPr>
              <w:t>Thai Baht</w:t>
            </w:r>
          </w:p>
        </w:tc>
      </w:tr>
      <w:tr w:rsidR="005250BA" w:rsidRPr="001C76F6" w14:paraId="44F906EE" w14:textId="77777777" w:rsidTr="00CC10DE">
        <w:trPr>
          <w:trHeight w:val="320"/>
        </w:trPr>
        <w:tc>
          <w:tcPr>
            <w:tcW w:w="6390" w:type="dxa"/>
            <w:vAlign w:val="center"/>
            <w:hideMark/>
          </w:tcPr>
          <w:p w14:paraId="27413A4D" w14:textId="77777777" w:rsidR="005250BA" w:rsidRPr="001C76F6" w:rsidRDefault="005250BA" w:rsidP="00CC10DE">
            <w:pPr>
              <w:rPr>
                <w:rFonts w:eastAsia="Calibri" w:cs="Times New Roman"/>
              </w:rPr>
            </w:pPr>
            <w:r w:rsidRPr="001C76F6">
              <w:rPr>
                <w:rFonts w:eastAsia="Calibri" w:cs="Times New Roman"/>
              </w:rPr>
              <w:t>Loss on exchange rate</w:t>
            </w:r>
          </w:p>
        </w:tc>
        <w:tc>
          <w:tcPr>
            <w:tcW w:w="1620" w:type="dxa"/>
            <w:tcBorders>
              <w:top w:val="nil"/>
              <w:left w:val="nil"/>
              <w:bottom w:val="double" w:sz="4" w:space="0" w:color="auto"/>
              <w:right w:val="nil"/>
            </w:tcBorders>
            <w:vAlign w:val="center"/>
            <w:hideMark/>
          </w:tcPr>
          <w:p w14:paraId="0C6651B3" w14:textId="77777777" w:rsidR="005250BA" w:rsidRPr="001C76F6" w:rsidRDefault="005250BA" w:rsidP="00CC10DE">
            <w:pPr>
              <w:jc w:val="right"/>
              <w:rPr>
                <w:rFonts w:eastAsia="Calibri" w:cs="Times New Roman"/>
                <w:b/>
                <w:bCs/>
              </w:rPr>
            </w:pPr>
            <w:r w:rsidRPr="001C76F6">
              <w:rPr>
                <w:rFonts w:eastAsia="Calibri" w:cs="Times New Roman"/>
                <w:b/>
                <w:bCs/>
              </w:rPr>
              <w:t>-</w:t>
            </w:r>
          </w:p>
        </w:tc>
        <w:tc>
          <w:tcPr>
            <w:tcW w:w="360" w:type="dxa"/>
            <w:vAlign w:val="center"/>
          </w:tcPr>
          <w:p w14:paraId="4C58FC92" w14:textId="77777777" w:rsidR="005250BA" w:rsidRPr="001C76F6" w:rsidRDefault="005250BA" w:rsidP="00CC10DE">
            <w:pPr>
              <w:rPr>
                <w:rFonts w:eastAsia="Calibri" w:cs="Times New Roman"/>
                <w:b/>
                <w:bCs/>
              </w:rPr>
            </w:pPr>
          </w:p>
        </w:tc>
        <w:tc>
          <w:tcPr>
            <w:tcW w:w="1440" w:type="dxa"/>
            <w:tcBorders>
              <w:top w:val="nil"/>
              <w:left w:val="nil"/>
              <w:bottom w:val="double" w:sz="4" w:space="0" w:color="auto"/>
              <w:right w:val="nil"/>
            </w:tcBorders>
            <w:vAlign w:val="center"/>
            <w:hideMark/>
          </w:tcPr>
          <w:p w14:paraId="0CDE3DE4" w14:textId="77777777" w:rsidR="005250BA" w:rsidRPr="001C76F6" w:rsidRDefault="005250BA" w:rsidP="00CC10DE">
            <w:pPr>
              <w:ind w:left="404" w:right="-552"/>
              <w:rPr>
                <w:rFonts w:eastAsia="Calibri" w:cs="Times New Roman"/>
                <w:b/>
                <w:bCs/>
              </w:rPr>
            </w:pPr>
            <w:r w:rsidRPr="001C76F6">
              <w:rPr>
                <w:rFonts w:eastAsia="Calibri" w:cs="Times New Roman"/>
                <w:b/>
                <w:bCs/>
              </w:rPr>
              <w:t>23,104,047</w:t>
            </w:r>
          </w:p>
        </w:tc>
      </w:tr>
      <w:tr w:rsidR="005250BA" w:rsidRPr="001C76F6" w14:paraId="7449B1AE" w14:textId="77777777" w:rsidTr="00CC10DE">
        <w:tc>
          <w:tcPr>
            <w:tcW w:w="6390" w:type="dxa"/>
          </w:tcPr>
          <w:p w14:paraId="208BADA8" w14:textId="77777777" w:rsidR="005250BA" w:rsidRPr="001C76F6" w:rsidRDefault="005250BA" w:rsidP="00CC10DE">
            <w:pPr>
              <w:jc w:val="both"/>
              <w:rPr>
                <w:rFonts w:eastAsia="Calibri" w:cs="Times New Roman"/>
              </w:rPr>
            </w:pPr>
          </w:p>
        </w:tc>
        <w:tc>
          <w:tcPr>
            <w:tcW w:w="1620" w:type="dxa"/>
            <w:tcBorders>
              <w:top w:val="double" w:sz="4" w:space="0" w:color="auto"/>
              <w:left w:val="nil"/>
              <w:bottom w:val="nil"/>
              <w:right w:val="nil"/>
            </w:tcBorders>
          </w:tcPr>
          <w:p w14:paraId="2991CDAA" w14:textId="77777777" w:rsidR="005250BA" w:rsidRPr="001C76F6" w:rsidRDefault="005250BA" w:rsidP="00CC10DE">
            <w:pPr>
              <w:jc w:val="both"/>
              <w:rPr>
                <w:rFonts w:eastAsia="Calibri" w:cs="Times New Roman"/>
              </w:rPr>
            </w:pPr>
          </w:p>
        </w:tc>
        <w:tc>
          <w:tcPr>
            <w:tcW w:w="360" w:type="dxa"/>
          </w:tcPr>
          <w:p w14:paraId="598BBF1C" w14:textId="77777777" w:rsidR="005250BA" w:rsidRPr="001C76F6" w:rsidRDefault="005250BA" w:rsidP="00CC10DE">
            <w:pPr>
              <w:jc w:val="both"/>
              <w:rPr>
                <w:rFonts w:eastAsia="Calibri" w:cs="Times New Roman"/>
              </w:rPr>
            </w:pPr>
          </w:p>
        </w:tc>
        <w:tc>
          <w:tcPr>
            <w:tcW w:w="1440" w:type="dxa"/>
            <w:tcBorders>
              <w:top w:val="double" w:sz="4" w:space="0" w:color="auto"/>
              <w:left w:val="nil"/>
              <w:bottom w:val="nil"/>
              <w:right w:val="nil"/>
            </w:tcBorders>
          </w:tcPr>
          <w:p w14:paraId="612F7288" w14:textId="77777777" w:rsidR="005250BA" w:rsidRPr="001C76F6" w:rsidRDefault="005250BA" w:rsidP="00CC10DE">
            <w:pPr>
              <w:jc w:val="both"/>
              <w:rPr>
                <w:rFonts w:eastAsia="Calibri" w:cs="Times New Roman"/>
              </w:rPr>
            </w:pPr>
          </w:p>
        </w:tc>
      </w:tr>
    </w:tbl>
    <w:p w14:paraId="4A325E17" w14:textId="77777777" w:rsidR="005250BA" w:rsidRPr="001C76F6" w:rsidRDefault="005250BA" w:rsidP="005250BA">
      <w:pPr>
        <w:rPr>
          <w:rFonts w:eastAsia="Calibri" w:cs="Times New Roman"/>
          <w:b/>
          <w:bCs/>
        </w:rPr>
      </w:pPr>
      <w:r w:rsidRPr="001C76F6">
        <w:rPr>
          <w:rFonts w:eastAsia="Calibri" w:cs="Times New Roman"/>
          <w:b/>
          <w:bCs/>
        </w:rPr>
        <w:br w:type="page"/>
      </w:r>
    </w:p>
    <w:p w14:paraId="09507831" w14:textId="598C83A8" w:rsidR="005250BA" w:rsidRPr="001C76F6" w:rsidRDefault="005250BA" w:rsidP="00832011">
      <w:pPr>
        <w:widowControl/>
        <w:numPr>
          <w:ilvl w:val="0"/>
          <w:numId w:val="29"/>
        </w:numPr>
        <w:tabs>
          <w:tab w:val="num" w:pos="360"/>
        </w:tabs>
        <w:suppressAutoHyphens w:val="0"/>
        <w:jc w:val="both"/>
        <w:rPr>
          <w:rFonts w:eastAsia="Calibri" w:cs="Times New Roman"/>
          <w:b/>
          <w:bCs/>
        </w:rPr>
      </w:pPr>
      <w:r w:rsidRPr="001C76F6">
        <w:rPr>
          <w:rFonts w:eastAsia="Calibri" w:cs="Times New Roman"/>
          <w:b/>
          <w:bCs/>
        </w:rPr>
        <w:t>ANALYSIS OF STAFF COSTS</w:t>
      </w:r>
      <w:r w:rsidRPr="001C76F6">
        <w:rPr>
          <w:rFonts w:eastAsia="Calibri" w:cs="Times New Roman"/>
          <w:b/>
          <w:bCs/>
        </w:rPr>
        <w:tab/>
      </w:r>
    </w:p>
    <w:p w14:paraId="6F1FAF7D" w14:textId="77777777" w:rsidR="005250BA" w:rsidRPr="001C76F6" w:rsidRDefault="005250BA" w:rsidP="005250BA">
      <w:pPr>
        <w:jc w:val="both"/>
        <w:rPr>
          <w:rFonts w:eastAsia="Calibri" w:cs="Times New Roman"/>
          <w:b/>
          <w:bCs/>
        </w:rPr>
      </w:pPr>
      <w:r w:rsidRPr="001C76F6">
        <w:rPr>
          <w:rFonts w:eastAsia="Calibri" w:cs="Times New Roman"/>
          <w:b/>
          <w:bCs/>
        </w:rPr>
        <w:tab/>
      </w:r>
      <w:r w:rsidRPr="001C76F6">
        <w:rPr>
          <w:rFonts w:eastAsia="Calibri" w:cs="Times New Roman"/>
          <w:b/>
          <w:bCs/>
        </w:rPr>
        <w:tab/>
      </w:r>
    </w:p>
    <w:p w14:paraId="2D9C3763" w14:textId="77777777" w:rsidR="005250BA" w:rsidRPr="001C76F6" w:rsidRDefault="005250BA" w:rsidP="005250BA">
      <w:pPr>
        <w:jc w:val="both"/>
        <w:rPr>
          <w:rFonts w:eastAsia="Calibri" w:cs="Times New Roman"/>
        </w:rPr>
      </w:pPr>
      <w:r w:rsidRPr="001C76F6">
        <w:rPr>
          <w:rFonts w:eastAsia="Calibri" w:cs="Times New Roman"/>
        </w:rPr>
        <w:t xml:space="preserve">The number of persons employed by the Charity </w:t>
      </w:r>
      <w:proofErr w:type="gramStart"/>
      <w:r w:rsidRPr="001C76F6">
        <w:rPr>
          <w:rFonts w:eastAsia="Calibri" w:cs="Times New Roman"/>
        </w:rPr>
        <w:t>at</w:t>
      </w:r>
      <w:proofErr w:type="gramEnd"/>
      <w:r w:rsidRPr="001C76F6">
        <w:rPr>
          <w:rFonts w:eastAsia="Calibri" w:cs="Times New Roman"/>
        </w:rPr>
        <w:t xml:space="preserve"> 31 December was as follows:</w:t>
      </w:r>
    </w:p>
    <w:p w14:paraId="5D0596DF" w14:textId="77777777" w:rsidR="005250BA" w:rsidRPr="001C76F6" w:rsidRDefault="005250BA" w:rsidP="005250BA">
      <w:pPr>
        <w:jc w:val="both"/>
        <w:rPr>
          <w:rFonts w:eastAsia="Calibri" w:cs="Times New Roman"/>
        </w:rPr>
      </w:pPr>
    </w:p>
    <w:tbl>
      <w:tblPr>
        <w:tblW w:w="9810" w:type="dxa"/>
        <w:tblLayout w:type="fixed"/>
        <w:tblCellMar>
          <w:left w:w="0" w:type="dxa"/>
          <w:right w:w="0" w:type="dxa"/>
        </w:tblCellMar>
        <w:tblLook w:val="04A0" w:firstRow="1" w:lastRow="0" w:firstColumn="1" w:lastColumn="0" w:noHBand="0" w:noVBand="1"/>
      </w:tblPr>
      <w:tblGrid>
        <w:gridCol w:w="6480"/>
        <w:gridCol w:w="1530"/>
        <w:gridCol w:w="360"/>
        <w:gridCol w:w="1440"/>
      </w:tblGrid>
      <w:tr w:rsidR="005250BA" w:rsidRPr="001C76F6" w14:paraId="17392BB1" w14:textId="77777777" w:rsidTr="00CC10DE">
        <w:tc>
          <w:tcPr>
            <w:tcW w:w="6480" w:type="dxa"/>
          </w:tcPr>
          <w:p w14:paraId="3A79D4E9" w14:textId="77777777" w:rsidR="005250BA" w:rsidRPr="001C76F6" w:rsidRDefault="005250BA" w:rsidP="00CC10DE">
            <w:pPr>
              <w:jc w:val="both"/>
              <w:rPr>
                <w:rFonts w:eastAsia="Calibri" w:cs="Times New Roman"/>
              </w:rPr>
            </w:pPr>
          </w:p>
        </w:tc>
        <w:tc>
          <w:tcPr>
            <w:tcW w:w="3330" w:type="dxa"/>
            <w:gridSpan w:val="3"/>
            <w:hideMark/>
          </w:tcPr>
          <w:p w14:paraId="6EE9B7B2" w14:textId="77777777" w:rsidR="005250BA" w:rsidRPr="001C76F6" w:rsidRDefault="005250BA" w:rsidP="00CC10DE">
            <w:pPr>
              <w:jc w:val="center"/>
              <w:rPr>
                <w:rFonts w:eastAsia="Calibri" w:cs="Times New Roman"/>
              </w:rPr>
            </w:pPr>
            <w:r w:rsidRPr="001C76F6">
              <w:rPr>
                <w:rFonts w:eastAsia="Calibri" w:cs="Times New Roman"/>
              </w:rPr>
              <w:t>Number of employees</w:t>
            </w:r>
          </w:p>
        </w:tc>
      </w:tr>
      <w:tr w:rsidR="005250BA" w:rsidRPr="001C76F6" w14:paraId="4711E87F" w14:textId="77777777" w:rsidTr="00CC10DE">
        <w:tc>
          <w:tcPr>
            <w:tcW w:w="6480" w:type="dxa"/>
          </w:tcPr>
          <w:p w14:paraId="074DDAE1" w14:textId="77777777" w:rsidR="005250BA" w:rsidRPr="001C76F6" w:rsidRDefault="005250BA" w:rsidP="00CC10DE">
            <w:pPr>
              <w:jc w:val="both"/>
              <w:rPr>
                <w:rFonts w:eastAsia="Calibri" w:cs="Times New Roman"/>
              </w:rPr>
            </w:pPr>
          </w:p>
        </w:tc>
        <w:tc>
          <w:tcPr>
            <w:tcW w:w="1530" w:type="dxa"/>
            <w:hideMark/>
          </w:tcPr>
          <w:p w14:paraId="50D29858" w14:textId="77777777" w:rsidR="005250BA" w:rsidRPr="001C76F6" w:rsidRDefault="005250BA" w:rsidP="00CC10DE">
            <w:pPr>
              <w:jc w:val="center"/>
              <w:rPr>
                <w:rFonts w:eastAsia="Calibri" w:cs="Times New Roman"/>
                <w:b/>
                <w:bCs/>
              </w:rPr>
            </w:pPr>
            <w:r w:rsidRPr="001C76F6">
              <w:rPr>
                <w:rFonts w:eastAsia="Calibri" w:cs="Times New Roman"/>
                <w:b/>
                <w:bCs/>
              </w:rPr>
              <w:t>2023</w:t>
            </w:r>
          </w:p>
        </w:tc>
        <w:tc>
          <w:tcPr>
            <w:tcW w:w="360" w:type="dxa"/>
          </w:tcPr>
          <w:p w14:paraId="3A2B410F" w14:textId="77777777" w:rsidR="005250BA" w:rsidRPr="001C76F6" w:rsidRDefault="005250BA" w:rsidP="00CC10DE">
            <w:pPr>
              <w:jc w:val="center"/>
              <w:rPr>
                <w:rFonts w:eastAsia="Calibri" w:cs="Times New Roman"/>
                <w:b/>
                <w:bCs/>
              </w:rPr>
            </w:pPr>
          </w:p>
        </w:tc>
        <w:tc>
          <w:tcPr>
            <w:tcW w:w="1440" w:type="dxa"/>
            <w:hideMark/>
          </w:tcPr>
          <w:p w14:paraId="286BB52B" w14:textId="77777777" w:rsidR="005250BA" w:rsidRPr="001C76F6" w:rsidRDefault="005250BA" w:rsidP="00CC10DE">
            <w:pPr>
              <w:jc w:val="center"/>
              <w:rPr>
                <w:rFonts w:eastAsia="Calibri" w:cs="Times New Roman"/>
                <w:b/>
                <w:bCs/>
              </w:rPr>
            </w:pPr>
            <w:r w:rsidRPr="001C76F6">
              <w:rPr>
                <w:rFonts w:eastAsia="Calibri" w:cs="Times New Roman"/>
                <w:b/>
                <w:bCs/>
              </w:rPr>
              <w:t>2022</w:t>
            </w:r>
          </w:p>
        </w:tc>
      </w:tr>
      <w:tr w:rsidR="005250BA" w:rsidRPr="001C76F6" w14:paraId="18AEB33C" w14:textId="77777777" w:rsidTr="00CC10DE">
        <w:tc>
          <w:tcPr>
            <w:tcW w:w="6480" w:type="dxa"/>
            <w:hideMark/>
          </w:tcPr>
          <w:p w14:paraId="15111A9E" w14:textId="77777777" w:rsidR="005250BA" w:rsidRPr="001C76F6" w:rsidRDefault="005250BA" w:rsidP="00CC10DE">
            <w:pPr>
              <w:jc w:val="both"/>
              <w:rPr>
                <w:rFonts w:eastAsia="Calibri" w:cs="Times New Roman"/>
              </w:rPr>
            </w:pPr>
            <w:r w:rsidRPr="001C76F6">
              <w:rPr>
                <w:rFonts w:eastAsia="Calibri" w:cs="Times New Roman"/>
              </w:rPr>
              <w:t xml:space="preserve">  Programme and programme support </w:t>
            </w:r>
          </w:p>
        </w:tc>
        <w:tc>
          <w:tcPr>
            <w:tcW w:w="1530" w:type="dxa"/>
            <w:vAlign w:val="center"/>
            <w:hideMark/>
          </w:tcPr>
          <w:p w14:paraId="4C36E801" w14:textId="77777777" w:rsidR="005250BA" w:rsidRPr="001C76F6" w:rsidRDefault="005250BA" w:rsidP="00CC10DE">
            <w:pPr>
              <w:tabs>
                <w:tab w:val="decimal" w:pos="1013"/>
              </w:tabs>
              <w:rPr>
                <w:rFonts w:eastAsia="Calibri" w:cs="Times New Roman"/>
              </w:rPr>
            </w:pPr>
            <w:r w:rsidRPr="001C76F6">
              <w:rPr>
                <w:rFonts w:eastAsia="Calibri" w:cs="Times New Roman"/>
              </w:rPr>
              <w:t>53</w:t>
            </w:r>
          </w:p>
        </w:tc>
        <w:tc>
          <w:tcPr>
            <w:tcW w:w="360" w:type="dxa"/>
          </w:tcPr>
          <w:p w14:paraId="716F4893" w14:textId="77777777" w:rsidR="005250BA" w:rsidRPr="001C76F6" w:rsidRDefault="005250BA" w:rsidP="00CC10DE">
            <w:pPr>
              <w:jc w:val="right"/>
              <w:rPr>
                <w:rFonts w:eastAsia="Calibri" w:cs="Times New Roman"/>
              </w:rPr>
            </w:pPr>
          </w:p>
        </w:tc>
        <w:tc>
          <w:tcPr>
            <w:tcW w:w="1440" w:type="dxa"/>
            <w:vAlign w:val="center"/>
            <w:hideMark/>
          </w:tcPr>
          <w:p w14:paraId="554023EA" w14:textId="77777777" w:rsidR="005250BA" w:rsidRPr="001C76F6" w:rsidRDefault="005250BA" w:rsidP="00CC10DE">
            <w:pPr>
              <w:tabs>
                <w:tab w:val="decimal" w:pos="960"/>
              </w:tabs>
              <w:rPr>
                <w:rFonts w:eastAsia="Calibri" w:cs="Times New Roman"/>
              </w:rPr>
            </w:pPr>
            <w:r w:rsidRPr="001C76F6">
              <w:rPr>
                <w:rFonts w:eastAsia="Calibri" w:cs="Times New Roman"/>
              </w:rPr>
              <w:t>52</w:t>
            </w:r>
          </w:p>
        </w:tc>
      </w:tr>
      <w:tr w:rsidR="005250BA" w:rsidRPr="001C76F6" w14:paraId="2EC70561" w14:textId="77777777" w:rsidTr="00CC10DE">
        <w:tc>
          <w:tcPr>
            <w:tcW w:w="6480" w:type="dxa"/>
            <w:hideMark/>
          </w:tcPr>
          <w:p w14:paraId="011EB581" w14:textId="77777777" w:rsidR="005250BA" w:rsidRPr="001C76F6" w:rsidRDefault="005250BA" w:rsidP="00CC10DE">
            <w:pPr>
              <w:jc w:val="both"/>
              <w:rPr>
                <w:rFonts w:eastAsia="Calibri" w:cs="Times New Roman"/>
              </w:rPr>
            </w:pPr>
            <w:r w:rsidRPr="001C76F6">
              <w:rPr>
                <w:rFonts w:eastAsia="Calibri" w:cs="Times New Roman"/>
              </w:rPr>
              <w:t xml:space="preserve">  Management and administration</w:t>
            </w:r>
          </w:p>
        </w:tc>
        <w:tc>
          <w:tcPr>
            <w:tcW w:w="1530" w:type="dxa"/>
            <w:tcBorders>
              <w:top w:val="nil"/>
              <w:left w:val="nil"/>
              <w:bottom w:val="single" w:sz="4" w:space="0" w:color="auto"/>
              <w:right w:val="nil"/>
            </w:tcBorders>
            <w:vAlign w:val="center"/>
            <w:hideMark/>
          </w:tcPr>
          <w:p w14:paraId="1225CBE4" w14:textId="77777777" w:rsidR="005250BA" w:rsidRPr="001C76F6" w:rsidRDefault="005250BA" w:rsidP="00CC10DE">
            <w:pPr>
              <w:tabs>
                <w:tab w:val="decimal" w:pos="1013"/>
              </w:tabs>
              <w:rPr>
                <w:rFonts w:eastAsia="Calibri" w:cs="Times New Roman"/>
              </w:rPr>
            </w:pPr>
            <w:r w:rsidRPr="001C76F6">
              <w:rPr>
                <w:rFonts w:eastAsia="Calibri" w:cs="Times New Roman"/>
              </w:rPr>
              <w:t>9</w:t>
            </w:r>
          </w:p>
        </w:tc>
        <w:tc>
          <w:tcPr>
            <w:tcW w:w="360" w:type="dxa"/>
          </w:tcPr>
          <w:p w14:paraId="4F0B9BE1" w14:textId="77777777" w:rsidR="005250BA" w:rsidRPr="001C76F6" w:rsidRDefault="005250BA" w:rsidP="00CC10DE">
            <w:pPr>
              <w:jc w:val="right"/>
              <w:rPr>
                <w:rFonts w:eastAsia="Calibri" w:cs="Times New Roman"/>
              </w:rPr>
            </w:pPr>
          </w:p>
        </w:tc>
        <w:tc>
          <w:tcPr>
            <w:tcW w:w="1440" w:type="dxa"/>
            <w:tcBorders>
              <w:top w:val="nil"/>
              <w:left w:val="nil"/>
              <w:bottom w:val="single" w:sz="4" w:space="0" w:color="auto"/>
              <w:right w:val="nil"/>
            </w:tcBorders>
            <w:vAlign w:val="center"/>
            <w:hideMark/>
          </w:tcPr>
          <w:p w14:paraId="0B67F8F8" w14:textId="77777777" w:rsidR="005250BA" w:rsidRPr="001C76F6" w:rsidRDefault="005250BA" w:rsidP="00CC10DE">
            <w:pPr>
              <w:tabs>
                <w:tab w:val="decimal" w:pos="960"/>
              </w:tabs>
              <w:rPr>
                <w:rFonts w:eastAsia="Calibri" w:cs="Times New Roman"/>
              </w:rPr>
            </w:pPr>
            <w:r w:rsidRPr="001C76F6">
              <w:rPr>
                <w:rFonts w:eastAsia="Calibri" w:cs="Times New Roman"/>
              </w:rPr>
              <w:t>10</w:t>
            </w:r>
          </w:p>
        </w:tc>
      </w:tr>
      <w:tr w:rsidR="005250BA" w:rsidRPr="001C76F6" w14:paraId="6F69AA6D" w14:textId="77777777" w:rsidTr="00CC10DE">
        <w:tc>
          <w:tcPr>
            <w:tcW w:w="6480" w:type="dxa"/>
            <w:hideMark/>
          </w:tcPr>
          <w:p w14:paraId="2426386D" w14:textId="77777777" w:rsidR="005250BA" w:rsidRPr="001C76F6" w:rsidRDefault="005250BA" w:rsidP="00CC10DE">
            <w:pPr>
              <w:jc w:val="both"/>
              <w:rPr>
                <w:rFonts w:eastAsia="Calibri" w:cs="Times New Roman"/>
                <w:b/>
                <w:bCs/>
              </w:rPr>
            </w:pPr>
            <w:r w:rsidRPr="001C76F6">
              <w:rPr>
                <w:rFonts w:eastAsia="Calibri" w:cs="Times New Roman"/>
                <w:b/>
                <w:bCs/>
              </w:rPr>
              <w:t xml:space="preserve">  Total</w:t>
            </w:r>
          </w:p>
        </w:tc>
        <w:tc>
          <w:tcPr>
            <w:tcW w:w="1530" w:type="dxa"/>
            <w:tcBorders>
              <w:top w:val="single" w:sz="4" w:space="0" w:color="auto"/>
              <w:left w:val="nil"/>
              <w:bottom w:val="double" w:sz="4" w:space="0" w:color="auto"/>
              <w:right w:val="nil"/>
            </w:tcBorders>
            <w:vAlign w:val="center"/>
            <w:hideMark/>
          </w:tcPr>
          <w:p w14:paraId="694F6D6F" w14:textId="77777777" w:rsidR="005250BA" w:rsidRPr="001C76F6" w:rsidRDefault="005250BA" w:rsidP="00CC10DE">
            <w:pPr>
              <w:tabs>
                <w:tab w:val="decimal" w:pos="1013"/>
              </w:tabs>
              <w:rPr>
                <w:rFonts w:eastAsia="Calibri" w:cs="Times New Roman"/>
                <w:b/>
                <w:bCs/>
              </w:rPr>
            </w:pPr>
            <w:r w:rsidRPr="001C76F6">
              <w:rPr>
                <w:rFonts w:eastAsia="Calibri" w:cs="Times New Roman"/>
                <w:b/>
                <w:bCs/>
              </w:rPr>
              <w:t>62</w:t>
            </w:r>
          </w:p>
        </w:tc>
        <w:tc>
          <w:tcPr>
            <w:tcW w:w="360" w:type="dxa"/>
          </w:tcPr>
          <w:p w14:paraId="2726323D" w14:textId="77777777" w:rsidR="005250BA" w:rsidRPr="001C76F6" w:rsidRDefault="005250BA" w:rsidP="00CC10DE">
            <w:pPr>
              <w:jc w:val="right"/>
              <w:rPr>
                <w:rFonts w:eastAsia="Calibri" w:cs="Times New Roman"/>
                <w:b/>
                <w:bCs/>
              </w:rPr>
            </w:pPr>
          </w:p>
        </w:tc>
        <w:tc>
          <w:tcPr>
            <w:tcW w:w="1440" w:type="dxa"/>
            <w:tcBorders>
              <w:top w:val="single" w:sz="4" w:space="0" w:color="auto"/>
              <w:left w:val="nil"/>
              <w:bottom w:val="double" w:sz="4" w:space="0" w:color="auto"/>
              <w:right w:val="nil"/>
            </w:tcBorders>
            <w:vAlign w:val="center"/>
            <w:hideMark/>
          </w:tcPr>
          <w:p w14:paraId="7F620BBF" w14:textId="77777777" w:rsidR="005250BA" w:rsidRPr="001C76F6" w:rsidRDefault="005250BA" w:rsidP="00CC10DE">
            <w:pPr>
              <w:tabs>
                <w:tab w:val="decimal" w:pos="960"/>
              </w:tabs>
              <w:rPr>
                <w:rFonts w:eastAsia="Calibri" w:cs="Times New Roman"/>
                <w:b/>
                <w:bCs/>
              </w:rPr>
            </w:pPr>
            <w:r w:rsidRPr="001C76F6">
              <w:rPr>
                <w:rFonts w:eastAsia="Calibri" w:cs="Times New Roman"/>
                <w:b/>
                <w:bCs/>
              </w:rPr>
              <w:t>62</w:t>
            </w:r>
          </w:p>
        </w:tc>
      </w:tr>
    </w:tbl>
    <w:p w14:paraId="43BC042B" w14:textId="77777777" w:rsidR="005250BA" w:rsidRPr="001C76F6" w:rsidRDefault="005250BA" w:rsidP="005250BA">
      <w:pPr>
        <w:jc w:val="both"/>
        <w:rPr>
          <w:rFonts w:eastAsia="Calibri" w:cs="Times New Roman"/>
        </w:rPr>
      </w:pPr>
    </w:p>
    <w:p w14:paraId="1EF8C71B" w14:textId="77777777" w:rsidR="005250BA" w:rsidRPr="001C76F6" w:rsidRDefault="005250BA" w:rsidP="005250BA">
      <w:pPr>
        <w:jc w:val="both"/>
        <w:rPr>
          <w:rFonts w:eastAsia="Calibri" w:cs="Times New Roman"/>
        </w:rPr>
      </w:pPr>
      <w:r w:rsidRPr="001C76F6">
        <w:rPr>
          <w:rFonts w:eastAsia="Calibri" w:cs="Times New Roman"/>
        </w:rPr>
        <w:t>The aggregate payroll costs of these persons were as follows:</w:t>
      </w:r>
    </w:p>
    <w:p w14:paraId="48FB1659" w14:textId="77777777" w:rsidR="005250BA" w:rsidRPr="001C76F6" w:rsidRDefault="005250BA" w:rsidP="005250BA">
      <w:pPr>
        <w:jc w:val="both"/>
        <w:rPr>
          <w:rFonts w:eastAsia="Calibri" w:cs="Times New Roman"/>
        </w:rPr>
      </w:pPr>
    </w:p>
    <w:tbl>
      <w:tblPr>
        <w:tblW w:w="9540" w:type="dxa"/>
        <w:tblLayout w:type="fixed"/>
        <w:tblCellMar>
          <w:left w:w="0" w:type="dxa"/>
          <w:right w:w="0" w:type="dxa"/>
        </w:tblCellMar>
        <w:tblLook w:val="04A0" w:firstRow="1" w:lastRow="0" w:firstColumn="1" w:lastColumn="0" w:noHBand="0" w:noVBand="1"/>
      </w:tblPr>
      <w:tblGrid>
        <w:gridCol w:w="6480"/>
        <w:gridCol w:w="1440"/>
        <w:gridCol w:w="1620"/>
      </w:tblGrid>
      <w:tr w:rsidR="005250BA" w:rsidRPr="001C76F6" w14:paraId="273285C8" w14:textId="77777777" w:rsidTr="00CC10DE">
        <w:tc>
          <w:tcPr>
            <w:tcW w:w="6480" w:type="dxa"/>
          </w:tcPr>
          <w:p w14:paraId="63952F5E" w14:textId="77777777" w:rsidR="005250BA" w:rsidRPr="001C76F6" w:rsidRDefault="005250BA" w:rsidP="00CC10DE">
            <w:pPr>
              <w:jc w:val="both"/>
              <w:rPr>
                <w:rFonts w:eastAsia="Calibri" w:cs="Times New Roman"/>
              </w:rPr>
            </w:pPr>
            <w:bookmarkStart w:id="3" w:name="_Hlk36043288"/>
            <w:bookmarkStart w:id="4" w:name="_Hlk35538339"/>
          </w:p>
        </w:tc>
        <w:tc>
          <w:tcPr>
            <w:tcW w:w="1440" w:type="dxa"/>
            <w:hideMark/>
          </w:tcPr>
          <w:p w14:paraId="6D471D96" w14:textId="77777777" w:rsidR="005250BA" w:rsidRPr="001C76F6" w:rsidRDefault="005250BA" w:rsidP="00CC10DE">
            <w:pPr>
              <w:jc w:val="center"/>
              <w:rPr>
                <w:rFonts w:eastAsia="Calibri" w:cs="Times New Roman"/>
                <w:b/>
                <w:bCs/>
              </w:rPr>
            </w:pPr>
            <w:r w:rsidRPr="001C76F6">
              <w:rPr>
                <w:rFonts w:eastAsia="Calibri" w:cs="Times New Roman"/>
                <w:b/>
                <w:bCs/>
              </w:rPr>
              <w:t>2023</w:t>
            </w:r>
          </w:p>
        </w:tc>
        <w:tc>
          <w:tcPr>
            <w:tcW w:w="1620" w:type="dxa"/>
          </w:tcPr>
          <w:p w14:paraId="5C46E7AB" w14:textId="77777777" w:rsidR="005250BA" w:rsidRPr="001C76F6" w:rsidRDefault="005250BA" w:rsidP="00CC10DE">
            <w:pPr>
              <w:jc w:val="center"/>
              <w:rPr>
                <w:rFonts w:eastAsia="Calibri" w:cs="Times New Roman"/>
                <w:b/>
                <w:bCs/>
              </w:rPr>
            </w:pPr>
            <w:r w:rsidRPr="001C76F6">
              <w:rPr>
                <w:rFonts w:eastAsia="Calibri" w:cs="Times New Roman"/>
                <w:b/>
                <w:bCs/>
              </w:rPr>
              <w:t>2022</w:t>
            </w:r>
          </w:p>
        </w:tc>
      </w:tr>
      <w:tr w:rsidR="005250BA" w:rsidRPr="001C76F6" w14:paraId="68083127" w14:textId="77777777" w:rsidTr="00CC10DE">
        <w:tc>
          <w:tcPr>
            <w:tcW w:w="6480" w:type="dxa"/>
          </w:tcPr>
          <w:p w14:paraId="58430A65" w14:textId="77777777" w:rsidR="005250BA" w:rsidRPr="001C76F6" w:rsidRDefault="005250BA" w:rsidP="00CC10DE">
            <w:pPr>
              <w:jc w:val="both"/>
              <w:rPr>
                <w:rFonts w:eastAsia="Calibri" w:cs="Times New Roman"/>
              </w:rPr>
            </w:pPr>
          </w:p>
        </w:tc>
        <w:tc>
          <w:tcPr>
            <w:tcW w:w="1440" w:type="dxa"/>
            <w:hideMark/>
          </w:tcPr>
          <w:p w14:paraId="1EF29C23"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1620" w:type="dxa"/>
          </w:tcPr>
          <w:p w14:paraId="5C5C9D37" w14:textId="77777777" w:rsidR="005250BA" w:rsidRPr="001C76F6" w:rsidRDefault="005250BA" w:rsidP="00CC10DE">
            <w:pPr>
              <w:jc w:val="center"/>
              <w:rPr>
                <w:rFonts w:eastAsia="Calibri" w:cs="Times New Roman"/>
              </w:rPr>
            </w:pPr>
            <w:r w:rsidRPr="001C76F6">
              <w:rPr>
                <w:rFonts w:eastAsia="Calibri" w:cs="Times New Roman"/>
              </w:rPr>
              <w:t>Thai Baht</w:t>
            </w:r>
          </w:p>
        </w:tc>
      </w:tr>
      <w:tr w:rsidR="005250BA" w:rsidRPr="001C76F6" w14:paraId="2C62FE97" w14:textId="77777777" w:rsidTr="00CC10DE">
        <w:tc>
          <w:tcPr>
            <w:tcW w:w="6480" w:type="dxa"/>
          </w:tcPr>
          <w:p w14:paraId="1D528DC5" w14:textId="77777777" w:rsidR="005250BA" w:rsidRPr="001C76F6" w:rsidRDefault="005250BA" w:rsidP="00CC10DE">
            <w:pPr>
              <w:jc w:val="both"/>
              <w:rPr>
                <w:rFonts w:eastAsia="Calibri" w:cs="Times New Roman"/>
              </w:rPr>
            </w:pPr>
          </w:p>
        </w:tc>
        <w:tc>
          <w:tcPr>
            <w:tcW w:w="1440" w:type="dxa"/>
          </w:tcPr>
          <w:p w14:paraId="031587ED" w14:textId="77777777" w:rsidR="005250BA" w:rsidRPr="001C76F6" w:rsidRDefault="005250BA" w:rsidP="00CC10DE">
            <w:pPr>
              <w:jc w:val="center"/>
              <w:rPr>
                <w:rFonts w:eastAsia="Calibri" w:cs="Times New Roman"/>
              </w:rPr>
            </w:pPr>
          </w:p>
        </w:tc>
        <w:tc>
          <w:tcPr>
            <w:tcW w:w="1620" w:type="dxa"/>
          </w:tcPr>
          <w:p w14:paraId="6C0C3BE7" w14:textId="77777777" w:rsidR="005250BA" w:rsidRPr="001C76F6" w:rsidRDefault="005250BA" w:rsidP="00CC10DE">
            <w:pPr>
              <w:jc w:val="center"/>
              <w:rPr>
                <w:rFonts w:eastAsia="Calibri" w:cs="Times New Roman"/>
              </w:rPr>
            </w:pPr>
          </w:p>
        </w:tc>
      </w:tr>
      <w:tr w:rsidR="005250BA" w:rsidRPr="001C76F6" w14:paraId="4180366A" w14:textId="77777777" w:rsidTr="00CC10DE">
        <w:tc>
          <w:tcPr>
            <w:tcW w:w="6480" w:type="dxa"/>
            <w:hideMark/>
          </w:tcPr>
          <w:p w14:paraId="6CCDA006" w14:textId="77777777" w:rsidR="005250BA" w:rsidRPr="001C76F6" w:rsidRDefault="005250BA" w:rsidP="00CC10DE">
            <w:pPr>
              <w:jc w:val="both"/>
              <w:rPr>
                <w:rFonts w:eastAsia="Calibri" w:cs="Times New Roman"/>
              </w:rPr>
            </w:pPr>
            <w:r w:rsidRPr="001C76F6">
              <w:rPr>
                <w:rFonts w:eastAsia="Calibri" w:cs="Times New Roman"/>
              </w:rPr>
              <w:t>Salaries</w:t>
            </w:r>
          </w:p>
        </w:tc>
        <w:tc>
          <w:tcPr>
            <w:tcW w:w="1440" w:type="dxa"/>
            <w:hideMark/>
          </w:tcPr>
          <w:p w14:paraId="2780F6B9" w14:textId="77777777" w:rsidR="005250BA" w:rsidRPr="001C76F6" w:rsidRDefault="005250BA" w:rsidP="00CC10DE">
            <w:pPr>
              <w:ind w:right="96"/>
              <w:jc w:val="right"/>
              <w:rPr>
                <w:rFonts w:cs="Times New Roman"/>
              </w:rPr>
            </w:pPr>
            <w:r w:rsidRPr="001C76F6">
              <w:rPr>
                <w:rFonts w:cs="Times New Roman"/>
              </w:rPr>
              <w:t>61,758,827</w:t>
            </w:r>
          </w:p>
        </w:tc>
        <w:tc>
          <w:tcPr>
            <w:tcW w:w="1620" w:type="dxa"/>
          </w:tcPr>
          <w:p w14:paraId="1985EA74" w14:textId="77777777" w:rsidR="005250BA" w:rsidRPr="001C76F6" w:rsidRDefault="005250BA" w:rsidP="00CC10DE">
            <w:pPr>
              <w:ind w:right="92"/>
              <w:jc w:val="right"/>
              <w:rPr>
                <w:rFonts w:cs="Times New Roman"/>
              </w:rPr>
            </w:pPr>
            <w:r w:rsidRPr="001C76F6">
              <w:rPr>
                <w:rFonts w:cs="Times New Roman"/>
              </w:rPr>
              <w:t>57,822,346</w:t>
            </w:r>
          </w:p>
        </w:tc>
      </w:tr>
      <w:tr w:rsidR="005250BA" w:rsidRPr="001C76F6" w14:paraId="5A61ED59" w14:textId="77777777" w:rsidTr="00CC10DE">
        <w:tc>
          <w:tcPr>
            <w:tcW w:w="6480" w:type="dxa"/>
            <w:hideMark/>
          </w:tcPr>
          <w:p w14:paraId="6EB444EA" w14:textId="77777777" w:rsidR="005250BA" w:rsidRPr="001C76F6" w:rsidRDefault="005250BA" w:rsidP="00CC10DE">
            <w:pPr>
              <w:tabs>
                <w:tab w:val="right" w:pos="6480"/>
              </w:tabs>
              <w:jc w:val="both"/>
              <w:rPr>
                <w:rFonts w:eastAsia="Calibri" w:cs="Times New Roman"/>
              </w:rPr>
            </w:pPr>
            <w:r w:rsidRPr="001C76F6">
              <w:rPr>
                <w:rFonts w:eastAsia="Calibri" w:cs="Times New Roman"/>
              </w:rPr>
              <w:t>Housing, Living and Education allowances</w:t>
            </w:r>
            <w:r w:rsidRPr="001C76F6">
              <w:rPr>
                <w:rFonts w:eastAsia="Calibri" w:cs="Times New Roman"/>
              </w:rPr>
              <w:tab/>
            </w:r>
          </w:p>
        </w:tc>
        <w:tc>
          <w:tcPr>
            <w:tcW w:w="1440" w:type="dxa"/>
            <w:hideMark/>
          </w:tcPr>
          <w:p w14:paraId="14C4BEFE" w14:textId="77777777" w:rsidR="005250BA" w:rsidRPr="001C76F6" w:rsidRDefault="005250BA" w:rsidP="00CC10DE">
            <w:pPr>
              <w:ind w:right="96"/>
              <w:jc w:val="right"/>
              <w:rPr>
                <w:rFonts w:cs="Times New Roman"/>
              </w:rPr>
            </w:pPr>
            <w:r w:rsidRPr="001C76F6">
              <w:rPr>
                <w:rFonts w:cs="Times New Roman"/>
              </w:rPr>
              <w:t>3,059,190</w:t>
            </w:r>
          </w:p>
        </w:tc>
        <w:tc>
          <w:tcPr>
            <w:tcW w:w="1620" w:type="dxa"/>
          </w:tcPr>
          <w:p w14:paraId="5ADFE506" w14:textId="77777777" w:rsidR="005250BA" w:rsidRPr="001C76F6" w:rsidRDefault="005250BA" w:rsidP="00CC10DE">
            <w:pPr>
              <w:ind w:right="92"/>
              <w:jc w:val="right"/>
              <w:rPr>
                <w:rFonts w:cs="Times New Roman"/>
              </w:rPr>
            </w:pPr>
            <w:r w:rsidRPr="001C76F6">
              <w:rPr>
                <w:rFonts w:cs="Times New Roman"/>
              </w:rPr>
              <w:t>3,386,193</w:t>
            </w:r>
          </w:p>
        </w:tc>
      </w:tr>
      <w:tr w:rsidR="005250BA" w:rsidRPr="001C76F6" w14:paraId="2899DDC7" w14:textId="77777777" w:rsidTr="00CC10DE">
        <w:tc>
          <w:tcPr>
            <w:tcW w:w="6480" w:type="dxa"/>
            <w:hideMark/>
          </w:tcPr>
          <w:p w14:paraId="79DB44D2" w14:textId="77777777" w:rsidR="005250BA" w:rsidRPr="001C76F6" w:rsidRDefault="005250BA" w:rsidP="00CC10DE">
            <w:pPr>
              <w:tabs>
                <w:tab w:val="left" w:pos="4212"/>
              </w:tabs>
              <w:jc w:val="both"/>
              <w:rPr>
                <w:rFonts w:eastAsia="Calibri" w:cs="Times New Roman"/>
              </w:rPr>
            </w:pPr>
            <w:r w:rsidRPr="001C76F6">
              <w:rPr>
                <w:rFonts w:eastAsia="Calibri" w:cs="Times New Roman"/>
              </w:rPr>
              <w:t>Provident fund</w:t>
            </w:r>
            <w:r w:rsidRPr="001C76F6">
              <w:rPr>
                <w:rFonts w:eastAsia="Calibri" w:cs="Times New Roman"/>
              </w:rPr>
              <w:tab/>
            </w:r>
          </w:p>
        </w:tc>
        <w:tc>
          <w:tcPr>
            <w:tcW w:w="1440" w:type="dxa"/>
            <w:hideMark/>
          </w:tcPr>
          <w:p w14:paraId="6BEC3628" w14:textId="77777777" w:rsidR="005250BA" w:rsidRPr="001C76F6" w:rsidRDefault="005250BA" w:rsidP="00CC10DE">
            <w:pPr>
              <w:ind w:right="96"/>
              <w:jc w:val="right"/>
              <w:rPr>
                <w:rFonts w:cs="Times New Roman"/>
              </w:rPr>
            </w:pPr>
            <w:r w:rsidRPr="001C76F6">
              <w:rPr>
                <w:rFonts w:cs="Times New Roman"/>
              </w:rPr>
              <w:t>2,409,610</w:t>
            </w:r>
          </w:p>
        </w:tc>
        <w:tc>
          <w:tcPr>
            <w:tcW w:w="1620" w:type="dxa"/>
          </w:tcPr>
          <w:p w14:paraId="5FE67EC3" w14:textId="77777777" w:rsidR="005250BA" w:rsidRPr="001C76F6" w:rsidRDefault="005250BA" w:rsidP="00CC10DE">
            <w:pPr>
              <w:ind w:right="92"/>
              <w:jc w:val="right"/>
              <w:rPr>
                <w:rFonts w:cs="Times New Roman"/>
              </w:rPr>
            </w:pPr>
            <w:r w:rsidRPr="001C76F6">
              <w:rPr>
                <w:rFonts w:cs="Times New Roman"/>
              </w:rPr>
              <w:t>2,344,017</w:t>
            </w:r>
          </w:p>
        </w:tc>
      </w:tr>
      <w:tr w:rsidR="005250BA" w:rsidRPr="001C76F6" w14:paraId="2B956BD9" w14:textId="77777777" w:rsidTr="00CC10DE">
        <w:tc>
          <w:tcPr>
            <w:tcW w:w="6480" w:type="dxa"/>
            <w:hideMark/>
          </w:tcPr>
          <w:p w14:paraId="31DDD417" w14:textId="77777777" w:rsidR="005250BA" w:rsidRPr="001C76F6" w:rsidRDefault="005250BA" w:rsidP="00CC10DE">
            <w:pPr>
              <w:jc w:val="both"/>
              <w:rPr>
                <w:rFonts w:cs="Times New Roman"/>
              </w:rPr>
            </w:pPr>
            <w:r w:rsidRPr="001C76F6">
              <w:rPr>
                <w:rFonts w:cs="Times New Roman"/>
              </w:rPr>
              <w:t>Staff Insurance</w:t>
            </w:r>
          </w:p>
        </w:tc>
        <w:tc>
          <w:tcPr>
            <w:tcW w:w="1440" w:type="dxa"/>
            <w:hideMark/>
          </w:tcPr>
          <w:p w14:paraId="261E440F" w14:textId="77777777" w:rsidR="005250BA" w:rsidRPr="001C76F6" w:rsidRDefault="005250BA" w:rsidP="00CC10DE">
            <w:pPr>
              <w:ind w:right="96"/>
              <w:jc w:val="right"/>
              <w:rPr>
                <w:rFonts w:cs="Times New Roman"/>
              </w:rPr>
            </w:pPr>
            <w:r w:rsidRPr="001C76F6">
              <w:rPr>
                <w:rFonts w:cs="Times New Roman"/>
              </w:rPr>
              <w:t>2,998,842</w:t>
            </w:r>
          </w:p>
        </w:tc>
        <w:tc>
          <w:tcPr>
            <w:tcW w:w="1620" w:type="dxa"/>
          </w:tcPr>
          <w:p w14:paraId="7225B4C9" w14:textId="77777777" w:rsidR="005250BA" w:rsidRPr="001C76F6" w:rsidRDefault="005250BA" w:rsidP="00CC10DE">
            <w:pPr>
              <w:ind w:right="92"/>
              <w:jc w:val="right"/>
              <w:rPr>
                <w:rFonts w:cs="Times New Roman"/>
              </w:rPr>
            </w:pPr>
            <w:r w:rsidRPr="001C76F6">
              <w:rPr>
                <w:rFonts w:cs="Times New Roman"/>
              </w:rPr>
              <w:t>2,649,816</w:t>
            </w:r>
          </w:p>
        </w:tc>
      </w:tr>
      <w:tr w:rsidR="005250BA" w:rsidRPr="001C76F6" w14:paraId="28163450" w14:textId="77777777" w:rsidTr="00CC10DE">
        <w:tc>
          <w:tcPr>
            <w:tcW w:w="6480" w:type="dxa"/>
            <w:hideMark/>
          </w:tcPr>
          <w:p w14:paraId="1E571BCE" w14:textId="77777777" w:rsidR="005250BA" w:rsidRPr="001C76F6" w:rsidRDefault="005250BA" w:rsidP="00CC10DE">
            <w:pPr>
              <w:jc w:val="both"/>
              <w:rPr>
                <w:rFonts w:eastAsia="Calibri" w:cs="Times New Roman"/>
              </w:rPr>
            </w:pPr>
            <w:r w:rsidRPr="001C76F6">
              <w:rPr>
                <w:rFonts w:eastAsia="Calibri" w:cs="Times New Roman"/>
              </w:rPr>
              <w:t>Other employee benefits</w:t>
            </w:r>
          </w:p>
        </w:tc>
        <w:tc>
          <w:tcPr>
            <w:tcW w:w="1440" w:type="dxa"/>
            <w:hideMark/>
          </w:tcPr>
          <w:p w14:paraId="0ED27B9D" w14:textId="77777777" w:rsidR="005250BA" w:rsidRPr="001C76F6" w:rsidRDefault="005250BA" w:rsidP="00CC10DE">
            <w:pPr>
              <w:ind w:right="96"/>
              <w:jc w:val="right"/>
              <w:rPr>
                <w:rFonts w:cs="Times New Roman"/>
              </w:rPr>
            </w:pPr>
            <w:r w:rsidRPr="001C76F6">
              <w:rPr>
                <w:rFonts w:cs="Times New Roman"/>
              </w:rPr>
              <w:t>2,834,955</w:t>
            </w:r>
          </w:p>
        </w:tc>
        <w:tc>
          <w:tcPr>
            <w:tcW w:w="1620" w:type="dxa"/>
          </w:tcPr>
          <w:p w14:paraId="3BDCFE57" w14:textId="77777777" w:rsidR="005250BA" w:rsidRPr="001C76F6" w:rsidRDefault="005250BA" w:rsidP="00CC10DE">
            <w:pPr>
              <w:ind w:right="92"/>
              <w:jc w:val="right"/>
              <w:rPr>
                <w:rFonts w:cs="Times New Roman"/>
              </w:rPr>
            </w:pPr>
            <w:r w:rsidRPr="001C76F6">
              <w:rPr>
                <w:rFonts w:cs="Times New Roman"/>
              </w:rPr>
              <w:t>2,763,389</w:t>
            </w:r>
          </w:p>
        </w:tc>
      </w:tr>
      <w:tr w:rsidR="005250BA" w:rsidRPr="001C76F6" w14:paraId="1D78BF04" w14:textId="77777777" w:rsidTr="00CC10DE">
        <w:tc>
          <w:tcPr>
            <w:tcW w:w="6480" w:type="dxa"/>
            <w:hideMark/>
          </w:tcPr>
          <w:p w14:paraId="76E19955" w14:textId="77777777" w:rsidR="005250BA" w:rsidRPr="001C76F6" w:rsidRDefault="005250BA" w:rsidP="00CC10DE">
            <w:pPr>
              <w:jc w:val="both"/>
              <w:rPr>
                <w:rFonts w:eastAsia="Calibri" w:cs="Times New Roman"/>
              </w:rPr>
            </w:pPr>
            <w:r w:rsidRPr="001C76F6">
              <w:rPr>
                <w:rFonts w:eastAsia="Calibri" w:cs="Times New Roman"/>
              </w:rPr>
              <w:t>Social security fund</w:t>
            </w:r>
          </w:p>
        </w:tc>
        <w:tc>
          <w:tcPr>
            <w:tcW w:w="1440" w:type="dxa"/>
            <w:tcBorders>
              <w:top w:val="nil"/>
              <w:left w:val="nil"/>
              <w:bottom w:val="outset" w:sz="6" w:space="0" w:color="auto"/>
              <w:right w:val="nil"/>
            </w:tcBorders>
            <w:hideMark/>
          </w:tcPr>
          <w:p w14:paraId="47C43B87" w14:textId="77777777" w:rsidR="005250BA" w:rsidRPr="001C76F6" w:rsidRDefault="005250BA" w:rsidP="00CC10DE">
            <w:pPr>
              <w:ind w:right="96"/>
              <w:jc w:val="right"/>
              <w:rPr>
                <w:rFonts w:cs="Times New Roman"/>
              </w:rPr>
            </w:pPr>
            <w:r w:rsidRPr="001C76F6">
              <w:rPr>
                <w:rFonts w:cs="Times New Roman"/>
              </w:rPr>
              <w:t>522,560</w:t>
            </w:r>
          </w:p>
        </w:tc>
        <w:tc>
          <w:tcPr>
            <w:tcW w:w="1620" w:type="dxa"/>
            <w:tcBorders>
              <w:top w:val="nil"/>
              <w:left w:val="nil"/>
              <w:bottom w:val="single" w:sz="4" w:space="0" w:color="auto"/>
              <w:right w:val="nil"/>
            </w:tcBorders>
          </w:tcPr>
          <w:p w14:paraId="4E2C8861" w14:textId="77777777" w:rsidR="005250BA" w:rsidRPr="001C76F6" w:rsidRDefault="005250BA" w:rsidP="00CC10DE">
            <w:pPr>
              <w:ind w:right="92"/>
              <w:jc w:val="right"/>
              <w:rPr>
                <w:rFonts w:cs="Times New Roman"/>
              </w:rPr>
            </w:pPr>
            <w:r w:rsidRPr="001C76F6">
              <w:rPr>
                <w:rFonts w:cs="Times New Roman"/>
              </w:rPr>
              <w:t>318,872</w:t>
            </w:r>
          </w:p>
        </w:tc>
      </w:tr>
      <w:tr w:rsidR="005250BA" w:rsidRPr="001C76F6" w14:paraId="6AFFB39E" w14:textId="77777777" w:rsidTr="00CC10DE">
        <w:tc>
          <w:tcPr>
            <w:tcW w:w="6480" w:type="dxa"/>
            <w:hideMark/>
          </w:tcPr>
          <w:p w14:paraId="3C44C4C2" w14:textId="77777777" w:rsidR="005250BA" w:rsidRPr="001C76F6" w:rsidRDefault="005250BA" w:rsidP="00CC10DE">
            <w:pPr>
              <w:jc w:val="both"/>
              <w:rPr>
                <w:rFonts w:eastAsia="Calibri" w:cs="Times New Roman"/>
                <w:b/>
                <w:bCs/>
              </w:rPr>
            </w:pPr>
            <w:r w:rsidRPr="001C76F6">
              <w:rPr>
                <w:rFonts w:eastAsia="Calibri" w:cs="Times New Roman"/>
                <w:b/>
                <w:bCs/>
              </w:rPr>
              <w:t>Total</w:t>
            </w:r>
          </w:p>
        </w:tc>
        <w:tc>
          <w:tcPr>
            <w:tcW w:w="1440" w:type="dxa"/>
            <w:tcBorders>
              <w:top w:val="outset" w:sz="6" w:space="0" w:color="auto"/>
              <w:left w:val="nil"/>
              <w:bottom w:val="double" w:sz="4" w:space="0" w:color="auto"/>
              <w:right w:val="nil"/>
            </w:tcBorders>
            <w:hideMark/>
          </w:tcPr>
          <w:p w14:paraId="353D2B2E" w14:textId="77777777" w:rsidR="005250BA" w:rsidRPr="001C76F6" w:rsidRDefault="005250BA" w:rsidP="00CC10DE">
            <w:pPr>
              <w:ind w:right="96"/>
              <w:jc w:val="right"/>
              <w:rPr>
                <w:rFonts w:cs="Times New Roman"/>
                <w:b/>
                <w:bCs/>
              </w:rPr>
            </w:pPr>
            <w:r w:rsidRPr="001C76F6">
              <w:rPr>
                <w:rFonts w:cs="Times New Roman"/>
                <w:b/>
                <w:bCs/>
              </w:rPr>
              <w:t>73,583,984</w:t>
            </w:r>
          </w:p>
        </w:tc>
        <w:tc>
          <w:tcPr>
            <w:tcW w:w="1620" w:type="dxa"/>
            <w:tcBorders>
              <w:top w:val="single" w:sz="4" w:space="0" w:color="auto"/>
              <w:left w:val="nil"/>
              <w:bottom w:val="double" w:sz="4" w:space="0" w:color="auto"/>
              <w:right w:val="nil"/>
            </w:tcBorders>
          </w:tcPr>
          <w:p w14:paraId="06AE6259" w14:textId="77777777" w:rsidR="005250BA" w:rsidRPr="001C76F6" w:rsidRDefault="005250BA" w:rsidP="00CC10DE">
            <w:pPr>
              <w:ind w:right="92"/>
              <w:jc w:val="right"/>
              <w:rPr>
                <w:rFonts w:cs="Times New Roman"/>
                <w:b/>
                <w:bCs/>
              </w:rPr>
            </w:pPr>
            <w:r w:rsidRPr="001C76F6">
              <w:rPr>
                <w:rFonts w:cs="Times New Roman"/>
                <w:b/>
                <w:bCs/>
              </w:rPr>
              <w:t>69,284,633</w:t>
            </w:r>
          </w:p>
        </w:tc>
      </w:tr>
      <w:bookmarkEnd w:id="3"/>
    </w:tbl>
    <w:p w14:paraId="6E9A9295" w14:textId="77777777" w:rsidR="005250BA" w:rsidRPr="001C76F6" w:rsidRDefault="005250BA" w:rsidP="005250BA">
      <w:pPr>
        <w:jc w:val="both"/>
        <w:rPr>
          <w:rFonts w:eastAsia="Calibri" w:cs="Times New Roman"/>
        </w:rPr>
      </w:pPr>
    </w:p>
    <w:p w14:paraId="3AF64468" w14:textId="77777777" w:rsidR="005250BA" w:rsidRPr="001C76F6" w:rsidRDefault="005250BA" w:rsidP="005250BA">
      <w:pPr>
        <w:jc w:val="both"/>
        <w:rPr>
          <w:rFonts w:eastAsia="Calibri" w:cs="Times New Roman"/>
        </w:rPr>
      </w:pPr>
      <w:r w:rsidRPr="001C76F6">
        <w:rPr>
          <w:rFonts w:eastAsia="Calibri" w:cs="Times New Roman"/>
        </w:rPr>
        <w:t>Notes relating to Staff remuneration.</w:t>
      </w:r>
    </w:p>
    <w:p w14:paraId="14AB2160" w14:textId="77777777" w:rsidR="005250BA" w:rsidRPr="001C76F6" w:rsidRDefault="005250BA" w:rsidP="005250BA">
      <w:pPr>
        <w:jc w:val="both"/>
        <w:rPr>
          <w:rFonts w:eastAsia="Calibri" w:cs="Times New Roman"/>
        </w:rPr>
      </w:pPr>
    </w:p>
    <w:p w14:paraId="042C2051" w14:textId="77777777" w:rsidR="005250BA" w:rsidRPr="001C76F6" w:rsidRDefault="005250BA" w:rsidP="005250BA">
      <w:pPr>
        <w:jc w:val="both"/>
        <w:rPr>
          <w:rFonts w:eastAsia="Calibri" w:cs="Times New Roman"/>
        </w:rPr>
      </w:pPr>
      <w:r w:rsidRPr="001C76F6">
        <w:rPr>
          <w:rFonts w:eastAsia="Calibri" w:cs="Times New Roman"/>
        </w:rPr>
        <w:t>The number of employees whose emoluments in the year as defined for taxation purposes amounted to over the equivalent of £60,000 were as follows:</w:t>
      </w:r>
      <w:r w:rsidRPr="001C76F6">
        <w:rPr>
          <w:rFonts w:eastAsia="Calibri" w:cs="Times New Roman"/>
        </w:rPr>
        <w:tab/>
      </w:r>
    </w:p>
    <w:p w14:paraId="2BE07EFF" w14:textId="51622C19" w:rsidR="005250BA" w:rsidRPr="001C76F6" w:rsidRDefault="005250BA" w:rsidP="005250BA">
      <w:pPr>
        <w:jc w:val="both"/>
        <w:rPr>
          <w:rFonts w:eastAsia="Calibri" w:cs="Times New Roman"/>
        </w:rPr>
      </w:pPr>
      <w:r w:rsidRPr="001C76F6">
        <w:rPr>
          <w:rFonts w:eastAsia="Calibri" w:cs="Times New Roman"/>
        </w:rPr>
        <w:tab/>
      </w:r>
      <w:r w:rsidRPr="001C76F6">
        <w:rPr>
          <w:rFonts w:eastAsia="Calibri" w:cs="Times New Roman"/>
        </w:rPr>
        <w:tab/>
      </w:r>
      <w:r w:rsidRPr="001C76F6">
        <w:rPr>
          <w:rFonts w:eastAsia="Calibri" w:cs="Times New Roman"/>
        </w:rPr>
        <w:tab/>
      </w:r>
      <w:r w:rsidRPr="001C76F6">
        <w:rPr>
          <w:rFonts w:eastAsia="Calibri" w:cs="Times New Roman"/>
        </w:rPr>
        <w:tab/>
      </w:r>
      <w:r w:rsidRPr="001C76F6">
        <w:rPr>
          <w:rFonts w:eastAsia="Calibri" w:cs="Times New Roman"/>
        </w:rPr>
        <w:tab/>
      </w:r>
      <w:r w:rsidRPr="001C76F6">
        <w:rPr>
          <w:rFonts w:eastAsia="Calibri" w:cs="Times New Roman"/>
        </w:rPr>
        <w:tab/>
      </w:r>
      <w:r w:rsidRPr="001C76F6">
        <w:rPr>
          <w:rFonts w:eastAsia="Calibri" w:cs="Times New Roman"/>
        </w:rPr>
        <w:tab/>
      </w:r>
      <w:r w:rsidRPr="001C76F6">
        <w:rPr>
          <w:rFonts w:eastAsia="Calibri" w:cs="Times New Roman"/>
        </w:rPr>
        <w:tab/>
      </w:r>
      <w:r w:rsidRPr="001C76F6">
        <w:rPr>
          <w:rFonts w:eastAsia="Calibri" w:cs="Times New Roman"/>
        </w:rPr>
        <w:tab/>
      </w:r>
      <w:r w:rsidRPr="001C76F6">
        <w:rPr>
          <w:rFonts w:eastAsia="Calibri" w:cs="Times New Roman"/>
          <w:b/>
          <w:bCs/>
        </w:rPr>
        <w:t xml:space="preserve">         </w:t>
      </w:r>
      <w:r w:rsidRPr="001C76F6">
        <w:rPr>
          <w:rFonts w:eastAsia="Calibri" w:cs="Times New Roman"/>
          <w:b/>
          <w:bCs/>
          <w:u w:val="single"/>
        </w:rPr>
        <w:t>2023</w:t>
      </w:r>
      <w:r w:rsidRPr="001C76F6">
        <w:rPr>
          <w:rFonts w:eastAsia="Calibri" w:cs="Times New Roman"/>
          <w:b/>
          <w:bCs/>
        </w:rPr>
        <w:t xml:space="preserve">          </w:t>
      </w:r>
      <w:r w:rsidR="008B3C66">
        <w:rPr>
          <w:rFonts w:eastAsia="Calibri" w:cs="Times New Roman"/>
          <w:b/>
          <w:bCs/>
        </w:rPr>
        <w:t xml:space="preserve">     </w:t>
      </w:r>
      <w:r w:rsidRPr="001C76F6">
        <w:rPr>
          <w:rFonts w:eastAsia="Calibri" w:cs="Times New Roman"/>
          <w:b/>
          <w:bCs/>
        </w:rPr>
        <w:t xml:space="preserve"> </w:t>
      </w:r>
      <w:r w:rsidRPr="001C76F6">
        <w:rPr>
          <w:rFonts w:eastAsia="Calibri" w:cs="Times New Roman"/>
          <w:b/>
          <w:bCs/>
          <w:u w:val="single"/>
        </w:rPr>
        <w:t>2022</w:t>
      </w:r>
      <w:r w:rsidRPr="001C76F6">
        <w:rPr>
          <w:rFonts w:eastAsia="Calibri" w:cs="Times New Roman"/>
          <w:b/>
          <w:bCs/>
        </w:rPr>
        <w:t xml:space="preserve">          </w:t>
      </w:r>
    </w:p>
    <w:p w14:paraId="5E74BF9F" w14:textId="4BB471F2" w:rsidR="005250BA" w:rsidRPr="001C76F6" w:rsidRDefault="005250BA" w:rsidP="005250BA">
      <w:pPr>
        <w:jc w:val="both"/>
        <w:rPr>
          <w:rFonts w:eastAsia="Calibri" w:cs="Times New Roman"/>
        </w:rPr>
      </w:pPr>
      <w:r w:rsidRPr="001C76F6">
        <w:rPr>
          <w:rFonts w:eastAsia="Calibri" w:cs="Times New Roman"/>
        </w:rPr>
        <w:t>£60,001 to £70,000 (THB 2,567,443 to THB 2,995,300)</w:t>
      </w:r>
      <w:r w:rsidRPr="001C76F6">
        <w:rPr>
          <w:rFonts w:eastAsia="Calibri" w:cs="Times New Roman"/>
        </w:rPr>
        <w:tab/>
        <w:t xml:space="preserve">   </w:t>
      </w:r>
      <w:r w:rsidRPr="001C76F6">
        <w:rPr>
          <w:rFonts w:eastAsia="Calibri" w:cs="Times New Roman"/>
        </w:rPr>
        <w:tab/>
      </w:r>
      <w:r w:rsidRPr="001C76F6">
        <w:rPr>
          <w:rFonts w:eastAsia="Calibri" w:cs="Times New Roman"/>
        </w:rPr>
        <w:tab/>
        <w:t>1</w:t>
      </w:r>
      <w:r w:rsidRPr="001C76F6">
        <w:rPr>
          <w:rFonts w:eastAsia="Calibri" w:cs="Times New Roman"/>
        </w:rPr>
        <w:tab/>
      </w:r>
      <w:r w:rsidRPr="001C76F6">
        <w:rPr>
          <w:rFonts w:eastAsia="Calibri" w:cs="Times New Roman"/>
        </w:rPr>
        <w:tab/>
        <w:t>1</w:t>
      </w:r>
    </w:p>
    <w:p w14:paraId="3FE81F70" w14:textId="77777777" w:rsidR="005250BA" w:rsidRPr="001C76F6" w:rsidRDefault="005250BA" w:rsidP="005250BA">
      <w:pPr>
        <w:jc w:val="both"/>
        <w:rPr>
          <w:rFonts w:eastAsia="Calibri" w:cs="Times New Roman"/>
        </w:rPr>
      </w:pPr>
      <w:r w:rsidRPr="001C76F6">
        <w:rPr>
          <w:rFonts w:eastAsia="Calibri" w:cs="Times New Roman"/>
        </w:rPr>
        <w:tab/>
      </w:r>
    </w:p>
    <w:p w14:paraId="470ADC03" w14:textId="64843371" w:rsidR="005250BA" w:rsidRPr="001C76F6" w:rsidRDefault="005250BA" w:rsidP="005250BA">
      <w:pPr>
        <w:jc w:val="both"/>
        <w:rPr>
          <w:rFonts w:eastAsia="Calibri" w:cs="Times New Roman"/>
        </w:rPr>
      </w:pPr>
      <w:r w:rsidRPr="001C76F6">
        <w:rPr>
          <w:rFonts w:eastAsia="Calibri" w:cs="Times New Roman"/>
        </w:rPr>
        <w:t>£70,001 to £80,000 (THB 2,995,343 to THB 3,423,200)</w:t>
      </w:r>
      <w:r w:rsidRPr="001C76F6">
        <w:rPr>
          <w:rFonts w:eastAsia="Calibri" w:cs="Times New Roman"/>
        </w:rPr>
        <w:tab/>
        <w:t xml:space="preserve">   </w:t>
      </w:r>
      <w:r w:rsidRPr="001C76F6">
        <w:rPr>
          <w:rFonts w:eastAsia="Calibri" w:cs="Times New Roman"/>
        </w:rPr>
        <w:tab/>
      </w:r>
      <w:r w:rsidRPr="001C76F6">
        <w:rPr>
          <w:rFonts w:eastAsia="Calibri" w:cs="Times New Roman"/>
        </w:rPr>
        <w:tab/>
        <w:t>0</w:t>
      </w:r>
      <w:r w:rsidRPr="001C76F6">
        <w:rPr>
          <w:rFonts w:eastAsia="Calibri" w:cs="Times New Roman"/>
        </w:rPr>
        <w:tab/>
        <w:t xml:space="preserve"> </w:t>
      </w:r>
      <w:r w:rsidRPr="001C76F6">
        <w:rPr>
          <w:rFonts w:eastAsia="Calibri" w:cs="Times New Roman"/>
        </w:rPr>
        <w:tab/>
        <w:t>1</w:t>
      </w:r>
    </w:p>
    <w:p w14:paraId="06A72E25" w14:textId="77777777" w:rsidR="005250BA" w:rsidRPr="001C76F6" w:rsidRDefault="005250BA" w:rsidP="005250BA">
      <w:pPr>
        <w:jc w:val="both"/>
        <w:rPr>
          <w:rFonts w:eastAsia="Calibri" w:cs="Times New Roman"/>
        </w:rPr>
      </w:pPr>
    </w:p>
    <w:p w14:paraId="56A1E6C1" w14:textId="1A5DDEA9" w:rsidR="005250BA" w:rsidRPr="001C76F6" w:rsidRDefault="005250BA" w:rsidP="005250BA">
      <w:pPr>
        <w:jc w:val="both"/>
        <w:rPr>
          <w:rFonts w:eastAsia="Calibri" w:cs="Times New Roman"/>
        </w:rPr>
      </w:pPr>
      <w:r w:rsidRPr="001C76F6">
        <w:rPr>
          <w:rFonts w:eastAsia="Calibri" w:cs="Times New Roman"/>
        </w:rPr>
        <w:t>£80,001 to £90,000 (THB 3,423,243 THB 3,851,100)</w:t>
      </w:r>
      <w:r w:rsidRPr="001C76F6">
        <w:rPr>
          <w:rFonts w:eastAsia="Calibri" w:cs="Times New Roman"/>
        </w:rPr>
        <w:tab/>
        <w:t xml:space="preserve">         </w:t>
      </w:r>
      <w:r w:rsidRPr="001C76F6">
        <w:rPr>
          <w:rFonts w:eastAsia="Calibri" w:cs="Times New Roman"/>
        </w:rPr>
        <w:tab/>
      </w:r>
      <w:r w:rsidRPr="001C76F6">
        <w:rPr>
          <w:rFonts w:eastAsia="Calibri" w:cs="Times New Roman"/>
        </w:rPr>
        <w:tab/>
        <w:t xml:space="preserve">2                     </w:t>
      </w:r>
      <w:r w:rsidRPr="001C76F6">
        <w:rPr>
          <w:rFonts w:eastAsia="Calibri" w:cs="Times New Roman"/>
        </w:rPr>
        <w:tab/>
        <w:t>1</w:t>
      </w:r>
    </w:p>
    <w:p w14:paraId="1C1E657D" w14:textId="77777777" w:rsidR="005250BA" w:rsidRPr="001C76F6" w:rsidRDefault="005250BA" w:rsidP="005250BA">
      <w:pPr>
        <w:jc w:val="both"/>
        <w:rPr>
          <w:rFonts w:eastAsia="Calibri" w:cs="Times New Roman"/>
        </w:rPr>
      </w:pPr>
    </w:p>
    <w:p w14:paraId="55282B0D" w14:textId="77777777" w:rsidR="005250BA" w:rsidRPr="001C76F6" w:rsidRDefault="005250BA" w:rsidP="005250BA">
      <w:pPr>
        <w:jc w:val="both"/>
        <w:rPr>
          <w:rFonts w:eastAsia="Calibri" w:cs="Times New Roman"/>
        </w:rPr>
      </w:pPr>
      <w:r w:rsidRPr="001C76F6">
        <w:rPr>
          <w:rFonts w:eastAsia="Calibri" w:cs="Times New Roman"/>
        </w:rPr>
        <w:t>An annual average rate of GBP/THB 42.7900 (2022: 42.9419) is used for conversion.</w:t>
      </w:r>
    </w:p>
    <w:p w14:paraId="010865DF" w14:textId="77777777" w:rsidR="005250BA" w:rsidRPr="001C76F6" w:rsidRDefault="005250BA" w:rsidP="005250BA">
      <w:pPr>
        <w:jc w:val="both"/>
        <w:rPr>
          <w:rFonts w:eastAsia="Calibri" w:cs="Times New Roman"/>
        </w:rPr>
      </w:pPr>
    </w:p>
    <w:p w14:paraId="3A38CED0" w14:textId="77777777" w:rsidR="005250BA" w:rsidRPr="001C76F6" w:rsidRDefault="005250BA" w:rsidP="005250BA">
      <w:pPr>
        <w:jc w:val="thaiDistribute"/>
        <w:rPr>
          <w:rFonts w:eastAsia="Calibri" w:cs="Times New Roman"/>
        </w:rPr>
      </w:pPr>
      <w:r w:rsidRPr="001C76F6">
        <w:rPr>
          <w:rFonts w:eastAsia="Calibri" w:cs="Times New Roman"/>
        </w:rPr>
        <w:t xml:space="preserve">The emoluments of the highest paid employee were THB 3,648,000 (2021: THB 3,503,915). </w:t>
      </w:r>
    </w:p>
    <w:p w14:paraId="3062E140" w14:textId="77777777" w:rsidR="005250BA" w:rsidRPr="001C76F6" w:rsidRDefault="005250BA" w:rsidP="005250BA">
      <w:pPr>
        <w:jc w:val="thaiDistribute"/>
        <w:rPr>
          <w:rFonts w:eastAsia="Calibri" w:cs="Times New Roman"/>
        </w:rPr>
      </w:pPr>
    </w:p>
    <w:p w14:paraId="5C681177" w14:textId="77777777" w:rsidR="005250BA" w:rsidRPr="001C76F6" w:rsidRDefault="005250BA" w:rsidP="005250BA">
      <w:pPr>
        <w:jc w:val="thaiDistribute"/>
        <w:rPr>
          <w:rFonts w:eastAsia="Calibri" w:cs="Times New Roman"/>
        </w:rPr>
      </w:pPr>
      <w:r w:rsidRPr="001C76F6">
        <w:rPr>
          <w:rFonts w:eastAsia="Calibri" w:cs="Times New Roman"/>
        </w:rPr>
        <w:t>The total amount paid to the five key management personnel of the organisation in 2023 was THB 14,607,781. The amount in 2022 was THB 14,473,102.</w:t>
      </w:r>
    </w:p>
    <w:p w14:paraId="1F72EB6F" w14:textId="77777777" w:rsidR="005250BA" w:rsidRPr="001C76F6" w:rsidRDefault="005250BA" w:rsidP="005250BA">
      <w:pPr>
        <w:jc w:val="thaiDistribute"/>
        <w:rPr>
          <w:rFonts w:eastAsia="Calibri" w:cs="Times New Roman"/>
        </w:rPr>
      </w:pPr>
    </w:p>
    <w:p w14:paraId="16BEB5B4" w14:textId="77777777" w:rsidR="005250BA" w:rsidRPr="001C76F6" w:rsidRDefault="005250BA" w:rsidP="005250BA">
      <w:pPr>
        <w:jc w:val="thaiDistribute"/>
        <w:rPr>
          <w:rFonts w:eastAsia="Calibri" w:cs="Times New Roman"/>
        </w:rPr>
      </w:pPr>
      <w:bookmarkStart w:id="5" w:name="_Hlk36225144"/>
      <w:bookmarkStart w:id="6" w:name="_Hlk36226415"/>
      <w:r w:rsidRPr="001C76F6">
        <w:rPr>
          <w:rFonts w:cs="Times New Roman"/>
          <w:color w:val="000000"/>
        </w:rPr>
        <w:t>TBC pay scale rates are targeted at the 60th percentile for each level of job groupings for national staff and are reviewed annually.  For key international management personnel, the pay policy targets the 50th percentile benchmarked against a relevant INGO and NGO comparative set and are also reviewed annuall</w:t>
      </w:r>
      <w:bookmarkEnd w:id="5"/>
      <w:r w:rsidRPr="001C76F6">
        <w:rPr>
          <w:rFonts w:cs="Times New Roman"/>
          <w:color w:val="000000"/>
        </w:rPr>
        <w:t>y</w:t>
      </w:r>
      <w:bookmarkEnd w:id="6"/>
      <w:r w:rsidRPr="001C76F6">
        <w:rPr>
          <w:rFonts w:eastAsia="Calibri" w:cs="Times New Roman"/>
        </w:rPr>
        <w:t>. The amount paid in termination costs to staff in 2023 was THB - nil -. (2022: THB 845,313).</w:t>
      </w:r>
    </w:p>
    <w:p w14:paraId="2D4D6C98" w14:textId="77777777" w:rsidR="005250BA" w:rsidRPr="001C76F6" w:rsidRDefault="005250BA" w:rsidP="005250BA">
      <w:pPr>
        <w:jc w:val="thaiDistribute"/>
        <w:rPr>
          <w:rFonts w:eastAsia="Calibri" w:cs="Times New Roman"/>
        </w:rPr>
      </w:pPr>
    </w:p>
    <w:p w14:paraId="0E4BD186" w14:textId="77777777" w:rsidR="005250BA" w:rsidRPr="001C76F6" w:rsidRDefault="005250BA" w:rsidP="005250BA">
      <w:pPr>
        <w:jc w:val="thaiDistribute"/>
        <w:rPr>
          <w:rFonts w:eastAsia="Calibri" w:cs="Times New Roman"/>
        </w:rPr>
      </w:pPr>
      <w:r w:rsidRPr="001C76F6">
        <w:rPr>
          <w:rFonts w:eastAsia="Calibri" w:cs="Times New Roman"/>
        </w:rPr>
        <w:t>Amount of remuneration that trustees received in 2023: nil (2022: nil).</w:t>
      </w:r>
    </w:p>
    <w:p w14:paraId="0DB1AE0A" w14:textId="77777777" w:rsidR="005250BA" w:rsidRPr="001C76F6" w:rsidRDefault="005250BA" w:rsidP="005250BA">
      <w:pPr>
        <w:jc w:val="thaiDistribute"/>
        <w:rPr>
          <w:rFonts w:eastAsia="Calibri" w:cs="Times New Roman"/>
        </w:rPr>
      </w:pPr>
      <w:r w:rsidRPr="001C76F6">
        <w:rPr>
          <w:rFonts w:eastAsia="Calibri" w:cs="Times New Roman"/>
        </w:rPr>
        <w:t>TBC Board member gift for years of service in 2023 are THB nil (2022: THB nil).</w:t>
      </w:r>
      <w:bookmarkEnd w:id="4"/>
      <w:r w:rsidRPr="001C76F6">
        <w:rPr>
          <w:rFonts w:eastAsia="Calibri" w:cs="Times New Roman"/>
        </w:rPr>
        <w:tab/>
      </w:r>
    </w:p>
    <w:p w14:paraId="746E7D7C" w14:textId="77777777" w:rsidR="005250BA" w:rsidRPr="001C76F6" w:rsidRDefault="005250BA" w:rsidP="005250BA">
      <w:pPr>
        <w:jc w:val="both"/>
        <w:rPr>
          <w:rFonts w:eastAsia="Calibri" w:cs="Times New Roman"/>
        </w:rPr>
      </w:pPr>
    </w:p>
    <w:p w14:paraId="6847EA86" w14:textId="77777777" w:rsidR="00832011" w:rsidRDefault="00832011" w:rsidP="005250BA">
      <w:pPr>
        <w:widowControl/>
        <w:tabs>
          <w:tab w:val="num" w:pos="0"/>
          <w:tab w:val="num" w:pos="360"/>
        </w:tabs>
        <w:suppressAutoHyphens w:val="0"/>
        <w:ind w:left="360" w:hanging="360"/>
        <w:jc w:val="both"/>
        <w:rPr>
          <w:rFonts w:eastAsia="Calibri" w:cs="Times New Roman"/>
          <w:b/>
          <w:bCs/>
        </w:rPr>
      </w:pPr>
    </w:p>
    <w:p w14:paraId="4DD105AB" w14:textId="29F34376" w:rsidR="005250BA" w:rsidRPr="001C76F6" w:rsidRDefault="005250BA" w:rsidP="00832011">
      <w:pPr>
        <w:widowControl/>
        <w:numPr>
          <w:ilvl w:val="0"/>
          <w:numId w:val="29"/>
        </w:numPr>
        <w:tabs>
          <w:tab w:val="num" w:pos="360"/>
        </w:tabs>
        <w:suppressAutoHyphens w:val="0"/>
        <w:jc w:val="both"/>
        <w:rPr>
          <w:rFonts w:eastAsia="Calibri" w:cs="Times New Roman"/>
          <w:b/>
          <w:bCs/>
        </w:rPr>
      </w:pPr>
      <w:r w:rsidRPr="001C76F6">
        <w:rPr>
          <w:rFonts w:eastAsia="Calibri" w:cs="Times New Roman"/>
          <w:b/>
          <w:bCs/>
        </w:rPr>
        <w:lastRenderedPageBreak/>
        <w:t>AUDITOR’S REMUNERATION</w:t>
      </w:r>
    </w:p>
    <w:p w14:paraId="66D34244" w14:textId="77777777" w:rsidR="005250BA" w:rsidRPr="001C76F6" w:rsidRDefault="005250BA" w:rsidP="005250BA">
      <w:pPr>
        <w:jc w:val="both"/>
        <w:rPr>
          <w:rFonts w:eastAsia="Calibri" w:cs="Times New Roman"/>
        </w:rPr>
      </w:pPr>
    </w:p>
    <w:p w14:paraId="51A2200A" w14:textId="77777777" w:rsidR="005250BA" w:rsidRPr="001C76F6" w:rsidRDefault="005250BA" w:rsidP="005250BA">
      <w:pPr>
        <w:jc w:val="thaiDistribute"/>
        <w:rPr>
          <w:rFonts w:eastAsia="Calibri" w:cs="Times New Roman"/>
        </w:rPr>
      </w:pPr>
      <w:r w:rsidRPr="001C76F6">
        <w:rPr>
          <w:rFonts w:cs="Times New Roman"/>
        </w:rPr>
        <w:t>The auditor’s remuneration for the statutory audit is THB 2,599,800 (2022: THB 2,372,684) and Financial Statement of Audit for the US-BPRM is THB 440,000 (2022: THB 420,000)</w:t>
      </w:r>
      <w:r w:rsidRPr="001C76F6">
        <w:rPr>
          <w:rFonts w:eastAsia="Calibri" w:cs="Times New Roman"/>
        </w:rPr>
        <w:t xml:space="preserve">. </w:t>
      </w:r>
    </w:p>
    <w:p w14:paraId="53B40AB4" w14:textId="77777777" w:rsidR="005250BA" w:rsidRPr="001C76F6" w:rsidRDefault="005250BA" w:rsidP="005250BA">
      <w:pPr>
        <w:jc w:val="both"/>
        <w:rPr>
          <w:rFonts w:eastAsia="Calibri" w:cs="Times New Roman"/>
        </w:rPr>
      </w:pPr>
    </w:p>
    <w:p w14:paraId="3D0B8AE2" w14:textId="08F198D7" w:rsidR="005250BA" w:rsidRPr="001C76F6" w:rsidRDefault="005250BA" w:rsidP="00832011">
      <w:pPr>
        <w:widowControl/>
        <w:numPr>
          <w:ilvl w:val="0"/>
          <w:numId w:val="29"/>
        </w:numPr>
        <w:tabs>
          <w:tab w:val="num" w:pos="360"/>
        </w:tabs>
        <w:suppressAutoHyphens w:val="0"/>
        <w:jc w:val="both"/>
        <w:rPr>
          <w:rFonts w:eastAsia="Calibri" w:cs="Times New Roman"/>
          <w:b/>
          <w:bCs/>
        </w:rPr>
      </w:pPr>
      <w:r w:rsidRPr="001C76F6">
        <w:rPr>
          <w:rFonts w:eastAsia="Calibri" w:cs="Times New Roman"/>
          <w:b/>
          <w:bCs/>
        </w:rPr>
        <w:t>TANGIBLE FIXED ASSETS</w:t>
      </w:r>
    </w:p>
    <w:p w14:paraId="7EDBE4BA" w14:textId="77777777" w:rsidR="005250BA" w:rsidRPr="001C76F6" w:rsidRDefault="005250BA" w:rsidP="005250BA">
      <w:pPr>
        <w:jc w:val="both"/>
        <w:rPr>
          <w:rFonts w:eastAsia="Calibri" w:cs="Times New Roman"/>
        </w:rPr>
      </w:pPr>
    </w:p>
    <w:tbl>
      <w:tblPr>
        <w:tblW w:w="9660" w:type="dxa"/>
        <w:tblLayout w:type="fixed"/>
        <w:tblLook w:val="01E0" w:firstRow="1" w:lastRow="1" w:firstColumn="1" w:lastColumn="1" w:noHBand="0" w:noVBand="0"/>
      </w:tblPr>
      <w:tblGrid>
        <w:gridCol w:w="3062"/>
        <w:gridCol w:w="1441"/>
        <w:gridCol w:w="270"/>
        <w:gridCol w:w="1467"/>
        <w:gridCol w:w="236"/>
        <w:gridCol w:w="1384"/>
        <w:gridCol w:w="236"/>
        <w:gridCol w:w="1564"/>
      </w:tblGrid>
      <w:tr w:rsidR="005250BA" w:rsidRPr="001C76F6" w14:paraId="5B52A23F" w14:textId="77777777" w:rsidTr="00CC10DE">
        <w:trPr>
          <w:trHeight w:val="282"/>
        </w:trPr>
        <w:tc>
          <w:tcPr>
            <w:tcW w:w="3062" w:type="dxa"/>
            <w:vAlign w:val="center"/>
          </w:tcPr>
          <w:p w14:paraId="54E2B199" w14:textId="77777777" w:rsidR="005250BA" w:rsidRPr="001C76F6" w:rsidRDefault="005250BA" w:rsidP="00CC10DE">
            <w:pPr>
              <w:jc w:val="both"/>
              <w:rPr>
                <w:rFonts w:eastAsia="Calibri" w:cs="Times New Roman"/>
              </w:rPr>
            </w:pPr>
          </w:p>
        </w:tc>
        <w:tc>
          <w:tcPr>
            <w:tcW w:w="6598" w:type="dxa"/>
            <w:gridSpan w:val="7"/>
            <w:hideMark/>
          </w:tcPr>
          <w:p w14:paraId="17C42881" w14:textId="77777777" w:rsidR="005250BA" w:rsidRPr="001C76F6" w:rsidRDefault="005250BA" w:rsidP="00CC10DE">
            <w:pPr>
              <w:jc w:val="center"/>
              <w:rPr>
                <w:rFonts w:eastAsia="Calibri" w:cs="Times New Roman"/>
                <w:b/>
                <w:bCs/>
              </w:rPr>
            </w:pPr>
            <w:r w:rsidRPr="001C76F6">
              <w:rPr>
                <w:rFonts w:eastAsia="Calibri" w:cs="Times New Roman"/>
                <w:b/>
                <w:bCs/>
              </w:rPr>
              <w:t>2023</w:t>
            </w:r>
          </w:p>
        </w:tc>
      </w:tr>
      <w:tr w:rsidR="005250BA" w:rsidRPr="001C76F6" w14:paraId="30FC6329" w14:textId="77777777" w:rsidTr="00CC10DE">
        <w:trPr>
          <w:trHeight w:val="793"/>
        </w:trPr>
        <w:tc>
          <w:tcPr>
            <w:tcW w:w="3062" w:type="dxa"/>
            <w:vAlign w:val="center"/>
          </w:tcPr>
          <w:p w14:paraId="0C272C5F" w14:textId="77777777" w:rsidR="005250BA" w:rsidRPr="001C76F6" w:rsidRDefault="005250BA" w:rsidP="00CC10DE">
            <w:pPr>
              <w:jc w:val="both"/>
              <w:rPr>
                <w:rFonts w:eastAsia="Calibri" w:cs="Times New Roman"/>
              </w:rPr>
            </w:pPr>
          </w:p>
        </w:tc>
        <w:tc>
          <w:tcPr>
            <w:tcW w:w="1441" w:type="dxa"/>
            <w:vAlign w:val="center"/>
            <w:hideMark/>
          </w:tcPr>
          <w:p w14:paraId="55DDF80D" w14:textId="77777777" w:rsidR="005250BA" w:rsidRPr="001C76F6" w:rsidRDefault="005250BA" w:rsidP="00CC10DE">
            <w:pPr>
              <w:jc w:val="center"/>
              <w:rPr>
                <w:rFonts w:eastAsia="Calibri" w:cs="Times New Roman"/>
                <w:b/>
                <w:bCs/>
              </w:rPr>
            </w:pPr>
            <w:r w:rsidRPr="001C76F6">
              <w:rPr>
                <w:rFonts w:eastAsia="Calibri" w:cs="Times New Roman"/>
                <w:b/>
                <w:bCs/>
              </w:rPr>
              <w:t>Office Equipment</w:t>
            </w:r>
          </w:p>
          <w:p w14:paraId="3F81E5C3"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270" w:type="dxa"/>
          </w:tcPr>
          <w:p w14:paraId="755837EA" w14:textId="77777777" w:rsidR="005250BA" w:rsidRPr="001C76F6" w:rsidRDefault="005250BA" w:rsidP="00CC10DE">
            <w:pPr>
              <w:jc w:val="center"/>
              <w:rPr>
                <w:rFonts w:eastAsia="Calibri" w:cs="Times New Roman"/>
                <w:b/>
                <w:bCs/>
              </w:rPr>
            </w:pPr>
          </w:p>
        </w:tc>
        <w:tc>
          <w:tcPr>
            <w:tcW w:w="1467" w:type="dxa"/>
            <w:vAlign w:val="center"/>
          </w:tcPr>
          <w:p w14:paraId="5465F030" w14:textId="77777777" w:rsidR="005250BA" w:rsidRPr="001C76F6" w:rsidRDefault="005250BA" w:rsidP="00CC10DE">
            <w:pPr>
              <w:jc w:val="center"/>
              <w:rPr>
                <w:rFonts w:eastAsia="Calibri" w:cs="Times New Roman"/>
                <w:b/>
                <w:bCs/>
              </w:rPr>
            </w:pPr>
          </w:p>
          <w:p w14:paraId="65BC35BB" w14:textId="77777777" w:rsidR="005250BA" w:rsidRPr="001C76F6" w:rsidRDefault="005250BA" w:rsidP="00CC10DE">
            <w:pPr>
              <w:jc w:val="center"/>
              <w:rPr>
                <w:rFonts w:eastAsia="Calibri" w:cs="Times New Roman"/>
                <w:b/>
                <w:bCs/>
              </w:rPr>
            </w:pPr>
            <w:r w:rsidRPr="001C76F6">
              <w:rPr>
                <w:rFonts w:eastAsia="Calibri" w:cs="Times New Roman"/>
                <w:b/>
                <w:bCs/>
              </w:rPr>
              <w:t>Computers</w:t>
            </w:r>
          </w:p>
          <w:p w14:paraId="00662E0A"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236" w:type="dxa"/>
          </w:tcPr>
          <w:p w14:paraId="6B00E6B5" w14:textId="77777777" w:rsidR="005250BA" w:rsidRPr="001C76F6" w:rsidRDefault="005250BA" w:rsidP="00CC10DE">
            <w:pPr>
              <w:jc w:val="center"/>
              <w:rPr>
                <w:rFonts w:eastAsia="Calibri" w:cs="Times New Roman"/>
                <w:b/>
                <w:bCs/>
              </w:rPr>
            </w:pPr>
          </w:p>
        </w:tc>
        <w:tc>
          <w:tcPr>
            <w:tcW w:w="1384" w:type="dxa"/>
            <w:vAlign w:val="center"/>
          </w:tcPr>
          <w:p w14:paraId="1C9FACFC" w14:textId="77777777" w:rsidR="005250BA" w:rsidRPr="001C76F6" w:rsidRDefault="005250BA" w:rsidP="00CC10DE">
            <w:pPr>
              <w:jc w:val="center"/>
              <w:rPr>
                <w:rFonts w:eastAsia="Calibri" w:cs="Times New Roman"/>
                <w:b/>
                <w:bCs/>
              </w:rPr>
            </w:pPr>
          </w:p>
          <w:p w14:paraId="34BC11BF" w14:textId="77777777" w:rsidR="005250BA" w:rsidRPr="001C76F6" w:rsidRDefault="005250BA" w:rsidP="00CC10DE">
            <w:pPr>
              <w:jc w:val="center"/>
              <w:rPr>
                <w:rFonts w:eastAsia="Calibri" w:cs="Times New Roman"/>
                <w:b/>
                <w:bCs/>
              </w:rPr>
            </w:pPr>
            <w:r w:rsidRPr="001C76F6">
              <w:rPr>
                <w:rFonts w:eastAsia="Calibri" w:cs="Times New Roman"/>
                <w:b/>
                <w:bCs/>
              </w:rPr>
              <w:t>Vehicles</w:t>
            </w:r>
          </w:p>
          <w:p w14:paraId="2E0189D4"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236" w:type="dxa"/>
          </w:tcPr>
          <w:p w14:paraId="0C1161C3" w14:textId="77777777" w:rsidR="005250BA" w:rsidRPr="001C76F6" w:rsidRDefault="005250BA" w:rsidP="00CC10DE">
            <w:pPr>
              <w:jc w:val="center"/>
              <w:rPr>
                <w:rFonts w:eastAsia="Calibri" w:cs="Times New Roman"/>
                <w:b/>
                <w:bCs/>
              </w:rPr>
            </w:pPr>
          </w:p>
        </w:tc>
        <w:tc>
          <w:tcPr>
            <w:tcW w:w="1564" w:type="dxa"/>
            <w:vAlign w:val="center"/>
          </w:tcPr>
          <w:p w14:paraId="11E01DDB" w14:textId="77777777" w:rsidR="005250BA" w:rsidRPr="001C76F6" w:rsidRDefault="005250BA" w:rsidP="00CC10DE">
            <w:pPr>
              <w:jc w:val="center"/>
              <w:rPr>
                <w:rFonts w:eastAsia="Calibri" w:cs="Times New Roman"/>
                <w:b/>
                <w:bCs/>
              </w:rPr>
            </w:pPr>
          </w:p>
          <w:p w14:paraId="5DE60DE2" w14:textId="77777777" w:rsidR="005250BA" w:rsidRPr="001C76F6" w:rsidRDefault="005250BA" w:rsidP="00CC10DE">
            <w:pPr>
              <w:jc w:val="center"/>
              <w:rPr>
                <w:rFonts w:eastAsia="Calibri" w:cs="Times New Roman"/>
                <w:b/>
                <w:bCs/>
              </w:rPr>
            </w:pPr>
            <w:r w:rsidRPr="001C76F6">
              <w:rPr>
                <w:rFonts w:eastAsia="Calibri" w:cs="Times New Roman"/>
                <w:b/>
                <w:bCs/>
              </w:rPr>
              <w:t>Total</w:t>
            </w:r>
          </w:p>
          <w:p w14:paraId="5DAF8133" w14:textId="77777777" w:rsidR="005250BA" w:rsidRPr="001C76F6" w:rsidRDefault="005250BA" w:rsidP="00CC10DE">
            <w:pPr>
              <w:jc w:val="center"/>
              <w:rPr>
                <w:rFonts w:eastAsia="Calibri" w:cs="Times New Roman"/>
              </w:rPr>
            </w:pPr>
            <w:r w:rsidRPr="001C76F6">
              <w:rPr>
                <w:rFonts w:eastAsia="Calibri" w:cs="Times New Roman"/>
              </w:rPr>
              <w:t>Thai Baht</w:t>
            </w:r>
          </w:p>
        </w:tc>
      </w:tr>
      <w:tr w:rsidR="005250BA" w:rsidRPr="001C76F6" w14:paraId="45997E2B" w14:textId="77777777" w:rsidTr="00CC10DE">
        <w:trPr>
          <w:trHeight w:val="264"/>
        </w:trPr>
        <w:tc>
          <w:tcPr>
            <w:tcW w:w="3062" w:type="dxa"/>
            <w:vAlign w:val="center"/>
            <w:hideMark/>
          </w:tcPr>
          <w:p w14:paraId="5D74E95E" w14:textId="77777777" w:rsidR="005250BA" w:rsidRPr="001C76F6" w:rsidRDefault="005250BA" w:rsidP="00CC10DE">
            <w:pPr>
              <w:jc w:val="both"/>
              <w:rPr>
                <w:rFonts w:eastAsia="Calibri" w:cs="Times New Roman"/>
                <w:b/>
                <w:bCs/>
              </w:rPr>
            </w:pPr>
            <w:r w:rsidRPr="001C76F6">
              <w:rPr>
                <w:rFonts w:eastAsia="Calibri" w:cs="Times New Roman"/>
                <w:b/>
                <w:bCs/>
              </w:rPr>
              <w:t>Cost:</w:t>
            </w:r>
          </w:p>
        </w:tc>
        <w:tc>
          <w:tcPr>
            <w:tcW w:w="1441" w:type="dxa"/>
            <w:vAlign w:val="center"/>
          </w:tcPr>
          <w:p w14:paraId="6929B44E" w14:textId="77777777" w:rsidR="005250BA" w:rsidRPr="001C76F6" w:rsidRDefault="005250BA" w:rsidP="00CC10DE">
            <w:pPr>
              <w:jc w:val="right"/>
              <w:rPr>
                <w:rFonts w:eastAsia="Calibri" w:cs="Times New Roman"/>
              </w:rPr>
            </w:pPr>
          </w:p>
        </w:tc>
        <w:tc>
          <w:tcPr>
            <w:tcW w:w="270" w:type="dxa"/>
          </w:tcPr>
          <w:p w14:paraId="7FF70985" w14:textId="77777777" w:rsidR="005250BA" w:rsidRPr="001C76F6" w:rsidRDefault="005250BA" w:rsidP="00CC10DE">
            <w:pPr>
              <w:jc w:val="right"/>
              <w:rPr>
                <w:rFonts w:eastAsia="Calibri" w:cs="Times New Roman"/>
              </w:rPr>
            </w:pPr>
          </w:p>
        </w:tc>
        <w:tc>
          <w:tcPr>
            <w:tcW w:w="1467" w:type="dxa"/>
            <w:vAlign w:val="center"/>
          </w:tcPr>
          <w:p w14:paraId="433536D1" w14:textId="77777777" w:rsidR="005250BA" w:rsidRPr="001C76F6" w:rsidRDefault="005250BA" w:rsidP="00CC10DE">
            <w:pPr>
              <w:jc w:val="right"/>
              <w:rPr>
                <w:rFonts w:eastAsia="Calibri" w:cs="Times New Roman"/>
              </w:rPr>
            </w:pPr>
          </w:p>
        </w:tc>
        <w:tc>
          <w:tcPr>
            <w:tcW w:w="236" w:type="dxa"/>
          </w:tcPr>
          <w:p w14:paraId="6B84C15F" w14:textId="77777777" w:rsidR="005250BA" w:rsidRPr="001C76F6" w:rsidRDefault="005250BA" w:rsidP="00CC10DE">
            <w:pPr>
              <w:jc w:val="right"/>
              <w:rPr>
                <w:rFonts w:eastAsia="Calibri" w:cs="Times New Roman"/>
              </w:rPr>
            </w:pPr>
          </w:p>
        </w:tc>
        <w:tc>
          <w:tcPr>
            <w:tcW w:w="1384" w:type="dxa"/>
            <w:vAlign w:val="center"/>
          </w:tcPr>
          <w:p w14:paraId="5EFB445C" w14:textId="77777777" w:rsidR="005250BA" w:rsidRPr="001C76F6" w:rsidRDefault="005250BA" w:rsidP="00CC10DE">
            <w:pPr>
              <w:jc w:val="right"/>
              <w:rPr>
                <w:rFonts w:eastAsia="Calibri" w:cs="Times New Roman"/>
              </w:rPr>
            </w:pPr>
          </w:p>
        </w:tc>
        <w:tc>
          <w:tcPr>
            <w:tcW w:w="236" w:type="dxa"/>
          </w:tcPr>
          <w:p w14:paraId="687A5828" w14:textId="77777777" w:rsidR="005250BA" w:rsidRPr="001C76F6" w:rsidRDefault="005250BA" w:rsidP="00CC10DE">
            <w:pPr>
              <w:jc w:val="right"/>
              <w:rPr>
                <w:rFonts w:eastAsia="Calibri" w:cs="Times New Roman"/>
              </w:rPr>
            </w:pPr>
          </w:p>
        </w:tc>
        <w:tc>
          <w:tcPr>
            <w:tcW w:w="1564" w:type="dxa"/>
            <w:vAlign w:val="center"/>
          </w:tcPr>
          <w:p w14:paraId="3894F576" w14:textId="77777777" w:rsidR="005250BA" w:rsidRPr="001C76F6" w:rsidRDefault="005250BA" w:rsidP="00CC10DE">
            <w:pPr>
              <w:jc w:val="right"/>
              <w:rPr>
                <w:rFonts w:eastAsia="Calibri" w:cs="Times New Roman"/>
              </w:rPr>
            </w:pPr>
          </w:p>
        </w:tc>
      </w:tr>
      <w:tr w:rsidR="005250BA" w:rsidRPr="001C76F6" w14:paraId="412DC895" w14:textId="77777777" w:rsidTr="00CC10DE">
        <w:trPr>
          <w:trHeight w:val="282"/>
        </w:trPr>
        <w:tc>
          <w:tcPr>
            <w:tcW w:w="3062" w:type="dxa"/>
            <w:vAlign w:val="center"/>
            <w:hideMark/>
          </w:tcPr>
          <w:p w14:paraId="2C8A0A58" w14:textId="77777777" w:rsidR="005250BA" w:rsidRPr="001C76F6" w:rsidRDefault="005250BA" w:rsidP="00CC10DE">
            <w:pPr>
              <w:jc w:val="both"/>
              <w:rPr>
                <w:rFonts w:eastAsia="Calibri" w:cs="Times New Roman"/>
              </w:rPr>
            </w:pPr>
            <w:r w:rsidRPr="001C76F6">
              <w:rPr>
                <w:rFonts w:eastAsia="Calibri" w:cs="Times New Roman"/>
              </w:rPr>
              <w:t>As at beginning of the period</w:t>
            </w:r>
          </w:p>
        </w:tc>
        <w:tc>
          <w:tcPr>
            <w:tcW w:w="1441" w:type="dxa"/>
            <w:hideMark/>
          </w:tcPr>
          <w:p w14:paraId="46BB99D3" w14:textId="77777777" w:rsidR="005250BA" w:rsidRPr="001C76F6" w:rsidRDefault="005250BA" w:rsidP="00CC10DE">
            <w:pPr>
              <w:jc w:val="right"/>
              <w:rPr>
                <w:rFonts w:eastAsia="Calibri" w:cs="Times New Roman"/>
              </w:rPr>
            </w:pPr>
            <w:r w:rsidRPr="001C76F6">
              <w:rPr>
                <w:rFonts w:cs="Times New Roman"/>
              </w:rPr>
              <w:t>279,077</w:t>
            </w:r>
          </w:p>
        </w:tc>
        <w:tc>
          <w:tcPr>
            <w:tcW w:w="270" w:type="dxa"/>
          </w:tcPr>
          <w:p w14:paraId="260914E9" w14:textId="77777777" w:rsidR="005250BA" w:rsidRPr="001C76F6" w:rsidRDefault="005250BA" w:rsidP="00CC10DE">
            <w:pPr>
              <w:jc w:val="right"/>
              <w:rPr>
                <w:rFonts w:eastAsia="Calibri" w:cs="Times New Roman"/>
              </w:rPr>
            </w:pPr>
          </w:p>
        </w:tc>
        <w:tc>
          <w:tcPr>
            <w:tcW w:w="1467" w:type="dxa"/>
            <w:hideMark/>
          </w:tcPr>
          <w:p w14:paraId="4573FFA4" w14:textId="77777777" w:rsidR="005250BA" w:rsidRPr="001C76F6" w:rsidRDefault="005250BA" w:rsidP="00CC10DE">
            <w:pPr>
              <w:jc w:val="right"/>
              <w:rPr>
                <w:rFonts w:eastAsia="Calibri" w:cs="Times New Roman"/>
              </w:rPr>
            </w:pPr>
            <w:r w:rsidRPr="001C76F6">
              <w:rPr>
                <w:rFonts w:cs="Times New Roman"/>
              </w:rPr>
              <w:t>1,642,931</w:t>
            </w:r>
          </w:p>
        </w:tc>
        <w:tc>
          <w:tcPr>
            <w:tcW w:w="236" w:type="dxa"/>
          </w:tcPr>
          <w:p w14:paraId="0E231DFC" w14:textId="77777777" w:rsidR="005250BA" w:rsidRPr="001C76F6" w:rsidRDefault="005250BA" w:rsidP="00CC10DE">
            <w:pPr>
              <w:jc w:val="right"/>
              <w:rPr>
                <w:rFonts w:eastAsia="Calibri" w:cs="Times New Roman"/>
              </w:rPr>
            </w:pPr>
          </w:p>
        </w:tc>
        <w:tc>
          <w:tcPr>
            <w:tcW w:w="1384" w:type="dxa"/>
            <w:hideMark/>
          </w:tcPr>
          <w:p w14:paraId="7441F322" w14:textId="77777777" w:rsidR="005250BA" w:rsidRPr="001C76F6" w:rsidRDefault="005250BA" w:rsidP="00CC10DE">
            <w:pPr>
              <w:jc w:val="right"/>
              <w:rPr>
                <w:rFonts w:eastAsia="Calibri" w:cs="Times New Roman"/>
              </w:rPr>
            </w:pPr>
            <w:r w:rsidRPr="001C76F6">
              <w:rPr>
                <w:rFonts w:cs="Times New Roman"/>
              </w:rPr>
              <w:t xml:space="preserve"> 17,630,827</w:t>
            </w:r>
          </w:p>
        </w:tc>
        <w:tc>
          <w:tcPr>
            <w:tcW w:w="236" w:type="dxa"/>
          </w:tcPr>
          <w:p w14:paraId="21194E19" w14:textId="77777777" w:rsidR="005250BA" w:rsidRPr="001C76F6" w:rsidRDefault="005250BA" w:rsidP="00CC10DE">
            <w:pPr>
              <w:jc w:val="right"/>
              <w:rPr>
                <w:rFonts w:eastAsia="Calibri" w:cs="Times New Roman"/>
              </w:rPr>
            </w:pPr>
          </w:p>
        </w:tc>
        <w:tc>
          <w:tcPr>
            <w:tcW w:w="1564" w:type="dxa"/>
            <w:hideMark/>
          </w:tcPr>
          <w:p w14:paraId="62D5DA8A" w14:textId="77777777" w:rsidR="005250BA" w:rsidRPr="001C76F6" w:rsidRDefault="005250BA" w:rsidP="00CC10DE">
            <w:pPr>
              <w:jc w:val="right"/>
              <w:rPr>
                <w:rFonts w:eastAsia="Calibri" w:cs="Times New Roman"/>
              </w:rPr>
            </w:pPr>
            <w:r w:rsidRPr="001C76F6">
              <w:rPr>
                <w:rFonts w:cs="Times New Roman"/>
              </w:rPr>
              <w:t>19,552,835</w:t>
            </w:r>
          </w:p>
        </w:tc>
      </w:tr>
      <w:tr w:rsidR="005250BA" w:rsidRPr="001C76F6" w14:paraId="61C09BD5" w14:textId="77777777" w:rsidTr="00CC10DE">
        <w:trPr>
          <w:trHeight w:val="282"/>
        </w:trPr>
        <w:tc>
          <w:tcPr>
            <w:tcW w:w="3062" w:type="dxa"/>
            <w:vAlign w:val="center"/>
          </w:tcPr>
          <w:p w14:paraId="1474DDEA" w14:textId="77777777" w:rsidR="005250BA" w:rsidRPr="001C76F6" w:rsidRDefault="005250BA" w:rsidP="00CC10DE">
            <w:pPr>
              <w:jc w:val="both"/>
              <w:rPr>
                <w:rFonts w:eastAsia="Calibri" w:cs="Times New Roman"/>
              </w:rPr>
            </w:pPr>
            <w:r w:rsidRPr="001C76F6">
              <w:rPr>
                <w:rFonts w:eastAsia="Calibri" w:cs="Times New Roman"/>
              </w:rPr>
              <w:t>Additions</w:t>
            </w:r>
          </w:p>
        </w:tc>
        <w:tc>
          <w:tcPr>
            <w:tcW w:w="1441" w:type="dxa"/>
          </w:tcPr>
          <w:p w14:paraId="62720F0E" w14:textId="77777777" w:rsidR="005250BA" w:rsidRPr="001C76F6" w:rsidRDefault="005250BA" w:rsidP="00CC10DE">
            <w:pPr>
              <w:jc w:val="right"/>
              <w:rPr>
                <w:rFonts w:cs="Times New Roman"/>
              </w:rPr>
            </w:pPr>
            <w:r w:rsidRPr="001C76F6">
              <w:rPr>
                <w:rFonts w:cs="Times New Roman"/>
              </w:rPr>
              <w:t>-</w:t>
            </w:r>
          </w:p>
        </w:tc>
        <w:tc>
          <w:tcPr>
            <w:tcW w:w="270" w:type="dxa"/>
          </w:tcPr>
          <w:p w14:paraId="4CB87D01" w14:textId="77777777" w:rsidR="005250BA" w:rsidRPr="001C76F6" w:rsidRDefault="005250BA" w:rsidP="00CC10DE">
            <w:pPr>
              <w:jc w:val="right"/>
              <w:rPr>
                <w:rFonts w:eastAsia="Calibri" w:cs="Times New Roman"/>
              </w:rPr>
            </w:pPr>
          </w:p>
        </w:tc>
        <w:tc>
          <w:tcPr>
            <w:tcW w:w="1467" w:type="dxa"/>
          </w:tcPr>
          <w:p w14:paraId="5CA05EF0" w14:textId="77777777" w:rsidR="005250BA" w:rsidRPr="001C76F6" w:rsidRDefault="005250BA" w:rsidP="00CC10DE">
            <w:pPr>
              <w:jc w:val="right"/>
              <w:rPr>
                <w:rFonts w:cs="Times New Roman"/>
              </w:rPr>
            </w:pPr>
            <w:r w:rsidRPr="001C76F6">
              <w:rPr>
                <w:rFonts w:cs="Times New Roman"/>
              </w:rPr>
              <w:t>-</w:t>
            </w:r>
          </w:p>
        </w:tc>
        <w:tc>
          <w:tcPr>
            <w:tcW w:w="236" w:type="dxa"/>
          </w:tcPr>
          <w:p w14:paraId="0F66F349" w14:textId="77777777" w:rsidR="005250BA" w:rsidRPr="001C76F6" w:rsidRDefault="005250BA" w:rsidP="00CC10DE">
            <w:pPr>
              <w:jc w:val="right"/>
              <w:rPr>
                <w:rFonts w:eastAsia="Calibri" w:cs="Times New Roman"/>
              </w:rPr>
            </w:pPr>
          </w:p>
        </w:tc>
        <w:tc>
          <w:tcPr>
            <w:tcW w:w="1384" w:type="dxa"/>
          </w:tcPr>
          <w:p w14:paraId="7B8FDFAE" w14:textId="77777777" w:rsidR="005250BA" w:rsidRPr="001C76F6" w:rsidRDefault="005250BA" w:rsidP="00CC10DE">
            <w:pPr>
              <w:jc w:val="right"/>
              <w:rPr>
                <w:rFonts w:cs="Times New Roman"/>
              </w:rPr>
            </w:pPr>
            <w:r w:rsidRPr="001C76F6">
              <w:rPr>
                <w:rFonts w:cs="Times New Roman"/>
              </w:rPr>
              <w:t>2,198,000</w:t>
            </w:r>
          </w:p>
        </w:tc>
        <w:tc>
          <w:tcPr>
            <w:tcW w:w="236" w:type="dxa"/>
          </w:tcPr>
          <w:p w14:paraId="5984FDD6" w14:textId="77777777" w:rsidR="005250BA" w:rsidRPr="001C76F6" w:rsidRDefault="005250BA" w:rsidP="00CC10DE">
            <w:pPr>
              <w:jc w:val="right"/>
              <w:rPr>
                <w:rFonts w:eastAsia="Calibri" w:cs="Times New Roman"/>
              </w:rPr>
            </w:pPr>
          </w:p>
        </w:tc>
        <w:tc>
          <w:tcPr>
            <w:tcW w:w="1564" w:type="dxa"/>
          </w:tcPr>
          <w:p w14:paraId="5E0ADCAC" w14:textId="77777777" w:rsidR="005250BA" w:rsidRPr="001C76F6" w:rsidRDefault="005250BA" w:rsidP="00CC10DE">
            <w:pPr>
              <w:jc w:val="right"/>
              <w:rPr>
                <w:rFonts w:cs="Times New Roman"/>
              </w:rPr>
            </w:pPr>
            <w:r w:rsidRPr="001C76F6">
              <w:rPr>
                <w:rFonts w:cs="Times New Roman"/>
              </w:rPr>
              <w:t>2,198,000</w:t>
            </w:r>
          </w:p>
        </w:tc>
      </w:tr>
      <w:tr w:rsidR="005250BA" w:rsidRPr="001C76F6" w14:paraId="7BFF77C2" w14:textId="77777777" w:rsidTr="00CC10DE">
        <w:trPr>
          <w:trHeight w:val="299"/>
        </w:trPr>
        <w:tc>
          <w:tcPr>
            <w:tcW w:w="3062" w:type="dxa"/>
            <w:vAlign w:val="center"/>
            <w:hideMark/>
          </w:tcPr>
          <w:p w14:paraId="3527230E" w14:textId="77777777" w:rsidR="005250BA" w:rsidRPr="001C76F6" w:rsidRDefault="005250BA" w:rsidP="00CC10DE">
            <w:pPr>
              <w:jc w:val="both"/>
              <w:rPr>
                <w:rFonts w:eastAsia="Calibri" w:cs="Times New Roman"/>
              </w:rPr>
            </w:pPr>
            <w:r w:rsidRPr="001C76F6">
              <w:rPr>
                <w:rFonts w:eastAsia="Calibri" w:cs="Times New Roman"/>
              </w:rPr>
              <w:t>As at end of the period</w:t>
            </w:r>
          </w:p>
        </w:tc>
        <w:tc>
          <w:tcPr>
            <w:tcW w:w="1441" w:type="dxa"/>
            <w:tcBorders>
              <w:top w:val="single" w:sz="4" w:space="0" w:color="auto"/>
              <w:left w:val="nil"/>
              <w:bottom w:val="double" w:sz="4" w:space="0" w:color="auto"/>
              <w:right w:val="nil"/>
            </w:tcBorders>
            <w:hideMark/>
          </w:tcPr>
          <w:p w14:paraId="3978A069" w14:textId="77777777" w:rsidR="005250BA" w:rsidRPr="001C76F6" w:rsidRDefault="005250BA" w:rsidP="00CC10DE">
            <w:pPr>
              <w:jc w:val="right"/>
              <w:rPr>
                <w:rFonts w:eastAsia="Calibri" w:cs="Times New Roman"/>
              </w:rPr>
            </w:pPr>
            <w:r w:rsidRPr="001C76F6">
              <w:rPr>
                <w:rFonts w:cs="Times New Roman"/>
              </w:rPr>
              <w:t xml:space="preserve"> 279,077 </w:t>
            </w:r>
          </w:p>
        </w:tc>
        <w:tc>
          <w:tcPr>
            <w:tcW w:w="270" w:type="dxa"/>
          </w:tcPr>
          <w:p w14:paraId="63AEAB31" w14:textId="77777777" w:rsidR="005250BA" w:rsidRPr="001C76F6" w:rsidRDefault="005250BA" w:rsidP="00CC10DE">
            <w:pPr>
              <w:jc w:val="right"/>
              <w:rPr>
                <w:rFonts w:eastAsia="Calibri" w:cs="Times New Roman"/>
              </w:rPr>
            </w:pPr>
          </w:p>
        </w:tc>
        <w:tc>
          <w:tcPr>
            <w:tcW w:w="1467" w:type="dxa"/>
            <w:tcBorders>
              <w:top w:val="single" w:sz="4" w:space="0" w:color="auto"/>
              <w:left w:val="nil"/>
              <w:bottom w:val="double" w:sz="4" w:space="0" w:color="auto"/>
              <w:right w:val="nil"/>
            </w:tcBorders>
            <w:hideMark/>
          </w:tcPr>
          <w:p w14:paraId="3EEA68D8" w14:textId="77777777" w:rsidR="005250BA" w:rsidRPr="001C76F6" w:rsidRDefault="005250BA" w:rsidP="00CC10DE">
            <w:pPr>
              <w:jc w:val="right"/>
              <w:rPr>
                <w:rFonts w:eastAsia="Calibri" w:cs="Times New Roman"/>
              </w:rPr>
            </w:pPr>
            <w:r w:rsidRPr="001C76F6">
              <w:rPr>
                <w:rFonts w:cs="Times New Roman"/>
              </w:rPr>
              <w:t xml:space="preserve"> 1,642,931 </w:t>
            </w:r>
          </w:p>
        </w:tc>
        <w:tc>
          <w:tcPr>
            <w:tcW w:w="236" w:type="dxa"/>
          </w:tcPr>
          <w:p w14:paraId="41C4EB7A" w14:textId="77777777" w:rsidR="005250BA" w:rsidRPr="001C76F6" w:rsidRDefault="005250BA" w:rsidP="00CC10DE">
            <w:pPr>
              <w:jc w:val="right"/>
              <w:rPr>
                <w:rFonts w:eastAsia="Calibri" w:cs="Times New Roman"/>
              </w:rPr>
            </w:pPr>
          </w:p>
        </w:tc>
        <w:tc>
          <w:tcPr>
            <w:tcW w:w="1384" w:type="dxa"/>
            <w:tcBorders>
              <w:top w:val="single" w:sz="4" w:space="0" w:color="auto"/>
              <w:left w:val="nil"/>
              <w:bottom w:val="double" w:sz="4" w:space="0" w:color="auto"/>
              <w:right w:val="nil"/>
            </w:tcBorders>
            <w:hideMark/>
          </w:tcPr>
          <w:p w14:paraId="3A8A8C53" w14:textId="77777777" w:rsidR="005250BA" w:rsidRPr="001C76F6" w:rsidRDefault="005250BA" w:rsidP="00CC10DE">
            <w:pPr>
              <w:jc w:val="right"/>
              <w:rPr>
                <w:rFonts w:eastAsia="Calibri" w:cs="Times New Roman"/>
              </w:rPr>
            </w:pPr>
            <w:r w:rsidRPr="001C76F6">
              <w:rPr>
                <w:rFonts w:cs="Times New Roman"/>
              </w:rPr>
              <w:t>19,828,827</w:t>
            </w:r>
          </w:p>
        </w:tc>
        <w:tc>
          <w:tcPr>
            <w:tcW w:w="236" w:type="dxa"/>
          </w:tcPr>
          <w:p w14:paraId="7036204B" w14:textId="77777777" w:rsidR="005250BA" w:rsidRPr="001C76F6" w:rsidRDefault="005250BA" w:rsidP="00CC10DE">
            <w:pPr>
              <w:jc w:val="right"/>
              <w:rPr>
                <w:rFonts w:eastAsia="Calibri" w:cs="Times New Roman"/>
              </w:rPr>
            </w:pPr>
          </w:p>
        </w:tc>
        <w:tc>
          <w:tcPr>
            <w:tcW w:w="1564" w:type="dxa"/>
            <w:tcBorders>
              <w:top w:val="single" w:sz="4" w:space="0" w:color="auto"/>
              <w:left w:val="nil"/>
              <w:bottom w:val="double" w:sz="4" w:space="0" w:color="auto"/>
              <w:right w:val="nil"/>
            </w:tcBorders>
            <w:hideMark/>
          </w:tcPr>
          <w:p w14:paraId="6781DCC6" w14:textId="77777777" w:rsidR="005250BA" w:rsidRPr="001C76F6" w:rsidRDefault="005250BA" w:rsidP="00CC10DE">
            <w:pPr>
              <w:jc w:val="right"/>
              <w:rPr>
                <w:rFonts w:eastAsia="Calibri" w:cs="Times New Roman"/>
              </w:rPr>
            </w:pPr>
            <w:r w:rsidRPr="001C76F6">
              <w:rPr>
                <w:rFonts w:cs="Times New Roman"/>
              </w:rPr>
              <w:t>21,750,834</w:t>
            </w:r>
          </w:p>
        </w:tc>
      </w:tr>
      <w:tr w:rsidR="005250BA" w:rsidRPr="001C76F6" w14:paraId="55389F8F" w14:textId="77777777" w:rsidTr="00CC10DE">
        <w:trPr>
          <w:trHeight w:val="264"/>
        </w:trPr>
        <w:tc>
          <w:tcPr>
            <w:tcW w:w="3062" w:type="dxa"/>
            <w:vAlign w:val="center"/>
          </w:tcPr>
          <w:p w14:paraId="12A259E5" w14:textId="77777777" w:rsidR="005250BA" w:rsidRPr="001C76F6" w:rsidRDefault="005250BA" w:rsidP="00CC10DE">
            <w:pPr>
              <w:jc w:val="both"/>
              <w:rPr>
                <w:rFonts w:eastAsia="Calibri" w:cs="Times New Roman"/>
              </w:rPr>
            </w:pPr>
          </w:p>
        </w:tc>
        <w:tc>
          <w:tcPr>
            <w:tcW w:w="1441" w:type="dxa"/>
            <w:tcBorders>
              <w:top w:val="double" w:sz="4" w:space="0" w:color="auto"/>
              <w:left w:val="nil"/>
              <w:bottom w:val="nil"/>
              <w:right w:val="nil"/>
            </w:tcBorders>
          </w:tcPr>
          <w:p w14:paraId="795F68F3" w14:textId="77777777" w:rsidR="005250BA" w:rsidRPr="001C76F6" w:rsidRDefault="005250BA" w:rsidP="00CC10DE">
            <w:pPr>
              <w:jc w:val="right"/>
              <w:rPr>
                <w:rFonts w:eastAsia="Calibri" w:cs="Times New Roman"/>
              </w:rPr>
            </w:pPr>
          </w:p>
        </w:tc>
        <w:tc>
          <w:tcPr>
            <w:tcW w:w="270" w:type="dxa"/>
          </w:tcPr>
          <w:p w14:paraId="5C4A2C69" w14:textId="77777777" w:rsidR="005250BA" w:rsidRPr="001C76F6" w:rsidRDefault="005250BA" w:rsidP="00CC10DE">
            <w:pPr>
              <w:jc w:val="right"/>
              <w:rPr>
                <w:rFonts w:eastAsia="Calibri" w:cs="Times New Roman"/>
              </w:rPr>
            </w:pPr>
          </w:p>
        </w:tc>
        <w:tc>
          <w:tcPr>
            <w:tcW w:w="1467" w:type="dxa"/>
            <w:tcBorders>
              <w:top w:val="double" w:sz="4" w:space="0" w:color="auto"/>
              <w:left w:val="nil"/>
              <w:bottom w:val="nil"/>
              <w:right w:val="nil"/>
            </w:tcBorders>
          </w:tcPr>
          <w:p w14:paraId="249694FC" w14:textId="77777777" w:rsidR="005250BA" w:rsidRPr="001C76F6" w:rsidRDefault="005250BA" w:rsidP="00CC10DE">
            <w:pPr>
              <w:jc w:val="right"/>
              <w:rPr>
                <w:rFonts w:eastAsia="Calibri" w:cs="Times New Roman"/>
              </w:rPr>
            </w:pPr>
          </w:p>
        </w:tc>
        <w:tc>
          <w:tcPr>
            <w:tcW w:w="236" w:type="dxa"/>
          </w:tcPr>
          <w:p w14:paraId="3FDE3D0C" w14:textId="77777777" w:rsidR="005250BA" w:rsidRPr="001C76F6" w:rsidRDefault="005250BA" w:rsidP="00CC10DE">
            <w:pPr>
              <w:jc w:val="right"/>
              <w:rPr>
                <w:rFonts w:eastAsia="Calibri" w:cs="Times New Roman"/>
              </w:rPr>
            </w:pPr>
          </w:p>
        </w:tc>
        <w:tc>
          <w:tcPr>
            <w:tcW w:w="1384" w:type="dxa"/>
            <w:tcBorders>
              <w:top w:val="double" w:sz="4" w:space="0" w:color="auto"/>
              <w:left w:val="nil"/>
              <w:bottom w:val="nil"/>
              <w:right w:val="nil"/>
            </w:tcBorders>
          </w:tcPr>
          <w:p w14:paraId="4BD8C35C" w14:textId="77777777" w:rsidR="005250BA" w:rsidRPr="001C76F6" w:rsidRDefault="005250BA" w:rsidP="00CC10DE">
            <w:pPr>
              <w:jc w:val="right"/>
              <w:rPr>
                <w:rFonts w:eastAsia="Calibri" w:cs="Times New Roman"/>
              </w:rPr>
            </w:pPr>
          </w:p>
        </w:tc>
        <w:tc>
          <w:tcPr>
            <w:tcW w:w="236" w:type="dxa"/>
          </w:tcPr>
          <w:p w14:paraId="55CB7DA2" w14:textId="77777777" w:rsidR="005250BA" w:rsidRPr="001C76F6" w:rsidRDefault="005250BA" w:rsidP="00CC10DE">
            <w:pPr>
              <w:jc w:val="right"/>
              <w:rPr>
                <w:rFonts w:eastAsia="Calibri" w:cs="Times New Roman"/>
              </w:rPr>
            </w:pPr>
          </w:p>
        </w:tc>
        <w:tc>
          <w:tcPr>
            <w:tcW w:w="1564" w:type="dxa"/>
            <w:tcBorders>
              <w:top w:val="double" w:sz="4" w:space="0" w:color="auto"/>
              <w:left w:val="nil"/>
              <w:bottom w:val="nil"/>
              <w:right w:val="nil"/>
            </w:tcBorders>
          </w:tcPr>
          <w:p w14:paraId="7A9F8830" w14:textId="77777777" w:rsidR="005250BA" w:rsidRPr="001C76F6" w:rsidRDefault="005250BA" w:rsidP="00CC10DE">
            <w:pPr>
              <w:jc w:val="right"/>
              <w:rPr>
                <w:rFonts w:eastAsia="Calibri" w:cs="Times New Roman"/>
              </w:rPr>
            </w:pPr>
          </w:p>
        </w:tc>
      </w:tr>
      <w:tr w:rsidR="005250BA" w:rsidRPr="001C76F6" w14:paraId="074C1E3C" w14:textId="77777777" w:rsidTr="00CC10DE">
        <w:trPr>
          <w:trHeight w:val="264"/>
        </w:trPr>
        <w:tc>
          <w:tcPr>
            <w:tcW w:w="3062" w:type="dxa"/>
            <w:vAlign w:val="center"/>
            <w:hideMark/>
          </w:tcPr>
          <w:p w14:paraId="784E102E" w14:textId="77777777" w:rsidR="005250BA" w:rsidRPr="001C76F6" w:rsidRDefault="005250BA" w:rsidP="00CC10DE">
            <w:pPr>
              <w:jc w:val="both"/>
              <w:rPr>
                <w:rFonts w:eastAsia="Calibri" w:cs="Times New Roman"/>
                <w:b/>
                <w:bCs/>
              </w:rPr>
            </w:pPr>
            <w:r w:rsidRPr="001C76F6">
              <w:rPr>
                <w:rFonts w:eastAsia="Calibri" w:cs="Times New Roman"/>
                <w:b/>
                <w:bCs/>
              </w:rPr>
              <w:t>Depreciation:</w:t>
            </w:r>
          </w:p>
        </w:tc>
        <w:tc>
          <w:tcPr>
            <w:tcW w:w="1441" w:type="dxa"/>
          </w:tcPr>
          <w:p w14:paraId="65CFAFBE" w14:textId="77777777" w:rsidR="005250BA" w:rsidRPr="001C76F6" w:rsidRDefault="005250BA" w:rsidP="00CC10DE">
            <w:pPr>
              <w:jc w:val="right"/>
              <w:rPr>
                <w:rFonts w:eastAsia="Calibri" w:cs="Times New Roman"/>
              </w:rPr>
            </w:pPr>
          </w:p>
        </w:tc>
        <w:tc>
          <w:tcPr>
            <w:tcW w:w="270" w:type="dxa"/>
          </w:tcPr>
          <w:p w14:paraId="6B95EFC0" w14:textId="77777777" w:rsidR="005250BA" w:rsidRPr="001C76F6" w:rsidRDefault="005250BA" w:rsidP="00CC10DE">
            <w:pPr>
              <w:jc w:val="right"/>
              <w:rPr>
                <w:rFonts w:eastAsia="Calibri" w:cs="Times New Roman"/>
              </w:rPr>
            </w:pPr>
          </w:p>
        </w:tc>
        <w:tc>
          <w:tcPr>
            <w:tcW w:w="1467" w:type="dxa"/>
          </w:tcPr>
          <w:p w14:paraId="721B8FE2" w14:textId="77777777" w:rsidR="005250BA" w:rsidRPr="001C76F6" w:rsidRDefault="005250BA" w:rsidP="00CC10DE">
            <w:pPr>
              <w:jc w:val="right"/>
              <w:rPr>
                <w:rFonts w:eastAsia="Calibri" w:cs="Times New Roman"/>
              </w:rPr>
            </w:pPr>
          </w:p>
        </w:tc>
        <w:tc>
          <w:tcPr>
            <w:tcW w:w="236" w:type="dxa"/>
          </w:tcPr>
          <w:p w14:paraId="266BCA1D" w14:textId="77777777" w:rsidR="005250BA" w:rsidRPr="001C76F6" w:rsidRDefault="005250BA" w:rsidP="00CC10DE">
            <w:pPr>
              <w:jc w:val="right"/>
              <w:rPr>
                <w:rFonts w:eastAsia="Calibri" w:cs="Times New Roman"/>
              </w:rPr>
            </w:pPr>
          </w:p>
        </w:tc>
        <w:tc>
          <w:tcPr>
            <w:tcW w:w="1384" w:type="dxa"/>
          </w:tcPr>
          <w:p w14:paraId="10357B80" w14:textId="77777777" w:rsidR="005250BA" w:rsidRPr="001C76F6" w:rsidRDefault="005250BA" w:rsidP="00CC10DE">
            <w:pPr>
              <w:jc w:val="right"/>
              <w:rPr>
                <w:rFonts w:eastAsia="Calibri" w:cs="Times New Roman"/>
              </w:rPr>
            </w:pPr>
          </w:p>
        </w:tc>
        <w:tc>
          <w:tcPr>
            <w:tcW w:w="236" w:type="dxa"/>
          </w:tcPr>
          <w:p w14:paraId="6ECFA37B" w14:textId="77777777" w:rsidR="005250BA" w:rsidRPr="001C76F6" w:rsidRDefault="005250BA" w:rsidP="00CC10DE">
            <w:pPr>
              <w:jc w:val="right"/>
              <w:rPr>
                <w:rFonts w:eastAsia="Calibri" w:cs="Times New Roman"/>
              </w:rPr>
            </w:pPr>
          </w:p>
        </w:tc>
        <w:tc>
          <w:tcPr>
            <w:tcW w:w="1564" w:type="dxa"/>
          </w:tcPr>
          <w:p w14:paraId="2EBF988D" w14:textId="77777777" w:rsidR="005250BA" w:rsidRPr="001C76F6" w:rsidRDefault="005250BA" w:rsidP="00CC10DE">
            <w:pPr>
              <w:jc w:val="right"/>
              <w:rPr>
                <w:rFonts w:eastAsia="Calibri" w:cs="Times New Roman"/>
              </w:rPr>
            </w:pPr>
          </w:p>
        </w:tc>
      </w:tr>
      <w:tr w:rsidR="005250BA" w:rsidRPr="001C76F6" w14:paraId="3109DD8B" w14:textId="77777777" w:rsidTr="00CC10DE">
        <w:trPr>
          <w:trHeight w:val="282"/>
        </w:trPr>
        <w:tc>
          <w:tcPr>
            <w:tcW w:w="3062" w:type="dxa"/>
            <w:vAlign w:val="center"/>
            <w:hideMark/>
          </w:tcPr>
          <w:p w14:paraId="0E30A271" w14:textId="77777777" w:rsidR="005250BA" w:rsidRPr="001C76F6" w:rsidRDefault="005250BA" w:rsidP="00CC10DE">
            <w:pPr>
              <w:jc w:val="both"/>
              <w:rPr>
                <w:rFonts w:eastAsia="Calibri" w:cs="Times New Roman"/>
              </w:rPr>
            </w:pPr>
            <w:r w:rsidRPr="001C76F6">
              <w:rPr>
                <w:rFonts w:eastAsia="Calibri" w:cs="Times New Roman"/>
              </w:rPr>
              <w:t>As at beginning of the period</w:t>
            </w:r>
          </w:p>
        </w:tc>
        <w:tc>
          <w:tcPr>
            <w:tcW w:w="1441" w:type="dxa"/>
            <w:hideMark/>
          </w:tcPr>
          <w:p w14:paraId="7AD476D4" w14:textId="77777777" w:rsidR="005250BA" w:rsidRPr="001C76F6" w:rsidRDefault="005250BA" w:rsidP="00CC10DE">
            <w:pPr>
              <w:jc w:val="right"/>
              <w:rPr>
                <w:rFonts w:eastAsia="Calibri" w:cs="Times New Roman"/>
              </w:rPr>
            </w:pPr>
            <w:r w:rsidRPr="001C76F6">
              <w:rPr>
                <w:rFonts w:cs="Times New Roman"/>
              </w:rPr>
              <w:t>257,677</w:t>
            </w:r>
          </w:p>
        </w:tc>
        <w:tc>
          <w:tcPr>
            <w:tcW w:w="270" w:type="dxa"/>
          </w:tcPr>
          <w:p w14:paraId="43DFA28B" w14:textId="77777777" w:rsidR="005250BA" w:rsidRPr="001C76F6" w:rsidRDefault="005250BA" w:rsidP="00CC10DE">
            <w:pPr>
              <w:jc w:val="right"/>
              <w:rPr>
                <w:rFonts w:eastAsia="Calibri" w:cs="Times New Roman"/>
              </w:rPr>
            </w:pPr>
          </w:p>
        </w:tc>
        <w:tc>
          <w:tcPr>
            <w:tcW w:w="1467" w:type="dxa"/>
            <w:hideMark/>
          </w:tcPr>
          <w:p w14:paraId="756B8E54" w14:textId="77777777" w:rsidR="005250BA" w:rsidRPr="001C76F6" w:rsidRDefault="005250BA" w:rsidP="00CC10DE">
            <w:pPr>
              <w:jc w:val="right"/>
              <w:rPr>
                <w:rFonts w:eastAsia="Calibri" w:cs="Times New Roman"/>
              </w:rPr>
            </w:pPr>
            <w:r w:rsidRPr="001C76F6">
              <w:rPr>
                <w:rFonts w:cs="Times New Roman"/>
              </w:rPr>
              <w:t>1,642,931</w:t>
            </w:r>
          </w:p>
        </w:tc>
        <w:tc>
          <w:tcPr>
            <w:tcW w:w="236" w:type="dxa"/>
          </w:tcPr>
          <w:p w14:paraId="3A401292" w14:textId="77777777" w:rsidR="005250BA" w:rsidRPr="001C76F6" w:rsidRDefault="005250BA" w:rsidP="00CC10DE">
            <w:pPr>
              <w:jc w:val="right"/>
              <w:rPr>
                <w:rFonts w:eastAsia="Calibri" w:cs="Times New Roman"/>
              </w:rPr>
            </w:pPr>
          </w:p>
        </w:tc>
        <w:tc>
          <w:tcPr>
            <w:tcW w:w="1384" w:type="dxa"/>
            <w:hideMark/>
          </w:tcPr>
          <w:p w14:paraId="47152DCD" w14:textId="77777777" w:rsidR="005250BA" w:rsidRPr="001C76F6" w:rsidRDefault="005250BA" w:rsidP="00CC10DE">
            <w:pPr>
              <w:jc w:val="right"/>
              <w:rPr>
                <w:rFonts w:eastAsia="Calibri" w:cs="Times New Roman"/>
              </w:rPr>
            </w:pPr>
            <w:r w:rsidRPr="001C76F6">
              <w:rPr>
                <w:rFonts w:cs="Times New Roman"/>
              </w:rPr>
              <w:t>17,151,361</w:t>
            </w:r>
          </w:p>
        </w:tc>
        <w:tc>
          <w:tcPr>
            <w:tcW w:w="236" w:type="dxa"/>
          </w:tcPr>
          <w:p w14:paraId="128AE53F" w14:textId="77777777" w:rsidR="005250BA" w:rsidRPr="001C76F6" w:rsidRDefault="005250BA" w:rsidP="00CC10DE">
            <w:pPr>
              <w:jc w:val="right"/>
              <w:rPr>
                <w:rFonts w:eastAsia="Calibri" w:cs="Times New Roman"/>
              </w:rPr>
            </w:pPr>
          </w:p>
        </w:tc>
        <w:tc>
          <w:tcPr>
            <w:tcW w:w="1564" w:type="dxa"/>
            <w:hideMark/>
          </w:tcPr>
          <w:p w14:paraId="75895835" w14:textId="77777777" w:rsidR="005250BA" w:rsidRPr="001C76F6" w:rsidRDefault="005250BA" w:rsidP="00CC10DE">
            <w:pPr>
              <w:jc w:val="right"/>
              <w:rPr>
                <w:rFonts w:eastAsia="Calibri" w:cs="Times New Roman"/>
              </w:rPr>
            </w:pPr>
            <w:r w:rsidRPr="001C76F6">
              <w:rPr>
                <w:rFonts w:cs="Times New Roman"/>
              </w:rPr>
              <w:t>19,051,968</w:t>
            </w:r>
          </w:p>
        </w:tc>
      </w:tr>
      <w:tr w:rsidR="005250BA" w:rsidRPr="001C76F6" w14:paraId="46629EFF" w14:textId="77777777" w:rsidTr="00CC10DE">
        <w:trPr>
          <w:trHeight w:val="264"/>
        </w:trPr>
        <w:tc>
          <w:tcPr>
            <w:tcW w:w="3062" w:type="dxa"/>
            <w:vAlign w:val="center"/>
            <w:hideMark/>
          </w:tcPr>
          <w:p w14:paraId="6284F3BD" w14:textId="77777777" w:rsidR="005250BA" w:rsidRPr="001C76F6" w:rsidRDefault="005250BA" w:rsidP="00CC10DE">
            <w:pPr>
              <w:jc w:val="both"/>
              <w:rPr>
                <w:rFonts w:eastAsia="Calibri" w:cs="Times New Roman"/>
              </w:rPr>
            </w:pPr>
            <w:r w:rsidRPr="001C76F6">
              <w:rPr>
                <w:rFonts w:eastAsia="Calibri" w:cs="Times New Roman"/>
              </w:rPr>
              <w:t>Charge for the year</w:t>
            </w:r>
          </w:p>
        </w:tc>
        <w:tc>
          <w:tcPr>
            <w:tcW w:w="1441" w:type="dxa"/>
            <w:hideMark/>
          </w:tcPr>
          <w:p w14:paraId="21877620" w14:textId="77777777" w:rsidR="005250BA" w:rsidRPr="001C76F6" w:rsidRDefault="005250BA" w:rsidP="00CC10DE">
            <w:pPr>
              <w:jc w:val="right"/>
              <w:rPr>
                <w:rFonts w:eastAsia="Calibri" w:cs="Times New Roman"/>
              </w:rPr>
            </w:pPr>
            <w:r w:rsidRPr="001C76F6">
              <w:rPr>
                <w:rFonts w:cs="Times New Roman"/>
              </w:rPr>
              <w:t xml:space="preserve"> 21,400 </w:t>
            </w:r>
          </w:p>
        </w:tc>
        <w:tc>
          <w:tcPr>
            <w:tcW w:w="270" w:type="dxa"/>
          </w:tcPr>
          <w:p w14:paraId="64CB62A5" w14:textId="77777777" w:rsidR="005250BA" w:rsidRPr="001C76F6" w:rsidRDefault="005250BA" w:rsidP="00CC10DE">
            <w:pPr>
              <w:jc w:val="right"/>
              <w:rPr>
                <w:rFonts w:eastAsia="Calibri" w:cs="Times New Roman"/>
              </w:rPr>
            </w:pPr>
          </w:p>
        </w:tc>
        <w:tc>
          <w:tcPr>
            <w:tcW w:w="1467" w:type="dxa"/>
            <w:hideMark/>
          </w:tcPr>
          <w:p w14:paraId="6994368B" w14:textId="77777777" w:rsidR="005250BA" w:rsidRPr="001C76F6" w:rsidRDefault="005250BA" w:rsidP="00CC10DE">
            <w:pPr>
              <w:jc w:val="right"/>
              <w:rPr>
                <w:rFonts w:eastAsia="Calibri" w:cs="Times New Roman"/>
              </w:rPr>
            </w:pPr>
            <w:r w:rsidRPr="001C76F6">
              <w:rPr>
                <w:rFonts w:cs="Times New Roman"/>
              </w:rPr>
              <w:t>-</w:t>
            </w:r>
          </w:p>
        </w:tc>
        <w:tc>
          <w:tcPr>
            <w:tcW w:w="236" w:type="dxa"/>
          </w:tcPr>
          <w:p w14:paraId="75FD7432" w14:textId="77777777" w:rsidR="005250BA" w:rsidRPr="001C76F6" w:rsidRDefault="005250BA" w:rsidP="00CC10DE">
            <w:pPr>
              <w:jc w:val="right"/>
              <w:rPr>
                <w:rFonts w:eastAsia="Calibri" w:cs="Times New Roman"/>
              </w:rPr>
            </w:pPr>
          </w:p>
        </w:tc>
        <w:tc>
          <w:tcPr>
            <w:tcW w:w="1384" w:type="dxa"/>
            <w:hideMark/>
          </w:tcPr>
          <w:p w14:paraId="175F8C1E" w14:textId="77777777" w:rsidR="005250BA" w:rsidRPr="001C76F6" w:rsidRDefault="005250BA" w:rsidP="00CC10DE">
            <w:pPr>
              <w:jc w:val="right"/>
              <w:rPr>
                <w:rFonts w:eastAsia="Calibri" w:cs="Times New Roman"/>
              </w:rPr>
            </w:pPr>
            <w:r w:rsidRPr="001C76F6">
              <w:rPr>
                <w:rFonts w:cs="Times New Roman"/>
              </w:rPr>
              <w:t>2,396,400</w:t>
            </w:r>
          </w:p>
        </w:tc>
        <w:tc>
          <w:tcPr>
            <w:tcW w:w="236" w:type="dxa"/>
          </w:tcPr>
          <w:p w14:paraId="478F0861" w14:textId="77777777" w:rsidR="005250BA" w:rsidRPr="001C76F6" w:rsidRDefault="005250BA" w:rsidP="00CC10DE">
            <w:pPr>
              <w:jc w:val="right"/>
              <w:rPr>
                <w:rFonts w:eastAsia="Calibri" w:cs="Times New Roman"/>
              </w:rPr>
            </w:pPr>
          </w:p>
        </w:tc>
        <w:tc>
          <w:tcPr>
            <w:tcW w:w="1564" w:type="dxa"/>
            <w:hideMark/>
          </w:tcPr>
          <w:p w14:paraId="554154E4" w14:textId="77777777" w:rsidR="005250BA" w:rsidRPr="001C76F6" w:rsidRDefault="005250BA" w:rsidP="00CC10DE">
            <w:pPr>
              <w:jc w:val="right"/>
              <w:rPr>
                <w:rFonts w:eastAsia="Calibri" w:cs="Times New Roman"/>
              </w:rPr>
            </w:pPr>
            <w:r w:rsidRPr="001C76F6">
              <w:rPr>
                <w:rFonts w:cs="Times New Roman"/>
              </w:rPr>
              <w:t>2,417,800</w:t>
            </w:r>
          </w:p>
        </w:tc>
      </w:tr>
      <w:tr w:rsidR="005250BA" w:rsidRPr="001C76F6" w14:paraId="2C1C07BD" w14:textId="77777777" w:rsidTr="00CC10DE">
        <w:trPr>
          <w:trHeight w:val="299"/>
        </w:trPr>
        <w:tc>
          <w:tcPr>
            <w:tcW w:w="3062" w:type="dxa"/>
            <w:vAlign w:val="center"/>
            <w:hideMark/>
          </w:tcPr>
          <w:p w14:paraId="507A7341" w14:textId="77777777" w:rsidR="005250BA" w:rsidRPr="001C76F6" w:rsidRDefault="005250BA" w:rsidP="00CC10DE">
            <w:pPr>
              <w:jc w:val="both"/>
              <w:rPr>
                <w:rFonts w:eastAsia="Calibri" w:cs="Times New Roman"/>
              </w:rPr>
            </w:pPr>
            <w:r w:rsidRPr="001C76F6">
              <w:rPr>
                <w:rFonts w:eastAsia="Calibri" w:cs="Times New Roman"/>
              </w:rPr>
              <w:t>As at end of the period</w:t>
            </w:r>
          </w:p>
        </w:tc>
        <w:tc>
          <w:tcPr>
            <w:tcW w:w="1441" w:type="dxa"/>
            <w:tcBorders>
              <w:top w:val="single" w:sz="4" w:space="0" w:color="auto"/>
              <w:left w:val="nil"/>
              <w:bottom w:val="double" w:sz="4" w:space="0" w:color="auto"/>
              <w:right w:val="nil"/>
            </w:tcBorders>
            <w:hideMark/>
          </w:tcPr>
          <w:p w14:paraId="04A45D8F" w14:textId="77777777" w:rsidR="005250BA" w:rsidRPr="001C76F6" w:rsidRDefault="005250BA" w:rsidP="00CC10DE">
            <w:pPr>
              <w:jc w:val="right"/>
              <w:rPr>
                <w:rFonts w:eastAsia="Calibri" w:cs="Times New Roman"/>
              </w:rPr>
            </w:pPr>
            <w:r w:rsidRPr="001C76F6">
              <w:rPr>
                <w:rFonts w:cs="Times New Roman"/>
              </w:rPr>
              <w:t>279,077</w:t>
            </w:r>
          </w:p>
        </w:tc>
        <w:tc>
          <w:tcPr>
            <w:tcW w:w="270" w:type="dxa"/>
          </w:tcPr>
          <w:p w14:paraId="30A5DB5E" w14:textId="77777777" w:rsidR="005250BA" w:rsidRPr="001C76F6" w:rsidRDefault="005250BA" w:rsidP="00CC10DE">
            <w:pPr>
              <w:jc w:val="right"/>
              <w:rPr>
                <w:rFonts w:eastAsia="Calibri" w:cs="Times New Roman"/>
              </w:rPr>
            </w:pPr>
          </w:p>
        </w:tc>
        <w:tc>
          <w:tcPr>
            <w:tcW w:w="1467" w:type="dxa"/>
            <w:tcBorders>
              <w:top w:val="single" w:sz="4" w:space="0" w:color="auto"/>
              <w:left w:val="nil"/>
              <w:bottom w:val="double" w:sz="4" w:space="0" w:color="auto"/>
              <w:right w:val="nil"/>
            </w:tcBorders>
            <w:hideMark/>
          </w:tcPr>
          <w:p w14:paraId="65DD6343" w14:textId="77777777" w:rsidR="005250BA" w:rsidRPr="001C76F6" w:rsidRDefault="005250BA" w:rsidP="00CC10DE">
            <w:pPr>
              <w:jc w:val="right"/>
              <w:rPr>
                <w:rFonts w:eastAsia="Calibri" w:cs="Times New Roman"/>
              </w:rPr>
            </w:pPr>
            <w:r w:rsidRPr="001C76F6">
              <w:rPr>
                <w:rFonts w:cs="Times New Roman"/>
              </w:rPr>
              <w:t>1,642,931</w:t>
            </w:r>
          </w:p>
        </w:tc>
        <w:tc>
          <w:tcPr>
            <w:tcW w:w="236" w:type="dxa"/>
          </w:tcPr>
          <w:p w14:paraId="7935F16E" w14:textId="77777777" w:rsidR="005250BA" w:rsidRPr="001C76F6" w:rsidRDefault="005250BA" w:rsidP="00CC10DE">
            <w:pPr>
              <w:jc w:val="right"/>
              <w:rPr>
                <w:rFonts w:eastAsia="Calibri" w:cs="Times New Roman"/>
              </w:rPr>
            </w:pPr>
          </w:p>
        </w:tc>
        <w:tc>
          <w:tcPr>
            <w:tcW w:w="1384" w:type="dxa"/>
            <w:tcBorders>
              <w:top w:val="single" w:sz="4" w:space="0" w:color="auto"/>
              <w:left w:val="nil"/>
              <w:bottom w:val="double" w:sz="4" w:space="0" w:color="auto"/>
              <w:right w:val="nil"/>
            </w:tcBorders>
            <w:hideMark/>
          </w:tcPr>
          <w:p w14:paraId="257BFEFA" w14:textId="77777777" w:rsidR="005250BA" w:rsidRPr="001C76F6" w:rsidRDefault="005250BA" w:rsidP="00CC10DE">
            <w:pPr>
              <w:jc w:val="right"/>
              <w:rPr>
                <w:rFonts w:eastAsia="Calibri" w:cs="Times New Roman"/>
              </w:rPr>
            </w:pPr>
            <w:r w:rsidRPr="001C76F6">
              <w:rPr>
                <w:rFonts w:cs="Times New Roman"/>
              </w:rPr>
              <w:t>19,547,759</w:t>
            </w:r>
          </w:p>
        </w:tc>
        <w:tc>
          <w:tcPr>
            <w:tcW w:w="236" w:type="dxa"/>
          </w:tcPr>
          <w:p w14:paraId="20F17398" w14:textId="77777777" w:rsidR="005250BA" w:rsidRPr="001C76F6" w:rsidRDefault="005250BA" w:rsidP="00CC10DE">
            <w:pPr>
              <w:jc w:val="right"/>
              <w:rPr>
                <w:rFonts w:eastAsia="Calibri" w:cs="Times New Roman"/>
              </w:rPr>
            </w:pPr>
          </w:p>
        </w:tc>
        <w:tc>
          <w:tcPr>
            <w:tcW w:w="1564" w:type="dxa"/>
            <w:tcBorders>
              <w:top w:val="single" w:sz="4" w:space="0" w:color="auto"/>
              <w:left w:val="nil"/>
              <w:bottom w:val="double" w:sz="4" w:space="0" w:color="auto"/>
              <w:right w:val="nil"/>
            </w:tcBorders>
            <w:hideMark/>
          </w:tcPr>
          <w:p w14:paraId="69EC5F97" w14:textId="77777777" w:rsidR="005250BA" w:rsidRPr="001C76F6" w:rsidRDefault="005250BA" w:rsidP="00CC10DE">
            <w:pPr>
              <w:jc w:val="right"/>
              <w:rPr>
                <w:rFonts w:eastAsia="Calibri" w:cs="Times New Roman"/>
              </w:rPr>
            </w:pPr>
            <w:r w:rsidRPr="001C76F6">
              <w:rPr>
                <w:rFonts w:cs="Times New Roman"/>
              </w:rPr>
              <w:t>21,469,766</w:t>
            </w:r>
          </w:p>
        </w:tc>
      </w:tr>
      <w:tr w:rsidR="005250BA" w:rsidRPr="001C76F6" w14:paraId="699DEC4B" w14:textId="77777777" w:rsidTr="00CC10DE">
        <w:trPr>
          <w:trHeight w:val="184"/>
        </w:trPr>
        <w:tc>
          <w:tcPr>
            <w:tcW w:w="3062" w:type="dxa"/>
            <w:vAlign w:val="center"/>
          </w:tcPr>
          <w:p w14:paraId="4A619602" w14:textId="77777777" w:rsidR="005250BA" w:rsidRPr="001C76F6" w:rsidRDefault="005250BA" w:rsidP="00CC10DE">
            <w:pPr>
              <w:jc w:val="both"/>
              <w:rPr>
                <w:rFonts w:eastAsia="Calibri" w:cs="Times New Roman"/>
              </w:rPr>
            </w:pPr>
          </w:p>
        </w:tc>
        <w:tc>
          <w:tcPr>
            <w:tcW w:w="1441" w:type="dxa"/>
            <w:tcBorders>
              <w:top w:val="double" w:sz="4" w:space="0" w:color="auto"/>
              <w:left w:val="nil"/>
              <w:bottom w:val="nil"/>
              <w:right w:val="nil"/>
            </w:tcBorders>
          </w:tcPr>
          <w:p w14:paraId="1CC494FC" w14:textId="77777777" w:rsidR="005250BA" w:rsidRPr="001C76F6" w:rsidRDefault="005250BA" w:rsidP="00CC10DE">
            <w:pPr>
              <w:jc w:val="right"/>
              <w:rPr>
                <w:rFonts w:eastAsia="Calibri" w:cs="Times New Roman"/>
              </w:rPr>
            </w:pPr>
          </w:p>
        </w:tc>
        <w:tc>
          <w:tcPr>
            <w:tcW w:w="270" w:type="dxa"/>
          </w:tcPr>
          <w:p w14:paraId="3C943B3F" w14:textId="77777777" w:rsidR="005250BA" w:rsidRPr="001C76F6" w:rsidRDefault="005250BA" w:rsidP="00CC10DE">
            <w:pPr>
              <w:jc w:val="right"/>
              <w:rPr>
                <w:rFonts w:eastAsia="Calibri" w:cs="Times New Roman"/>
              </w:rPr>
            </w:pPr>
          </w:p>
        </w:tc>
        <w:tc>
          <w:tcPr>
            <w:tcW w:w="1467" w:type="dxa"/>
            <w:tcBorders>
              <w:top w:val="double" w:sz="4" w:space="0" w:color="auto"/>
              <w:left w:val="nil"/>
              <w:bottom w:val="nil"/>
              <w:right w:val="nil"/>
            </w:tcBorders>
          </w:tcPr>
          <w:p w14:paraId="1DB1C677" w14:textId="77777777" w:rsidR="005250BA" w:rsidRPr="001C76F6" w:rsidRDefault="005250BA" w:rsidP="00CC10DE">
            <w:pPr>
              <w:jc w:val="right"/>
              <w:rPr>
                <w:rFonts w:eastAsia="Calibri" w:cs="Times New Roman"/>
              </w:rPr>
            </w:pPr>
          </w:p>
        </w:tc>
        <w:tc>
          <w:tcPr>
            <w:tcW w:w="236" w:type="dxa"/>
          </w:tcPr>
          <w:p w14:paraId="48179042" w14:textId="77777777" w:rsidR="005250BA" w:rsidRPr="001C76F6" w:rsidRDefault="005250BA" w:rsidP="00CC10DE">
            <w:pPr>
              <w:jc w:val="right"/>
              <w:rPr>
                <w:rFonts w:eastAsia="Calibri" w:cs="Times New Roman"/>
              </w:rPr>
            </w:pPr>
          </w:p>
        </w:tc>
        <w:tc>
          <w:tcPr>
            <w:tcW w:w="1384" w:type="dxa"/>
            <w:tcBorders>
              <w:top w:val="double" w:sz="4" w:space="0" w:color="auto"/>
              <w:left w:val="nil"/>
              <w:bottom w:val="nil"/>
              <w:right w:val="nil"/>
            </w:tcBorders>
          </w:tcPr>
          <w:p w14:paraId="4B060353" w14:textId="77777777" w:rsidR="005250BA" w:rsidRPr="001C76F6" w:rsidRDefault="005250BA" w:rsidP="00CC10DE">
            <w:pPr>
              <w:jc w:val="right"/>
              <w:rPr>
                <w:rFonts w:eastAsia="Calibri" w:cs="Times New Roman"/>
              </w:rPr>
            </w:pPr>
          </w:p>
        </w:tc>
        <w:tc>
          <w:tcPr>
            <w:tcW w:w="236" w:type="dxa"/>
          </w:tcPr>
          <w:p w14:paraId="40BA6EB4" w14:textId="77777777" w:rsidR="005250BA" w:rsidRPr="001C76F6" w:rsidRDefault="005250BA" w:rsidP="00CC10DE">
            <w:pPr>
              <w:jc w:val="right"/>
              <w:rPr>
                <w:rFonts w:eastAsia="Calibri" w:cs="Times New Roman"/>
              </w:rPr>
            </w:pPr>
          </w:p>
        </w:tc>
        <w:tc>
          <w:tcPr>
            <w:tcW w:w="1564" w:type="dxa"/>
            <w:tcBorders>
              <w:top w:val="double" w:sz="4" w:space="0" w:color="auto"/>
              <w:left w:val="nil"/>
              <w:bottom w:val="nil"/>
              <w:right w:val="nil"/>
            </w:tcBorders>
          </w:tcPr>
          <w:p w14:paraId="4B35CA47" w14:textId="77777777" w:rsidR="005250BA" w:rsidRPr="001C76F6" w:rsidRDefault="005250BA" w:rsidP="00CC10DE">
            <w:pPr>
              <w:jc w:val="right"/>
              <w:rPr>
                <w:rFonts w:eastAsia="Calibri" w:cs="Times New Roman"/>
              </w:rPr>
            </w:pPr>
          </w:p>
        </w:tc>
      </w:tr>
      <w:tr w:rsidR="005250BA" w:rsidRPr="001C76F6" w14:paraId="13FF2B6C" w14:textId="77777777" w:rsidTr="00CC10DE">
        <w:trPr>
          <w:trHeight w:val="264"/>
        </w:trPr>
        <w:tc>
          <w:tcPr>
            <w:tcW w:w="3062" w:type="dxa"/>
            <w:vAlign w:val="center"/>
            <w:hideMark/>
          </w:tcPr>
          <w:p w14:paraId="6A7EE5AA" w14:textId="77777777" w:rsidR="005250BA" w:rsidRPr="001C76F6" w:rsidRDefault="005250BA" w:rsidP="00CC10DE">
            <w:pPr>
              <w:jc w:val="both"/>
              <w:rPr>
                <w:rFonts w:eastAsia="Calibri" w:cs="Times New Roman"/>
                <w:b/>
                <w:bCs/>
              </w:rPr>
            </w:pPr>
            <w:r w:rsidRPr="001C76F6">
              <w:rPr>
                <w:rFonts w:eastAsia="Calibri" w:cs="Times New Roman"/>
                <w:b/>
                <w:bCs/>
              </w:rPr>
              <w:t>Net book value</w:t>
            </w:r>
          </w:p>
        </w:tc>
        <w:tc>
          <w:tcPr>
            <w:tcW w:w="1441" w:type="dxa"/>
          </w:tcPr>
          <w:p w14:paraId="213DA498" w14:textId="77777777" w:rsidR="005250BA" w:rsidRPr="001C76F6" w:rsidRDefault="005250BA" w:rsidP="00CC10DE">
            <w:pPr>
              <w:jc w:val="right"/>
              <w:rPr>
                <w:rFonts w:eastAsia="Calibri" w:cs="Times New Roman"/>
              </w:rPr>
            </w:pPr>
          </w:p>
        </w:tc>
        <w:tc>
          <w:tcPr>
            <w:tcW w:w="270" w:type="dxa"/>
          </w:tcPr>
          <w:p w14:paraId="54E01C08" w14:textId="77777777" w:rsidR="005250BA" w:rsidRPr="001C76F6" w:rsidRDefault="005250BA" w:rsidP="00CC10DE">
            <w:pPr>
              <w:jc w:val="right"/>
              <w:rPr>
                <w:rFonts w:eastAsia="Calibri" w:cs="Times New Roman"/>
              </w:rPr>
            </w:pPr>
          </w:p>
        </w:tc>
        <w:tc>
          <w:tcPr>
            <w:tcW w:w="1467" w:type="dxa"/>
          </w:tcPr>
          <w:p w14:paraId="34A03D51" w14:textId="77777777" w:rsidR="005250BA" w:rsidRPr="001C76F6" w:rsidRDefault="005250BA" w:rsidP="00CC10DE">
            <w:pPr>
              <w:jc w:val="right"/>
              <w:rPr>
                <w:rFonts w:eastAsia="Calibri" w:cs="Times New Roman"/>
              </w:rPr>
            </w:pPr>
          </w:p>
        </w:tc>
        <w:tc>
          <w:tcPr>
            <w:tcW w:w="236" w:type="dxa"/>
          </w:tcPr>
          <w:p w14:paraId="025D212C" w14:textId="77777777" w:rsidR="005250BA" w:rsidRPr="001C76F6" w:rsidRDefault="005250BA" w:rsidP="00CC10DE">
            <w:pPr>
              <w:jc w:val="right"/>
              <w:rPr>
                <w:rFonts w:eastAsia="Calibri" w:cs="Times New Roman"/>
              </w:rPr>
            </w:pPr>
          </w:p>
        </w:tc>
        <w:tc>
          <w:tcPr>
            <w:tcW w:w="1384" w:type="dxa"/>
          </w:tcPr>
          <w:p w14:paraId="49CE592B" w14:textId="77777777" w:rsidR="005250BA" w:rsidRPr="001C76F6" w:rsidRDefault="005250BA" w:rsidP="00CC10DE">
            <w:pPr>
              <w:jc w:val="right"/>
              <w:rPr>
                <w:rFonts w:eastAsia="Calibri" w:cs="Times New Roman"/>
              </w:rPr>
            </w:pPr>
          </w:p>
        </w:tc>
        <w:tc>
          <w:tcPr>
            <w:tcW w:w="236" w:type="dxa"/>
          </w:tcPr>
          <w:p w14:paraId="0C3FABB5" w14:textId="77777777" w:rsidR="005250BA" w:rsidRPr="001C76F6" w:rsidRDefault="005250BA" w:rsidP="00CC10DE">
            <w:pPr>
              <w:jc w:val="right"/>
              <w:rPr>
                <w:rFonts w:eastAsia="Calibri" w:cs="Times New Roman"/>
              </w:rPr>
            </w:pPr>
          </w:p>
        </w:tc>
        <w:tc>
          <w:tcPr>
            <w:tcW w:w="1564" w:type="dxa"/>
          </w:tcPr>
          <w:p w14:paraId="01AAE426" w14:textId="77777777" w:rsidR="005250BA" w:rsidRPr="001C76F6" w:rsidRDefault="005250BA" w:rsidP="00CC10DE">
            <w:pPr>
              <w:jc w:val="right"/>
              <w:rPr>
                <w:rFonts w:eastAsia="Calibri" w:cs="Times New Roman"/>
              </w:rPr>
            </w:pPr>
          </w:p>
        </w:tc>
      </w:tr>
      <w:tr w:rsidR="005250BA" w:rsidRPr="001C76F6" w14:paraId="09CDA847" w14:textId="77777777" w:rsidTr="00CC10DE">
        <w:trPr>
          <w:trHeight w:val="299"/>
        </w:trPr>
        <w:tc>
          <w:tcPr>
            <w:tcW w:w="3062" w:type="dxa"/>
            <w:vAlign w:val="center"/>
            <w:hideMark/>
          </w:tcPr>
          <w:p w14:paraId="3F3188C2" w14:textId="77777777" w:rsidR="005250BA" w:rsidRPr="001C76F6" w:rsidRDefault="005250BA" w:rsidP="00CC10DE">
            <w:pPr>
              <w:jc w:val="both"/>
              <w:rPr>
                <w:rFonts w:eastAsia="Calibri" w:cs="Times New Roman"/>
              </w:rPr>
            </w:pPr>
            <w:r w:rsidRPr="001C76F6">
              <w:rPr>
                <w:rFonts w:eastAsia="Calibri" w:cs="Times New Roman"/>
              </w:rPr>
              <w:t>As at beginning of the period</w:t>
            </w:r>
          </w:p>
        </w:tc>
        <w:tc>
          <w:tcPr>
            <w:tcW w:w="1441" w:type="dxa"/>
            <w:hideMark/>
          </w:tcPr>
          <w:p w14:paraId="6A583FA2" w14:textId="77777777" w:rsidR="005250BA" w:rsidRPr="001C76F6" w:rsidRDefault="005250BA" w:rsidP="00CC10DE">
            <w:pPr>
              <w:tabs>
                <w:tab w:val="decimal" w:pos="970"/>
              </w:tabs>
              <w:jc w:val="right"/>
              <w:rPr>
                <w:rFonts w:eastAsia="Calibri" w:cs="Times New Roman"/>
              </w:rPr>
            </w:pPr>
            <w:r w:rsidRPr="001C76F6">
              <w:rPr>
                <w:rFonts w:cs="Times New Roman"/>
              </w:rPr>
              <w:t>21,401</w:t>
            </w:r>
          </w:p>
        </w:tc>
        <w:tc>
          <w:tcPr>
            <w:tcW w:w="270" w:type="dxa"/>
          </w:tcPr>
          <w:p w14:paraId="568E1CCA" w14:textId="77777777" w:rsidR="005250BA" w:rsidRPr="001C76F6" w:rsidRDefault="005250BA" w:rsidP="00CC10DE">
            <w:pPr>
              <w:jc w:val="right"/>
              <w:rPr>
                <w:rFonts w:eastAsia="Calibri" w:cs="Times New Roman"/>
              </w:rPr>
            </w:pPr>
          </w:p>
        </w:tc>
        <w:tc>
          <w:tcPr>
            <w:tcW w:w="1467" w:type="dxa"/>
            <w:hideMark/>
          </w:tcPr>
          <w:p w14:paraId="24F363A7" w14:textId="77777777" w:rsidR="005250BA" w:rsidRPr="001C76F6" w:rsidRDefault="005250BA" w:rsidP="00CC10DE">
            <w:pPr>
              <w:tabs>
                <w:tab w:val="decimal" w:pos="972"/>
              </w:tabs>
              <w:jc w:val="right"/>
              <w:rPr>
                <w:rFonts w:eastAsia="Calibri" w:cs="Times New Roman"/>
              </w:rPr>
            </w:pPr>
            <w:r w:rsidRPr="001C76F6">
              <w:rPr>
                <w:rFonts w:cs="Times New Roman"/>
              </w:rPr>
              <w:t>-</w:t>
            </w:r>
          </w:p>
        </w:tc>
        <w:tc>
          <w:tcPr>
            <w:tcW w:w="236" w:type="dxa"/>
          </w:tcPr>
          <w:p w14:paraId="2842B138" w14:textId="77777777" w:rsidR="005250BA" w:rsidRPr="001C76F6" w:rsidRDefault="005250BA" w:rsidP="00CC10DE">
            <w:pPr>
              <w:jc w:val="right"/>
              <w:rPr>
                <w:rFonts w:eastAsia="Calibri" w:cs="Times New Roman"/>
              </w:rPr>
            </w:pPr>
          </w:p>
        </w:tc>
        <w:tc>
          <w:tcPr>
            <w:tcW w:w="1384" w:type="dxa"/>
            <w:hideMark/>
          </w:tcPr>
          <w:p w14:paraId="219589FC" w14:textId="77777777" w:rsidR="005250BA" w:rsidRPr="001C76F6" w:rsidRDefault="005250BA" w:rsidP="00CC10DE">
            <w:pPr>
              <w:jc w:val="right"/>
              <w:rPr>
                <w:rFonts w:eastAsia="Calibri" w:cs="Times New Roman"/>
              </w:rPr>
            </w:pPr>
            <w:r w:rsidRPr="001C76F6">
              <w:rPr>
                <w:rFonts w:cs="Times New Roman"/>
              </w:rPr>
              <w:t>479,466</w:t>
            </w:r>
          </w:p>
        </w:tc>
        <w:tc>
          <w:tcPr>
            <w:tcW w:w="236" w:type="dxa"/>
          </w:tcPr>
          <w:p w14:paraId="00DB5DD2" w14:textId="77777777" w:rsidR="005250BA" w:rsidRPr="001C76F6" w:rsidRDefault="005250BA" w:rsidP="00CC10DE">
            <w:pPr>
              <w:jc w:val="right"/>
              <w:rPr>
                <w:rFonts w:eastAsia="Calibri" w:cs="Times New Roman"/>
              </w:rPr>
            </w:pPr>
          </w:p>
        </w:tc>
        <w:tc>
          <w:tcPr>
            <w:tcW w:w="1564" w:type="dxa"/>
            <w:hideMark/>
          </w:tcPr>
          <w:p w14:paraId="7AAAE986" w14:textId="77777777" w:rsidR="005250BA" w:rsidRPr="001C76F6" w:rsidRDefault="005250BA" w:rsidP="00CC10DE">
            <w:pPr>
              <w:jc w:val="right"/>
              <w:rPr>
                <w:rFonts w:eastAsia="Calibri" w:cs="Times New Roman"/>
              </w:rPr>
            </w:pPr>
            <w:r w:rsidRPr="001C76F6">
              <w:rPr>
                <w:rFonts w:cs="Times New Roman"/>
              </w:rPr>
              <w:t>500,867</w:t>
            </w:r>
          </w:p>
        </w:tc>
      </w:tr>
      <w:tr w:rsidR="005250BA" w:rsidRPr="001C76F6" w14:paraId="1343D12D" w14:textId="77777777" w:rsidTr="00CC10DE">
        <w:trPr>
          <w:trHeight w:val="299"/>
        </w:trPr>
        <w:tc>
          <w:tcPr>
            <w:tcW w:w="3062" w:type="dxa"/>
            <w:vAlign w:val="center"/>
            <w:hideMark/>
          </w:tcPr>
          <w:p w14:paraId="31BD6EB5" w14:textId="77777777" w:rsidR="005250BA" w:rsidRPr="001C76F6" w:rsidRDefault="005250BA" w:rsidP="00CC10DE">
            <w:pPr>
              <w:jc w:val="both"/>
              <w:rPr>
                <w:rFonts w:eastAsia="Calibri" w:cs="Times New Roman"/>
              </w:rPr>
            </w:pPr>
            <w:r w:rsidRPr="001C76F6">
              <w:rPr>
                <w:rFonts w:eastAsia="Calibri" w:cs="Times New Roman"/>
              </w:rPr>
              <w:t>As at end of the period</w:t>
            </w:r>
          </w:p>
        </w:tc>
        <w:tc>
          <w:tcPr>
            <w:tcW w:w="1441" w:type="dxa"/>
            <w:hideMark/>
          </w:tcPr>
          <w:p w14:paraId="4B4CD119" w14:textId="77777777" w:rsidR="005250BA" w:rsidRPr="001C76F6" w:rsidRDefault="005250BA" w:rsidP="00CC10DE">
            <w:pPr>
              <w:jc w:val="right"/>
              <w:rPr>
                <w:rFonts w:eastAsia="Calibri" w:cs="Times New Roman"/>
              </w:rPr>
            </w:pPr>
            <w:r w:rsidRPr="001C76F6">
              <w:rPr>
                <w:rFonts w:cs="Times New Roman"/>
              </w:rPr>
              <w:t>-</w:t>
            </w:r>
          </w:p>
        </w:tc>
        <w:tc>
          <w:tcPr>
            <w:tcW w:w="270" w:type="dxa"/>
          </w:tcPr>
          <w:p w14:paraId="5CFE8086" w14:textId="77777777" w:rsidR="005250BA" w:rsidRPr="001C76F6" w:rsidRDefault="005250BA" w:rsidP="00CC10DE">
            <w:pPr>
              <w:jc w:val="right"/>
              <w:rPr>
                <w:rFonts w:eastAsia="Calibri" w:cs="Times New Roman"/>
              </w:rPr>
            </w:pPr>
          </w:p>
        </w:tc>
        <w:tc>
          <w:tcPr>
            <w:tcW w:w="1467" w:type="dxa"/>
            <w:hideMark/>
          </w:tcPr>
          <w:p w14:paraId="2A9589B8" w14:textId="77777777" w:rsidR="005250BA" w:rsidRPr="001C76F6" w:rsidRDefault="005250BA" w:rsidP="00CC10DE">
            <w:pPr>
              <w:ind w:right="273"/>
              <w:jc w:val="right"/>
              <w:rPr>
                <w:rFonts w:eastAsia="Calibri" w:cs="Times New Roman"/>
              </w:rPr>
            </w:pPr>
            <w:r w:rsidRPr="001C76F6">
              <w:rPr>
                <w:rFonts w:cs="Times New Roman"/>
              </w:rPr>
              <w:t>-</w:t>
            </w:r>
          </w:p>
        </w:tc>
        <w:tc>
          <w:tcPr>
            <w:tcW w:w="236" w:type="dxa"/>
          </w:tcPr>
          <w:p w14:paraId="45D1270B" w14:textId="77777777" w:rsidR="005250BA" w:rsidRPr="001C76F6" w:rsidRDefault="005250BA" w:rsidP="00CC10DE">
            <w:pPr>
              <w:jc w:val="right"/>
              <w:rPr>
                <w:rFonts w:eastAsia="Calibri" w:cs="Times New Roman"/>
              </w:rPr>
            </w:pPr>
          </w:p>
        </w:tc>
        <w:tc>
          <w:tcPr>
            <w:tcW w:w="1384" w:type="dxa"/>
            <w:hideMark/>
          </w:tcPr>
          <w:p w14:paraId="03D3AA9D" w14:textId="77777777" w:rsidR="005250BA" w:rsidRPr="001C76F6" w:rsidRDefault="005250BA" w:rsidP="00CC10DE">
            <w:pPr>
              <w:jc w:val="right"/>
              <w:rPr>
                <w:rFonts w:eastAsia="Calibri" w:cs="Times New Roman"/>
              </w:rPr>
            </w:pPr>
            <w:r w:rsidRPr="001C76F6">
              <w:rPr>
                <w:rFonts w:cs="Times New Roman"/>
              </w:rPr>
              <w:t>281,068</w:t>
            </w:r>
          </w:p>
        </w:tc>
        <w:tc>
          <w:tcPr>
            <w:tcW w:w="236" w:type="dxa"/>
          </w:tcPr>
          <w:p w14:paraId="6A4505CD" w14:textId="77777777" w:rsidR="005250BA" w:rsidRPr="001C76F6" w:rsidRDefault="005250BA" w:rsidP="00CC10DE">
            <w:pPr>
              <w:jc w:val="right"/>
              <w:rPr>
                <w:rFonts w:eastAsia="Calibri" w:cs="Times New Roman"/>
              </w:rPr>
            </w:pPr>
          </w:p>
        </w:tc>
        <w:tc>
          <w:tcPr>
            <w:tcW w:w="1564" w:type="dxa"/>
            <w:hideMark/>
          </w:tcPr>
          <w:p w14:paraId="74FC6F39" w14:textId="77777777" w:rsidR="005250BA" w:rsidRPr="001C76F6" w:rsidRDefault="005250BA" w:rsidP="00CC10DE">
            <w:pPr>
              <w:jc w:val="right"/>
              <w:rPr>
                <w:rFonts w:eastAsia="Calibri" w:cs="Times New Roman"/>
              </w:rPr>
            </w:pPr>
            <w:r w:rsidRPr="001C76F6">
              <w:rPr>
                <w:rFonts w:cs="Times New Roman"/>
              </w:rPr>
              <w:t>281,068</w:t>
            </w:r>
          </w:p>
        </w:tc>
      </w:tr>
    </w:tbl>
    <w:p w14:paraId="2BBC5B61" w14:textId="77777777" w:rsidR="005250BA" w:rsidRPr="001C76F6" w:rsidRDefault="005250BA" w:rsidP="005250BA">
      <w:pPr>
        <w:jc w:val="both"/>
        <w:rPr>
          <w:rFonts w:eastAsia="Calibri" w:cs="Times New Roman"/>
        </w:rPr>
      </w:pPr>
    </w:p>
    <w:p w14:paraId="740A5C45" w14:textId="08031D42" w:rsidR="005250BA" w:rsidRPr="001C76F6" w:rsidRDefault="005250BA" w:rsidP="00832011">
      <w:pPr>
        <w:widowControl/>
        <w:numPr>
          <w:ilvl w:val="0"/>
          <w:numId w:val="29"/>
        </w:numPr>
        <w:tabs>
          <w:tab w:val="num" w:pos="360"/>
        </w:tabs>
        <w:suppressAutoHyphens w:val="0"/>
        <w:jc w:val="both"/>
        <w:rPr>
          <w:rFonts w:eastAsia="Calibri" w:cs="Times New Roman"/>
          <w:b/>
          <w:bCs/>
        </w:rPr>
      </w:pPr>
      <w:r w:rsidRPr="001C76F6">
        <w:rPr>
          <w:rFonts w:eastAsia="Calibri" w:cs="Times New Roman"/>
          <w:b/>
          <w:bCs/>
        </w:rPr>
        <w:t>DEBTORS</w:t>
      </w:r>
    </w:p>
    <w:tbl>
      <w:tblPr>
        <w:tblW w:w="9630" w:type="dxa"/>
        <w:tblLayout w:type="fixed"/>
        <w:tblLook w:val="01E0" w:firstRow="1" w:lastRow="1" w:firstColumn="1" w:lastColumn="1" w:noHBand="0" w:noVBand="0"/>
      </w:tblPr>
      <w:tblGrid>
        <w:gridCol w:w="6660"/>
        <w:gridCol w:w="1440"/>
        <w:gridCol w:w="1530"/>
      </w:tblGrid>
      <w:tr w:rsidR="005250BA" w:rsidRPr="001C76F6" w14:paraId="4FF9B67E" w14:textId="77777777" w:rsidTr="00CC10DE">
        <w:tc>
          <w:tcPr>
            <w:tcW w:w="6660" w:type="dxa"/>
          </w:tcPr>
          <w:p w14:paraId="4C82C092" w14:textId="77777777" w:rsidR="005250BA" w:rsidRPr="001C76F6" w:rsidRDefault="005250BA" w:rsidP="00CC10DE">
            <w:pPr>
              <w:jc w:val="both"/>
              <w:rPr>
                <w:rFonts w:eastAsia="Calibri" w:cs="Times New Roman"/>
              </w:rPr>
            </w:pPr>
          </w:p>
        </w:tc>
        <w:tc>
          <w:tcPr>
            <w:tcW w:w="1440" w:type="dxa"/>
            <w:vAlign w:val="center"/>
            <w:hideMark/>
          </w:tcPr>
          <w:p w14:paraId="4F228478" w14:textId="77777777" w:rsidR="005250BA" w:rsidRPr="001C76F6" w:rsidRDefault="005250BA" w:rsidP="00CC10DE">
            <w:pPr>
              <w:jc w:val="center"/>
              <w:rPr>
                <w:rFonts w:eastAsia="Calibri" w:cs="Times New Roman"/>
                <w:b/>
                <w:bCs/>
              </w:rPr>
            </w:pPr>
            <w:r w:rsidRPr="001C76F6">
              <w:rPr>
                <w:rFonts w:eastAsia="Calibri" w:cs="Times New Roman"/>
                <w:b/>
                <w:bCs/>
              </w:rPr>
              <w:t>2023</w:t>
            </w:r>
          </w:p>
          <w:p w14:paraId="7A40CADA" w14:textId="77777777" w:rsidR="005250BA" w:rsidRPr="001C76F6" w:rsidRDefault="005250BA" w:rsidP="00CC10DE">
            <w:pPr>
              <w:jc w:val="center"/>
              <w:rPr>
                <w:rFonts w:eastAsia="Calibri" w:cs="Times New Roman"/>
                <w:b/>
                <w:bCs/>
              </w:rPr>
            </w:pPr>
            <w:r w:rsidRPr="001C76F6">
              <w:rPr>
                <w:rFonts w:eastAsia="Calibri" w:cs="Times New Roman"/>
              </w:rPr>
              <w:t>Thai Baht</w:t>
            </w:r>
          </w:p>
        </w:tc>
        <w:tc>
          <w:tcPr>
            <w:tcW w:w="1530" w:type="dxa"/>
            <w:vAlign w:val="center"/>
            <w:hideMark/>
          </w:tcPr>
          <w:p w14:paraId="22B3168A" w14:textId="77777777" w:rsidR="005250BA" w:rsidRPr="001C76F6" w:rsidRDefault="005250BA" w:rsidP="00CC10DE">
            <w:pPr>
              <w:jc w:val="center"/>
              <w:rPr>
                <w:rFonts w:eastAsia="Calibri" w:cs="Times New Roman"/>
                <w:b/>
                <w:bCs/>
              </w:rPr>
            </w:pPr>
            <w:r w:rsidRPr="001C76F6">
              <w:rPr>
                <w:rFonts w:eastAsia="Calibri" w:cs="Times New Roman"/>
                <w:b/>
                <w:bCs/>
              </w:rPr>
              <w:t>2022</w:t>
            </w:r>
          </w:p>
          <w:p w14:paraId="4B748406" w14:textId="77777777" w:rsidR="005250BA" w:rsidRPr="001C76F6" w:rsidRDefault="005250BA" w:rsidP="00CC10DE">
            <w:pPr>
              <w:jc w:val="center"/>
              <w:rPr>
                <w:rFonts w:eastAsia="Calibri" w:cs="Times New Roman"/>
                <w:b/>
                <w:bCs/>
              </w:rPr>
            </w:pPr>
            <w:r w:rsidRPr="001C76F6">
              <w:rPr>
                <w:rFonts w:eastAsia="Calibri" w:cs="Times New Roman"/>
              </w:rPr>
              <w:t>Thai Baht</w:t>
            </w:r>
          </w:p>
        </w:tc>
      </w:tr>
      <w:tr w:rsidR="005250BA" w:rsidRPr="001C76F6" w14:paraId="387A0CF5" w14:textId="77777777" w:rsidTr="00CC10DE">
        <w:tc>
          <w:tcPr>
            <w:tcW w:w="6660" w:type="dxa"/>
          </w:tcPr>
          <w:p w14:paraId="39DAD139" w14:textId="77777777" w:rsidR="005250BA" w:rsidRPr="001C76F6" w:rsidRDefault="005250BA" w:rsidP="00CC10DE">
            <w:pPr>
              <w:jc w:val="both"/>
              <w:rPr>
                <w:rFonts w:eastAsia="Calibri" w:cs="Times New Roman"/>
              </w:rPr>
            </w:pPr>
          </w:p>
        </w:tc>
        <w:tc>
          <w:tcPr>
            <w:tcW w:w="1440" w:type="dxa"/>
            <w:vAlign w:val="center"/>
          </w:tcPr>
          <w:p w14:paraId="1A993C32" w14:textId="77777777" w:rsidR="005250BA" w:rsidRPr="001C76F6" w:rsidRDefault="005250BA" w:rsidP="00CC10DE">
            <w:pPr>
              <w:jc w:val="right"/>
              <w:rPr>
                <w:rFonts w:eastAsia="Calibri" w:cs="Times New Roman"/>
                <w:b/>
                <w:bCs/>
              </w:rPr>
            </w:pPr>
          </w:p>
        </w:tc>
        <w:tc>
          <w:tcPr>
            <w:tcW w:w="1530" w:type="dxa"/>
            <w:vAlign w:val="center"/>
          </w:tcPr>
          <w:p w14:paraId="03A6FE65" w14:textId="77777777" w:rsidR="005250BA" w:rsidRPr="001C76F6" w:rsidRDefault="005250BA" w:rsidP="00CC10DE">
            <w:pPr>
              <w:jc w:val="right"/>
              <w:rPr>
                <w:rFonts w:eastAsia="Calibri" w:cs="Times New Roman"/>
                <w:b/>
                <w:bCs/>
              </w:rPr>
            </w:pPr>
          </w:p>
        </w:tc>
      </w:tr>
      <w:tr w:rsidR="005250BA" w:rsidRPr="001C76F6" w14:paraId="3EAFD2E6" w14:textId="77777777" w:rsidTr="00CC10DE">
        <w:tc>
          <w:tcPr>
            <w:tcW w:w="6660" w:type="dxa"/>
            <w:hideMark/>
          </w:tcPr>
          <w:p w14:paraId="3D4FE98C" w14:textId="77777777" w:rsidR="005250BA" w:rsidRPr="001C76F6" w:rsidRDefault="005250BA" w:rsidP="00CC10DE">
            <w:pPr>
              <w:jc w:val="both"/>
              <w:rPr>
                <w:rFonts w:eastAsia="Calibri" w:cs="Times New Roman"/>
              </w:rPr>
            </w:pPr>
            <w:r w:rsidRPr="001C76F6">
              <w:rPr>
                <w:rFonts w:eastAsia="Calibri" w:cs="Times New Roman"/>
              </w:rPr>
              <w:t>Trade debtors</w:t>
            </w:r>
          </w:p>
        </w:tc>
        <w:tc>
          <w:tcPr>
            <w:tcW w:w="1440" w:type="dxa"/>
            <w:vAlign w:val="center"/>
            <w:hideMark/>
          </w:tcPr>
          <w:p w14:paraId="3DBF71D5" w14:textId="77777777" w:rsidR="005250BA" w:rsidRPr="001C76F6" w:rsidRDefault="005250BA" w:rsidP="00CC10DE">
            <w:pPr>
              <w:jc w:val="right"/>
              <w:rPr>
                <w:rFonts w:eastAsia="Calibri" w:cs="Times New Roman"/>
                <w:bCs/>
              </w:rPr>
            </w:pPr>
            <w:r w:rsidRPr="001C76F6">
              <w:rPr>
                <w:rFonts w:eastAsia="Calibri" w:cs="Times New Roman"/>
                <w:bCs/>
              </w:rPr>
              <w:t>410,423,398</w:t>
            </w:r>
          </w:p>
        </w:tc>
        <w:tc>
          <w:tcPr>
            <w:tcW w:w="1530" w:type="dxa"/>
            <w:vAlign w:val="center"/>
            <w:hideMark/>
          </w:tcPr>
          <w:p w14:paraId="747EC747" w14:textId="77777777" w:rsidR="005250BA" w:rsidRPr="001C76F6" w:rsidRDefault="005250BA" w:rsidP="00CC10DE">
            <w:pPr>
              <w:jc w:val="right"/>
              <w:rPr>
                <w:rFonts w:eastAsia="Calibri" w:cs="Times New Roman"/>
                <w:bCs/>
              </w:rPr>
            </w:pPr>
            <w:r w:rsidRPr="001C76F6">
              <w:rPr>
                <w:rFonts w:eastAsia="Calibri" w:cs="Times New Roman"/>
                <w:bCs/>
              </w:rPr>
              <w:t>424,946,501</w:t>
            </w:r>
          </w:p>
        </w:tc>
      </w:tr>
      <w:tr w:rsidR="005250BA" w:rsidRPr="001C76F6" w14:paraId="28E94A40" w14:textId="77777777" w:rsidTr="00CC10DE">
        <w:tc>
          <w:tcPr>
            <w:tcW w:w="6660" w:type="dxa"/>
            <w:vAlign w:val="center"/>
            <w:hideMark/>
          </w:tcPr>
          <w:p w14:paraId="7A3A8ECD" w14:textId="77777777" w:rsidR="005250BA" w:rsidRPr="001C76F6" w:rsidRDefault="005250BA" w:rsidP="00CC10DE">
            <w:pPr>
              <w:jc w:val="both"/>
              <w:rPr>
                <w:rFonts w:eastAsia="Calibri" w:cs="Times New Roman"/>
              </w:rPr>
            </w:pPr>
            <w:r w:rsidRPr="001C76F6">
              <w:rPr>
                <w:rFonts w:eastAsia="Calibri" w:cs="Times New Roman"/>
              </w:rPr>
              <w:t>Other debtors</w:t>
            </w:r>
          </w:p>
        </w:tc>
        <w:tc>
          <w:tcPr>
            <w:tcW w:w="1440" w:type="dxa"/>
            <w:tcBorders>
              <w:top w:val="nil"/>
              <w:left w:val="nil"/>
              <w:bottom w:val="single" w:sz="4" w:space="0" w:color="auto"/>
              <w:right w:val="nil"/>
            </w:tcBorders>
            <w:vAlign w:val="bottom"/>
            <w:hideMark/>
          </w:tcPr>
          <w:p w14:paraId="33855917" w14:textId="77777777" w:rsidR="005250BA" w:rsidRPr="001C76F6" w:rsidRDefault="005250BA" w:rsidP="00CC10DE">
            <w:pPr>
              <w:jc w:val="right"/>
              <w:rPr>
                <w:rFonts w:eastAsia="Calibri" w:cs="Times New Roman"/>
              </w:rPr>
            </w:pPr>
            <w:r w:rsidRPr="001C76F6">
              <w:rPr>
                <w:rFonts w:eastAsia="Calibri" w:cs="Times New Roman"/>
              </w:rPr>
              <w:t>33,185,810</w:t>
            </w:r>
          </w:p>
        </w:tc>
        <w:tc>
          <w:tcPr>
            <w:tcW w:w="1530" w:type="dxa"/>
            <w:tcBorders>
              <w:top w:val="nil"/>
              <w:left w:val="nil"/>
              <w:bottom w:val="single" w:sz="4" w:space="0" w:color="auto"/>
              <w:right w:val="nil"/>
            </w:tcBorders>
            <w:vAlign w:val="bottom"/>
            <w:hideMark/>
          </w:tcPr>
          <w:p w14:paraId="1DB7A2B2" w14:textId="77777777" w:rsidR="005250BA" w:rsidRPr="001C76F6" w:rsidRDefault="005250BA" w:rsidP="00CC10DE">
            <w:pPr>
              <w:jc w:val="right"/>
              <w:rPr>
                <w:rFonts w:eastAsia="Calibri" w:cs="Times New Roman"/>
              </w:rPr>
            </w:pPr>
            <w:r w:rsidRPr="001C76F6">
              <w:rPr>
                <w:rFonts w:eastAsia="Calibri" w:cs="Times New Roman"/>
              </w:rPr>
              <w:t>22,574,179</w:t>
            </w:r>
          </w:p>
        </w:tc>
      </w:tr>
      <w:tr w:rsidR="005250BA" w:rsidRPr="001C76F6" w14:paraId="24B6226D" w14:textId="77777777" w:rsidTr="00CC10DE">
        <w:trPr>
          <w:trHeight w:val="199"/>
        </w:trPr>
        <w:tc>
          <w:tcPr>
            <w:tcW w:w="6660" w:type="dxa"/>
          </w:tcPr>
          <w:p w14:paraId="18D24CF3" w14:textId="77777777" w:rsidR="005250BA" w:rsidRPr="001C76F6" w:rsidRDefault="005250BA" w:rsidP="00CC10DE">
            <w:pPr>
              <w:jc w:val="both"/>
              <w:rPr>
                <w:rFonts w:eastAsia="Calibri" w:cs="Times New Roman"/>
              </w:rPr>
            </w:pPr>
          </w:p>
        </w:tc>
        <w:tc>
          <w:tcPr>
            <w:tcW w:w="1440" w:type="dxa"/>
            <w:tcBorders>
              <w:top w:val="single" w:sz="4" w:space="0" w:color="auto"/>
              <w:left w:val="nil"/>
              <w:bottom w:val="double" w:sz="4" w:space="0" w:color="auto"/>
              <w:right w:val="nil"/>
            </w:tcBorders>
            <w:vAlign w:val="bottom"/>
            <w:hideMark/>
          </w:tcPr>
          <w:p w14:paraId="56DEB5A2" w14:textId="77777777" w:rsidR="005250BA" w:rsidRPr="001C76F6" w:rsidRDefault="005250BA" w:rsidP="00CC10DE">
            <w:pPr>
              <w:jc w:val="right"/>
              <w:rPr>
                <w:rFonts w:eastAsia="Calibri" w:cs="Times New Roman"/>
                <w:b/>
                <w:bCs/>
              </w:rPr>
            </w:pPr>
            <w:r w:rsidRPr="001C76F6">
              <w:rPr>
                <w:rFonts w:eastAsia="Calibri" w:cs="Times New Roman"/>
                <w:b/>
                <w:bCs/>
              </w:rPr>
              <w:t>443,609,208</w:t>
            </w:r>
          </w:p>
        </w:tc>
        <w:tc>
          <w:tcPr>
            <w:tcW w:w="1530" w:type="dxa"/>
            <w:tcBorders>
              <w:top w:val="single" w:sz="4" w:space="0" w:color="auto"/>
              <w:left w:val="nil"/>
              <w:bottom w:val="double" w:sz="4" w:space="0" w:color="auto"/>
              <w:right w:val="nil"/>
            </w:tcBorders>
            <w:vAlign w:val="bottom"/>
            <w:hideMark/>
          </w:tcPr>
          <w:p w14:paraId="38EAD9E6" w14:textId="77777777" w:rsidR="005250BA" w:rsidRPr="001C76F6" w:rsidRDefault="005250BA" w:rsidP="00CC10DE">
            <w:pPr>
              <w:jc w:val="right"/>
              <w:rPr>
                <w:rFonts w:eastAsia="Calibri" w:cs="Times New Roman"/>
                <w:b/>
                <w:bCs/>
              </w:rPr>
            </w:pPr>
            <w:r w:rsidRPr="001C76F6">
              <w:rPr>
                <w:rFonts w:eastAsia="Calibri" w:cs="Times New Roman"/>
                <w:b/>
                <w:bCs/>
              </w:rPr>
              <w:t>447,520,680</w:t>
            </w:r>
          </w:p>
        </w:tc>
      </w:tr>
      <w:tr w:rsidR="005250BA" w:rsidRPr="001C76F6" w14:paraId="7A4FB3AB" w14:textId="77777777" w:rsidTr="00CC10DE">
        <w:trPr>
          <w:trHeight w:val="199"/>
        </w:trPr>
        <w:tc>
          <w:tcPr>
            <w:tcW w:w="6660" w:type="dxa"/>
          </w:tcPr>
          <w:p w14:paraId="7A536937" w14:textId="77777777" w:rsidR="005250BA" w:rsidRPr="001C76F6" w:rsidRDefault="005250BA" w:rsidP="00CC10DE">
            <w:pPr>
              <w:jc w:val="both"/>
              <w:rPr>
                <w:rFonts w:eastAsia="Calibri" w:cs="Times New Roman"/>
              </w:rPr>
            </w:pPr>
          </w:p>
        </w:tc>
        <w:tc>
          <w:tcPr>
            <w:tcW w:w="1440" w:type="dxa"/>
            <w:tcBorders>
              <w:top w:val="double" w:sz="4" w:space="0" w:color="auto"/>
              <w:left w:val="nil"/>
              <w:bottom w:val="nil"/>
              <w:right w:val="nil"/>
            </w:tcBorders>
            <w:vAlign w:val="center"/>
          </w:tcPr>
          <w:p w14:paraId="6CF856F8" w14:textId="77777777" w:rsidR="005250BA" w:rsidRPr="001C76F6" w:rsidRDefault="005250BA" w:rsidP="00CC10DE">
            <w:pPr>
              <w:jc w:val="right"/>
              <w:rPr>
                <w:rFonts w:eastAsia="Calibri" w:cs="Times New Roman"/>
                <w:b/>
                <w:bCs/>
              </w:rPr>
            </w:pPr>
          </w:p>
        </w:tc>
        <w:tc>
          <w:tcPr>
            <w:tcW w:w="1530" w:type="dxa"/>
            <w:tcBorders>
              <w:top w:val="double" w:sz="4" w:space="0" w:color="auto"/>
              <w:left w:val="nil"/>
              <w:bottom w:val="nil"/>
              <w:right w:val="nil"/>
            </w:tcBorders>
            <w:vAlign w:val="bottom"/>
          </w:tcPr>
          <w:p w14:paraId="0E2D48D4" w14:textId="77777777" w:rsidR="005250BA" w:rsidRPr="001C76F6" w:rsidRDefault="005250BA" w:rsidP="00CC10DE">
            <w:pPr>
              <w:jc w:val="right"/>
              <w:rPr>
                <w:rFonts w:eastAsia="Calibri" w:cs="Times New Roman"/>
                <w:b/>
                <w:bCs/>
              </w:rPr>
            </w:pPr>
          </w:p>
        </w:tc>
      </w:tr>
    </w:tbl>
    <w:p w14:paraId="5EACB256" w14:textId="77777777" w:rsidR="005250BA" w:rsidRPr="001C76F6" w:rsidRDefault="005250BA" w:rsidP="005250BA">
      <w:pPr>
        <w:jc w:val="both"/>
        <w:rPr>
          <w:rFonts w:eastAsia="Calibri" w:cs="Times New Roman"/>
        </w:rPr>
      </w:pPr>
    </w:p>
    <w:p w14:paraId="224279F7" w14:textId="77777777" w:rsidR="005250BA" w:rsidRPr="001C76F6" w:rsidRDefault="005250BA" w:rsidP="005250BA">
      <w:pPr>
        <w:rPr>
          <w:rFonts w:eastAsia="Calibri" w:cs="Times New Roman"/>
        </w:rPr>
      </w:pPr>
      <w:r w:rsidRPr="001C76F6">
        <w:rPr>
          <w:rFonts w:eastAsia="Calibri" w:cs="Times New Roman"/>
        </w:rPr>
        <w:br w:type="page"/>
      </w:r>
    </w:p>
    <w:p w14:paraId="6B4DC1B5" w14:textId="700A1C6A" w:rsidR="005250BA" w:rsidRPr="001C76F6" w:rsidRDefault="005250BA" w:rsidP="00832011">
      <w:pPr>
        <w:widowControl/>
        <w:numPr>
          <w:ilvl w:val="0"/>
          <w:numId w:val="29"/>
        </w:numPr>
        <w:tabs>
          <w:tab w:val="num" w:pos="360"/>
        </w:tabs>
        <w:suppressAutoHyphens w:val="0"/>
        <w:jc w:val="both"/>
        <w:rPr>
          <w:rFonts w:eastAsia="Calibri" w:cs="Times New Roman"/>
          <w:b/>
          <w:bCs/>
        </w:rPr>
      </w:pPr>
      <w:r w:rsidRPr="001C76F6">
        <w:rPr>
          <w:rFonts w:eastAsia="Calibri" w:cs="Times New Roman"/>
          <w:b/>
          <w:bCs/>
        </w:rPr>
        <w:t>CREDITORS: AMOUNTS FALLING DUE WITHIN ONE YEAR</w:t>
      </w:r>
    </w:p>
    <w:tbl>
      <w:tblPr>
        <w:tblW w:w="9270" w:type="dxa"/>
        <w:tblLayout w:type="fixed"/>
        <w:tblLook w:val="01E0" w:firstRow="1" w:lastRow="1" w:firstColumn="1" w:lastColumn="1" w:noHBand="0" w:noVBand="0"/>
      </w:tblPr>
      <w:tblGrid>
        <w:gridCol w:w="6390"/>
        <w:gridCol w:w="1440"/>
        <w:gridCol w:w="1440"/>
      </w:tblGrid>
      <w:tr w:rsidR="005250BA" w:rsidRPr="001C76F6" w14:paraId="78C12D44" w14:textId="77777777" w:rsidTr="00CC10DE">
        <w:tc>
          <w:tcPr>
            <w:tcW w:w="6390" w:type="dxa"/>
          </w:tcPr>
          <w:p w14:paraId="210D39D0" w14:textId="77777777" w:rsidR="005250BA" w:rsidRPr="001C76F6" w:rsidRDefault="005250BA" w:rsidP="00CC10DE">
            <w:pPr>
              <w:jc w:val="both"/>
              <w:rPr>
                <w:rFonts w:eastAsia="Calibri" w:cs="Times New Roman"/>
              </w:rPr>
            </w:pPr>
          </w:p>
        </w:tc>
        <w:tc>
          <w:tcPr>
            <w:tcW w:w="1440" w:type="dxa"/>
            <w:vAlign w:val="center"/>
            <w:hideMark/>
          </w:tcPr>
          <w:p w14:paraId="136F9A2F" w14:textId="77777777" w:rsidR="005250BA" w:rsidRPr="001C76F6" w:rsidRDefault="005250BA" w:rsidP="00CC10DE">
            <w:pPr>
              <w:jc w:val="center"/>
              <w:rPr>
                <w:rFonts w:eastAsia="Calibri" w:cs="Times New Roman"/>
                <w:b/>
                <w:bCs/>
              </w:rPr>
            </w:pPr>
            <w:r w:rsidRPr="001C76F6">
              <w:rPr>
                <w:rFonts w:eastAsia="Calibri" w:cs="Times New Roman"/>
                <w:b/>
                <w:bCs/>
              </w:rPr>
              <w:t>2023</w:t>
            </w:r>
          </w:p>
          <w:p w14:paraId="3B7ACAB3" w14:textId="77777777" w:rsidR="005250BA" w:rsidRPr="001C76F6" w:rsidRDefault="005250BA" w:rsidP="00CC10DE">
            <w:pPr>
              <w:jc w:val="center"/>
              <w:rPr>
                <w:rFonts w:eastAsia="Calibri" w:cs="Times New Roman"/>
                <w:b/>
                <w:bCs/>
              </w:rPr>
            </w:pPr>
            <w:r w:rsidRPr="001C76F6">
              <w:rPr>
                <w:rFonts w:eastAsia="Calibri" w:cs="Times New Roman"/>
              </w:rPr>
              <w:t>Thai Baht</w:t>
            </w:r>
          </w:p>
        </w:tc>
        <w:tc>
          <w:tcPr>
            <w:tcW w:w="1440" w:type="dxa"/>
            <w:vAlign w:val="center"/>
            <w:hideMark/>
          </w:tcPr>
          <w:p w14:paraId="70BF15C2" w14:textId="77777777" w:rsidR="005250BA" w:rsidRPr="001C76F6" w:rsidRDefault="005250BA" w:rsidP="00CC10DE">
            <w:pPr>
              <w:jc w:val="center"/>
              <w:rPr>
                <w:rFonts w:eastAsia="Calibri" w:cs="Times New Roman"/>
                <w:b/>
                <w:bCs/>
              </w:rPr>
            </w:pPr>
            <w:r w:rsidRPr="001C76F6">
              <w:rPr>
                <w:rFonts w:eastAsia="Calibri" w:cs="Times New Roman"/>
                <w:b/>
                <w:bCs/>
              </w:rPr>
              <w:t>2022</w:t>
            </w:r>
          </w:p>
          <w:p w14:paraId="6DB2A06B" w14:textId="77777777" w:rsidR="005250BA" w:rsidRPr="001C76F6" w:rsidRDefault="005250BA" w:rsidP="00CC10DE">
            <w:pPr>
              <w:jc w:val="center"/>
              <w:rPr>
                <w:rFonts w:eastAsia="Calibri" w:cs="Times New Roman"/>
                <w:b/>
                <w:bCs/>
              </w:rPr>
            </w:pPr>
            <w:r w:rsidRPr="001C76F6">
              <w:rPr>
                <w:rFonts w:eastAsia="Calibri" w:cs="Times New Roman"/>
              </w:rPr>
              <w:t>Thai Baht</w:t>
            </w:r>
          </w:p>
        </w:tc>
      </w:tr>
      <w:tr w:rsidR="005250BA" w:rsidRPr="001C76F6" w14:paraId="462F52F7" w14:textId="77777777" w:rsidTr="00CC10DE">
        <w:tc>
          <w:tcPr>
            <w:tcW w:w="6390" w:type="dxa"/>
          </w:tcPr>
          <w:p w14:paraId="25F28869" w14:textId="77777777" w:rsidR="005250BA" w:rsidRPr="001C76F6" w:rsidRDefault="005250BA" w:rsidP="00CC10DE">
            <w:pPr>
              <w:jc w:val="both"/>
              <w:rPr>
                <w:rFonts w:eastAsia="Calibri" w:cs="Times New Roman"/>
              </w:rPr>
            </w:pPr>
          </w:p>
        </w:tc>
        <w:tc>
          <w:tcPr>
            <w:tcW w:w="1440" w:type="dxa"/>
          </w:tcPr>
          <w:p w14:paraId="6467DD9D" w14:textId="77777777" w:rsidR="005250BA" w:rsidRPr="001C76F6" w:rsidRDefault="005250BA" w:rsidP="00CC10DE">
            <w:pPr>
              <w:jc w:val="right"/>
              <w:rPr>
                <w:rFonts w:eastAsia="Calibri" w:cs="Times New Roman"/>
              </w:rPr>
            </w:pPr>
          </w:p>
        </w:tc>
        <w:tc>
          <w:tcPr>
            <w:tcW w:w="1440" w:type="dxa"/>
          </w:tcPr>
          <w:p w14:paraId="7FADB615" w14:textId="77777777" w:rsidR="005250BA" w:rsidRPr="001C76F6" w:rsidRDefault="005250BA" w:rsidP="00CC10DE">
            <w:pPr>
              <w:jc w:val="right"/>
              <w:rPr>
                <w:rFonts w:eastAsia="Calibri" w:cs="Times New Roman"/>
              </w:rPr>
            </w:pPr>
          </w:p>
        </w:tc>
      </w:tr>
      <w:tr w:rsidR="005250BA" w:rsidRPr="001C76F6" w14:paraId="0C8BA356" w14:textId="77777777" w:rsidTr="00CC10DE">
        <w:tc>
          <w:tcPr>
            <w:tcW w:w="6390" w:type="dxa"/>
            <w:vAlign w:val="center"/>
            <w:hideMark/>
          </w:tcPr>
          <w:p w14:paraId="208EBA01" w14:textId="77777777" w:rsidR="005250BA" w:rsidRPr="001C76F6" w:rsidRDefault="005250BA" w:rsidP="00CC10DE">
            <w:pPr>
              <w:jc w:val="both"/>
              <w:rPr>
                <w:rFonts w:eastAsia="Calibri" w:cs="Times New Roman"/>
              </w:rPr>
            </w:pPr>
            <w:r w:rsidRPr="001C76F6">
              <w:rPr>
                <w:rFonts w:eastAsia="Calibri" w:cs="Times New Roman"/>
              </w:rPr>
              <w:t>Trade creditors</w:t>
            </w:r>
          </w:p>
        </w:tc>
        <w:tc>
          <w:tcPr>
            <w:tcW w:w="1440" w:type="dxa"/>
            <w:vAlign w:val="center"/>
            <w:hideMark/>
          </w:tcPr>
          <w:p w14:paraId="1E827DE6" w14:textId="77777777" w:rsidR="005250BA" w:rsidRPr="001C76F6" w:rsidRDefault="005250BA" w:rsidP="00CC10DE">
            <w:pPr>
              <w:jc w:val="right"/>
              <w:rPr>
                <w:rFonts w:eastAsia="Calibri" w:cs="Times New Roman"/>
              </w:rPr>
            </w:pPr>
            <w:r w:rsidRPr="001C76F6">
              <w:rPr>
                <w:rFonts w:eastAsia="Calibri" w:cs="Times New Roman"/>
              </w:rPr>
              <w:t>17,445,575</w:t>
            </w:r>
          </w:p>
        </w:tc>
        <w:tc>
          <w:tcPr>
            <w:tcW w:w="1440" w:type="dxa"/>
            <w:vAlign w:val="center"/>
            <w:hideMark/>
          </w:tcPr>
          <w:p w14:paraId="0F24A99D" w14:textId="77777777" w:rsidR="005250BA" w:rsidRPr="001C76F6" w:rsidRDefault="005250BA" w:rsidP="00CC10DE">
            <w:pPr>
              <w:jc w:val="right"/>
              <w:rPr>
                <w:rFonts w:eastAsia="Calibri" w:cs="Times New Roman"/>
              </w:rPr>
            </w:pPr>
            <w:r w:rsidRPr="001C76F6">
              <w:rPr>
                <w:rFonts w:eastAsia="Calibri" w:cs="Times New Roman"/>
              </w:rPr>
              <w:t>21,415,395</w:t>
            </w:r>
          </w:p>
        </w:tc>
      </w:tr>
      <w:tr w:rsidR="005250BA" w:rsidRPr="001C76F6" w14:paraId="576A2577" w14:textId="77777777" w:rsidTr="00CC10DE">
        <w:tc>
          <w:tcPr>
            <w:tcW w:w="6390" w:type="dxa"/>
            <w:vAlign w:val="center"/>
            <w:hideMark/>
          </w:tcPr>
          <w:p w14:paraId="6405CFAA" w14:textId="77777777" w:rsidR="005250BA" w:rsidRPr="001C76F6" w:rsidRDefault="005250BA" w:rsidP="00CC10DE">
            <w:pPr>
              <w:jc w:val="both"/>
              <w:rPr>
                <w:rFonts w:eastAsia="Calibri" w:cs="Times New Roman"/>
              </w:rPr>
            </w:pPr>
            <w:r w:rsidRPr="001C76F6">
              <w:rPr>
                <w:rFonts w:eastAsia="Calibri" w:cs="Times New Roman"/>
              </w:rPr>
              <w:t>Deferred Income</w:t>
            </w:r>
          </w:p>
        </w:tc>
        <w:tc>
          <w:tcPr>
            <w:tcW w:w="1440" w:type="dxa"/>
            <w:vAlign w:val="center"/>
            <w:hideMark/>
          </w:tcPr>
          <w:p w14:paraId="4DFC9A27" w14:textId="77777777" w:rsidR="005250BA" w:rsidRPr="001C76F6" w:rsidRDefault="005250BA" w:rsidP="00CC10DE">
            <w:pPr>
              <w:jc w:val="right"/>
              <w:rPr>
                <w:rFonts w:eastAsia="Calibri" w:cs="Times New Roman"/>
              </w:rPr>
            </w:pPr>
            <w:r w:rsidRPr="001C76F6">
              <w:rPr>
                <w:rFonts w:eastAsia="Calibri" w:cs="Times New Roman"/>
              </w:rPr>
              <w:t>-</w:t>
            </w:r>
          </w:p>
        </w:tc>
        <w:tc>
          <w:tcPr>
            <w:tcW w:w="1440" w:type="dxa"/>
            <w:vAlign w:val="center"/>
            <w:hideMark/>
          </w:tcPr>
          <w:p w14:paraId="6EB2AB7F" w14:textId="77777777" w:rsidR="005250BA" w:rsidRPr="001C76F6" w:rsidRDefault="005250BA" w:rsidP="00CC10DE">
            <w:pPr>
              <w:jc w:val="right"/>
              <w:rPr>
                <w:rFonts w:eastAsia="Calibri" w:cs="Times New Roman"/>
              </w:rPr>
            </w:pPr>
            <w:r w:rsidRPr="001C76F6">
              <w:rPr>
                <w:rFonts w:eastAsia="Calibri" w:cs="Times New Roman"/>
              </w:rPr>
              <w:t>15,516,529</w:t>
            </w:r>
          </w:p>
        </w:tc>
      </w:tr>
      <w:tr w:rsidR="005250BA" w:rsidRPr="001C76F6" w14:paraId="531605E8" w14:textId="77777777" w:rsidTr="00CC10DE">
        <w:tc>
          <w:tcPr>
            <w:tcW w:w="6390" w:type="dxa"/>
            <w:vAlign w:val="center"/>
            <w:hideMark/>
          </w:tcPr>
          <w:p w14:paraId="1E2C29AA" w14:textId="77777777" w:rsidR="005250BA" w:rsidRPr="001C76F6" w:rsidRDefault="005250BA" w:rsidP="00CC10DE">
            <w:pPr>
              <w:jc w:val="both"/>
              <w:rPr>
                <w:rFonts w:eastAsia="Calibri" w:cs="Times New Roman"/>
              </w:rPr>
            </w:pPr>
            <w:r w:rsidRPr="001C76F6">
              <w:rPr>
                <w:rFonts w:eastAsia="Calibri" w:cs="Times New Roman"/>
              </w:rPr>
              <w:t>Accruals</w:t>
            </w:r>
          </w:p>
        </w:tc>
        <w:tc>
          <w:tcPr>
            <w:tcW w:w="1440" w:type="dxa"/>
            <w:vAlign w:val="center"/>
            <w:hideMark/>
          </w:tcPr>
          <w:p w14:paraId="1F4713A9" w14:textId="77777777" w:rsidR="005250BA" w:rsidRPr="001C76F6" w:rsidRDefault="005250BA" w:rsidP="00CC10DE">
            <w:pPr>
              <w:jc w:val="right"/>
              <w:rPr>
                <w:rFonts w:eastAsia="Calibri" w:cs="Times New Roman"/>
              </w:rPr>
            </w:pPr>
            <w:r w:rsidRPr="001C76F6">
              <w:rPr>
                <w:rFonts w:eastAsia="Calibri" w:cs="Times New Roman"/>
              </w:rPr>
              <w:t>2,622,630</w:t>
            </w:r>
          </w:p>
        </w:tc>
        <w:tc>
          <w:tcPr>
            <w:tcW w:w="1440" w:type="dxa"/>
            <w:vAlign w:val="center"/>
            <w:hideMark/>
          </w:tcPr>
          <w:p w14:paraId="04C9F704" w14:textId="77777777" w:rsidR="005250BA" w:rsidRPr="001C76F6" w:rsidRDefault="005250BA" w:rsidP="00CC10DE">
            <w:pPr>
              <w:jc w:val="right"/>
              <w:rPr>
                <w:rFonts w:eastAsia="Calibri" w:cs="Times New Roman"/>
              </w:rPr>
            </w:pPr>
            <w:r w:rsidRPr="001C76F6">
              <w:rPr>
                <w:rFonts w:eastAsia="Calibri" w:cs="Times New Roman"/>
              </w:rPr>
              <w:t>2,435,945</w:t>
            </w:r>
          </w:p>
        </w:tc>
      </w:tr>
      <w:tr w:rsidR="005250BA" w:rsidRPr="001C76F6" w14:paraId="644AD30A" w14:textId="77777777" w:rsidTr="00CC10DE">
        <w:tc>
          <w:tcPr>
            <w:tcW w:w="6390" w:type="dxa"/>
            <w:vAlign w:val="center"/>
            <w:hideMark/>
          </w:tcPr>
          <w:p w14:paraId="0EED6AA1" w14:textId="77777777" w:rsidR="005250BA" w:rsidRPr="001C76F6" w:rsidRDefault="005250BA" w:rsidP="00CC10DE">
            <w:pPr>
              <w:jc w:val="both"/>
              <w:rPr>
                <w:rFonts w:eastAsia="Calibri" w:cs="Times New Roman"/>
              </w:rPr>
            </w:pPr>
            <w:r w:rsidRPr="001C76F6">
              <w:rPr>
                <w:rFonts w:eastAsia="Calibri" w:cs="Times New Roman"/>
              </w:rPr>
              <w:t xml:space="preserve">Other creditors </w:t>
            </w:r>
          </w:p>
        </w:tc>
        <w:tc>
          <w:tcPr>
            <w:tcW w:w="1440" w:type="dxa"/>
            <w:vAlign w:val="center"/>
            <w:hideMark/>
          </w:tcPr>
          <w:p w14:paraId="452051B1" w14:textId="77777777" w:rsidR="005250BA" w:rsidRPr="001C76F6" w:rsidRDefault="005250BA" w:rsidP="00CC10DE">
            <w:pPr>
              <w:jc w:val="right"/>
              <w:rPr>
                <w:rFonts w:eastAsia="Calibri" w:cs="Times New Roman"/>
              </w:rPr>
            </w:pPr>
            <w:r w:rsidRPr="001C76F6">
              <w:rPr>
                <w:rFonts w:eastAsia="Calibri" w:cs="Times New Roman"/>
              </w:rPr>
              <w:t>1,170,426</w:t>
            </w:r>
          </w:p>
        </w:tc>
        <w:tc>
          <w:tcPr>
            <w:tcW w:w="1440" w:type="dxa"/>
            <w:vAlign w:val="center"/>
            <w:hideMark/>
          </w:tcPr>
          <w:p w14:paraId="03EADDC7" w14:textId="77777777" w:rsidR="005250BA" w:rsidRPr="001C76F6" w:rsidRDefault="005250BA" w:rsidP="00CC10DE">
            <w:pPr>
              <w:jc w:val="right"/>
              <w:rPr>
                <w:rFonts w:eastAsia="Calibri" w:cs="Times New Roman"/>
              </w:rPr>
            </w:pPr>
            <w:r w:rsidRPr="001C76F6">
              <w:rPr>
                <w:rFonts w:eastAsia="Calibri" w:cs="Times New Roman"/>
              </w:rPr>
              <w:t>1,441,872</w:t>
            </w:r>
          </w:p>
        </w:tc>
      </w:tr>
      <w:tr w:rsidR="005250BA" w:rsidRPr="001C76F6" w14:paraId="478854A3" w14:textId="77777777" w:rsidTr="00CC10DE">
        <w:trPr>
          <w:trHeight w:val="280"/>
        </w:trPr>
        <w:tc>
          <w:tcPr>
            <w:tcW w:w="6390" w:type="dxa"/>
            <w:hideMark/>
          </w:tcPr>
          <w:p w14:paraId="258F05DE" w14:textId="77777777" w:rsidR="005250BA" w:rsidRPr="001C76F6" w:rsidRDefault="005250BA" w:rsidP="00CC10DE">
            <w:pPr>
              <w:jc w:val="both"/>
              <w:rPr>
                <w:rFonts w:eastAsia="Calibri" w:cs="Times New Roman"/>
              </w:rPr>
            </w:pPr>
            <w:r w:rsidRPr="001C76F6">
              <w:rPr>
                <w:rFonts w:eastAsia="Calibri" w:cs="Times New Roman"/>
              </w:rPr>
              <w:t>Payroll Myanmar</w:t>
            </w:r>
          </w:p>
        </w:tc>
        <w:tc>
          <w:tcPr>
            <w:tcW w:w="1440" w:type="dxa"/>
            <w:tcBorders>
              <w:top w:val="nil"/>
              <w:left w:val="nil"/>
              <w:bottom w:val="single" w:sz="4" w:space="0" w:color="auto"/>
              <w:right w:val="nil"/>
            </w:tcBorders>
            <w:vAlign w:val="center"/>
            <w:hideMark/>
          </w:tcPr>
          <w:p w14:paraId="7AE0EA50" w14:textId="77777777" w:rsidR="005250BA" w:rsidRPr="001C76F6" w:rsidRDefault="005250BA" w:rsidP="00CC10DE">
            <w:pPr>
              <w:ind w:right="256"/>
              <w:jc w:val="right"/>
              <w:rPr>
                <w:rFonts w:eastAsia="Calibri" w:cs="Times New Roman"/>
              </w:rPr>
            </w:pPr>
            <w:r w:rsidRPr="001C76F6">
              <w:rPr>
                <w:rFonts w:eastAsia="Calibri" w:cs="Times New Roman"/>
              </w:rPr>
              <w:t>-</w:t>
            </w:r>
          </w:p>
        </w:tc>
        <w:tc>
          <w:tcPr>
            <w:tcW w:w="1440" w:type="dxa"/>
            <w:tcBorders>
              <w:top w:val="nil"/>
              <w:left w:val="nil"/>
              <w:bottom w:val="single" w:sz="4" w:space="0" w:color="auto"/>
              <w:right w:val="nil"/>
            </w:tcBorders>
            <w:vAlign w:val="center"/>
            <w:hideMark/>
          </w:tcPr>
          <w:p w14:paraId="218A0902" w14:textId="77777777" w:rsidR="005250BA" w:rsidRPr="001C76F6" w:rsidRDefault="005250BA" w:rsidP="00CC10DE">
            <w:pPr>
              <w:jc w:val="right"/>
              <w:rPr>
                <w:rFonts w:eastAsia="Calibri" w:cs="Times New Roman"/>
              </w:rPr>
            </w:pPr>
            <w:r w:rsidRPr="001C76F6">
              <w:rPr>
                <w:rFonts w:eastAsia="Calibri" w:cs="Times New Roman"/>
              </w:rPr>
              <w:t>-</w:t>
            </w:r>
          </w:p>
        </w:tc>
      </w:tr>
      <w:tr w:rsidR="005250BA" w:rsidRPr="001C76F6" w14:paraId="505A0850" w14:textId="77777777" w:rsidTr="00CC10DE">
        <w:trPr>
          <w:trHeight w:val="280"/>
        </w:trPr>
        <w:tc>
          <w:tcPr>
            <w:tcW w:w="6390" w:type="dxa"/>
          </w:tcPr>
          <w:p w14:paraId="5423D2EC" w14:textId="77777777" w:rsidR="005250BA" w:rsidRPr="001C76F6" w:rsidRDefault="005250BA" w:rsidP="00CC10DE">
            <w:pPr>
              <w:jc w:val="both"/>
              <w:rPr>
                <w:rFonts w:eastAsia="Calibri" w:cs="Times New Roman"/>
              </w:rPr>
            </w:pPr>
          </w:p>
        </w:tc>
        <w:tc>
          <w:tcPr>
            <w:tcW w:w="1440" w:type="dxa"/>
            <w:tcBorders>
              <w:top w:val="single" w:sz="4" w:space="0" w:color="auto"/>
              <w:left w:val="nil"/>
              <w:bottom w:val="double" w:sz="4" w:space="0" w:color="auto"/>
              <w:right w:val="nil"/>
            </w:tcBorders>
            <w:vAlign w:val="center"/>
            <w:hideMark/>
          </w:tcPr>
          <w:p w14:paraId="7D5F7C2D" w14:textId="77777777" w:rsidR="005250BA" w:rsidRPr="001C76F6" w:rsidRDefault="005250BA" w:rsidP="00CC10DE">
            <w:pPr>
              <w:jc w:val="right"/>
              <w:rPr>
                <w:rFonts w:eastAsia="Calibri" w:cs="Times New Roman"/>
                <w:b/>
                <w:bCs/>
              </w:rPr>
            </w:pPr>
            <w:r w:rsidRPr="001C76F6">
              <w:rPr>
                <w:rFonts w:eastAsia="Calibri" w:cs="Times New Roman"/>
                <w:b/>
                <w:bCs/>
              </w:rPr>
              <w:t>21,238,631</w:t>
            </w:r>
          </w:p>
        </w:tc>
        <w:tc>
          <w:tcPr>
            <w:tcW w:w="1440" w:type="dxa"/>
            <w:tcBorders>
              <w:top w:val="single" w:sz="4" w:space="0" w:color="auto"/>
              <w:left w:val="nil"/>
              <w:bottom w:val="double" w:sz="4" w:space="0" w:color="auto"/>
              <w:right w:val="nil"/>
            </w:tcBorders>
            <w:vAlign w:val="center"/>
            <w:hideMark/>
          </w:tcPr>
          <w:p w14:paraId="532BBF63" w14:textId="77777777" w:rsidR="005250BA" w:rsidRPr="001C76F6" w:rsidRDefault="005250BA" w:rsidP="00CC10DE">
            <w:pPr>
              <w:jc w:val="right"/>
              <w:rPr>
                <w:rFonts w:eastAsia="Calibri" w:cs="Times New Roman"/>
                <w:b/>
                <w:bCs/>
              </w:rPr>
            </w:pPr>
            <w:r w:rsidRPr="001C76F6">
              <w:rPr>
                <w:rFonts w:eastAsia="Calibri" w:cs="Times New Roman"/>
                <w:b/>
                <w:bCs/>
              </w:rPr>
              <w:t>40,809,741</w:t>
            </w:r>
          </w:p>
        </w:tc>
      </w:tr>
    </w:tbl>
    <w:p w14:paraId="28FDCC9D" w14:textId="77777777" w:rsidR="005250BA" w:rsidRPr="001C76F6" w:rsidRDefault="005250BA" w:rsidP="005250BA">
      <w:pPr>
        <w:jc w:val="both"/>
        <w:rPr>
          <w:rFonts w:eastAsia="Calibri" w:cs="Times New Roman"/>
        </w:rPr>
      </w:pPr>
    </w:p>
    <w:p w14:paraId="2B9F7DED" w14:textId="77777777" w:rsidR="005250BA" w:rsidRPr="001C76F6" w:rsidRDefault="005250BA" w:rsidP="005250BA">
      <w:pPr>
        <w:jc w:val="both"/>
        <w:rPr>
          <w:rFonts w:eastAsia="Calibri" w:cs="Times New Roman"/>
        </w:rPr>
      </w:pPr>
      <w:r w:rsidRPr="001C76F6">
        <w:rPr>
          <w:rFonts w:eastAsia="Calibri" w:cs="Times New Roman"/>
        </w:rPr>
        <w:t xml:space="preserve">Trade creditors </w:t>
      </w:r>
      <w:proofErr w:type="gramStart"/>
      <w:r w:rsidRPr="001C76F6">
        <w:rPr>
          <w:rFonts w:eastAsia="Calibri" w:cs="Times New Roman"/>
        </w:rPr>
        <w:t>at</w:t>
      </w:r>
      <w:proofErr w:type="gramEnd"/>
      <w:r w:rsidRPr="001C76F6">
        <w:rPr>
          <w:rFonts w:eastAsia="Calibri" w:cs="Times New Roman"/>
        </w:rPr>
        <w:t xml:space="preserve"> 31 December 2023 represented 30 days past purchases (2022: 30 days).</w:t>
      </w:r>
    </w:p>
    <w:p w14:paraId="20AEAD3D" w14:textId="77777777" w:rsidR="005250BA" w:rsidRPr="001C76F6" w:rsidRDefault="005250BA" w:rsidP="005250BA">
      <w:pPr>
        <w:jc w:val="both"/>
        <w:rPr>
          <w:rFonts w:eastAsia="Calibri" w:cs="Times New Roman"/>
        </w:rPr>
      </w:pPr>
    </w:p>
    <w:p w14:paraId="6838C337" w14:textId="4B9C7F51" w:rsidR="005250BA" w:rsidRPr="001C76F6" w:rsidRDefault="005250BA" w:rsidP="00832011">
      <w:pPr>
        <w:widowControl/>
        <w:numPr>
          <w:ilvl w:val="0"/>
          <w:numId w:val="29"/>
        </w:numPr>
        <w:tabs>
          <w:tab w:val="num" w:pos="360"/>
        </w:tabs>
        <w:suppressAutoHyphens w:val="0"/>
        <w:jc w:val="both"/>
        <w:rPr>
          <w:rFonts w:eastAsia="Calibri" w:cs="Times New Roman"/>
          <w:b/>
          <w:bCs/>
        </w:rPr>
      </w:pPr>
      <w:r w:rsidRPr="001C76F6">
        <w:rPr>
          <w:rFonts w:eastAsia="Calibri" w:cs="Times New Roman"/>
          <w:b/>
          <w:bCs/>
        </w:rPr>
        <w:t>CREDITORS: FALLING DUE AFTER MORE THAN ONE YEAR</w:t>
      </w:r>
    </w:p>
    <w:p w14:paraId="64A60ED0" w14:textId="77777777" w:rsidR="005250BA" w:rsidRPr="001C76F6" w:rsidRDefault="005250BA" w:rsidP="005250BA">
      <w:pPr>
        <w:ind w:left="360"/>
        <w:jc w:val="both"/>
        <w:rPr>
          <w:rFonts w:eastAsia="Calibri" w:cs="Times New Roman"/>
          <w:b/>
          <w:bCs/>
        </w:rPr>
      </w:pPr>
    </w:p>
    <w:tbl>
      <w:tblPr>
        <w:tblW w:w="9270" w:type="dxa"/>
        <w:tblLayout w:type="fixed"/>
        <w:tblLook w:val="01E0" w:firstRow="1" w:lastRow="1" w:firstColumn="1" w:lastColumn="1" w:noHBand="0" w:noVBand="0"/>
      </w:tblPr>
      <w:tblGrid>
        <w:gridCol w:w="6390"/>
        <w:gridCol w:w="1440"/>
        <w:gridCol w:w="1440"/>
      </w:tblGrid>
      <w:tr w:rsidR="005250BA" w:rsidRPr="001C76F6" w14:paraId="08C87CB6" w14:textId="77777777" w:rsidTr="00CC10DE">
        <w:tc>
          <w:tcPr>
            <w:tcW w:w="6390" w:type="dxa"/>
            <w:vAlign w:val="center"/>
          </w:tcPr>
          <w:p w14:paraId="519328BD" w14:textId="77777777" w:rsidR="005250BA" w:rsidRPr="001C76F6" w:rsidRDefault="005250BA" w:rsidP="00CC10DE">
            <w:pPr>
              <w:jc w:val="both"/>
              <w:rPr>
                <w:rFonts w:eastAsia="Calibri" w:cs="Times New Roman"/>
              </w:rPr>
            </w:pPr>
          </w:p>
        </w:tc>
        <w:tc>
          <w:tcPr>
            <w:tcW w:w="1440" w:type="dxa"/>
            <w:vAlign w:val="center"/>
            <w:hideMark/>
          </w:tcPr>
          <w:p w14:paraId="158EB913" w14:textId="77777777" w:rsidR="005250BA" w:rsidRPr="001C76F6" w:rsidRDefault="005250BA" w:rsidP="00CC10DE">
            <w:pPr>
              <w:jc w:val="center"/>
              <w:rPr>
                <w:rFonts w:eastAsia="Calibri" w:cs="Times New Roman"/>
                <w:b/>
                <w:bCs/>
              </w:rPr>
            </w:pPr>
            <w:r w:rsidRPr="001C76F6">
              <w:rPr>
                <w:rFonts w:eastAsia="Calibri" w:cs="Times New Roman"/>
                <w:b/>
                <w:bCs/>
              </w:rPr>
              <w:t>2023</w:t>
            </w:r>
          </w:p>
          <w:p w14:paraId="1F5EBC49"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1440" w:type="dxa"/>
            <w:vAlign w:val="center"/>
            <w:hideMark/>
          </w:tcPr>
          <w:p w14:paraId="106A00B5" w14:textId="77777777" w:rsidR="005250BA" w:rsidRPr="001C76F6" w:rsidRDefault="005250BA" w:rsidP="00CC10DE">
            <w:pPr>
              <w:jc w:val="center"/>
              <w:rPr>
                <w:rFonts w:eastAsia="Calibri" w:cs="Times New Roman"/>
                <w:b/>
                <w:bCs/>
              </w:rPr>
            </w:pPr>
            <w:r w:rsidRPr="001C76F6">
              <w:rPr>
                <w:rFonts w:eastAsia="Calibri" w:cs="Times New Roman"/>
                <w:b/>
                <w:bCs/>
              </w:rPr>
              <w:t>2022</w:t>
            </w:r>
          </w:p>
          <w:p w14:paraId="4DA9DE78" w14:textId="77777777" w:rsidR="005250BA" w:rsidRPr="001C76F6" w:rsidRDefault="005250BA" w:rsidP="00CC10DE">
            <w:pPr>
              <w:jc w:val="center"/>
              <w:rPr>
                <w:rFonts w:eastAsia="Calibri" w:cs="Times New Roman"/>
                <w:b/>
                <w:bCs/>
              </w:rPr>
            </w:pPr>
            <w:r w:rsidRPr="001C76F6">
              <w:rPr>
                <w:rFonts w:eastAsia="Calibri" w:cs="Times New Roman"/>
              </w:rPr>
              <w:t>Thai Baht</w:t>
            </w:r>
          </w:p>
        </w:tc>
      </w:tr>
      <w:tr w:rsidR="005250BA" w:rsidRPr="001C76F6" w14:paraId="73B90A97" w14:textId="77777777" w:rsidTr="00CC10DE">
        <w:tc>
          <w:tcPr>
            <w:tcW w:w="6390" w:type="dxa"/>
            <w:vAlign w:val="center"/>
            <w:hideMark/>
          </w:tcPr>
          <w:p w14:paraId="0E6500CD" w14:textId="77777777" w:rsidR="005250BA" w:rsidRPr="001C76F6" w:rsidRDefault="005250BA" w:rsidP="00CC10DE">
            <w:pPr>
              <w:ind w:left="-108"/>
              <w:jc w:val="both"/>
              <w:rPr>
                <w:rFonts w:eastAsia="Calibri" w:cs="Times New Roman"/>
              </w:rPr>
            </w:pPr>
            <w:r w:rsidRPr="001C76F6">
              <w:rPr>
                <w:rFonts w:eastAsia="Calibri" w:cs="Times New Roman"/>
              </w:rPr>
              <w:t>Long term liabilities</w:t>
            </w:r>
          </w:p>
        </w:tc>
        <w:tc>
          <w:tcPr>
            <w:tcW w:w="1440" w:type="dxa"/>
            <w:tcBorders>
              <w:top w:val="nil"/>
              <w:left w:val="nil"/>
              <w:bottom w:val="single" w:sz="4" w:space="0" w:color="auto"/>
              <w:right w:val="nil"/>
            </w:tcBorders>
            <w:vAlign w:val="center"/>
            <w:hideMark/>
          </w:tcPr>
          <w:p w14:paraId="53DC722B" w14:textId="77777777" w:rsidR="005250BA" w:rsidRPr="001C76F6" w:rsidRDefault="005250BA" w:rsidP="00CC10DE">
            <w:pPr>
              <w:jc w:val="right"/>
              <w:rPr>
                <w:rFonts w:eastAsia="Calibri" w:cs="Times New Roman"/>
              </w:rPr>
            </w:pPr>
            <w:r w:rsidRPr="001C76F6">
              <w:rPr>
                <w:rFonts w:eastAsia="Calibri" w:cs="Times New Roman"/>
              </w:rPr>
              <w:t>2,535,997</w:t>
            </w:r>
          </w:p>
        </w:tc>
        <w:tc>
          <w:tcPr>
            <w:tcW w:w="1440" w:type="dxa"/>
            <w:tcBorders>
              <w:top w:val="nil"/>
              <w:left w:val="nil"/>
              <w:bottom w:val="single" w:sz="4" w:space="0" w:color="auto"/>
              <w:right w:val="nil"/>
            </w:tcBorders>
            <w:vAlign w:val="center"/>
            <w:hideMark/>
          </w:tcPr>
          <w:p w14:paraId="4B14B037" w14:textId="77777777" w:rsidR="005250BA" w:rsidRPr="001C76F6" w:rsidRDefault="005250BA" w:rsidP="00CC10DE">
            <w:pPr>
              <w:jc w:val="right"/>
              <w:rPr>
                <w:rFonts w:eastAsia="Calibri" w:cs="Times New Roman"/>
              </w:rPr>
            </w:pPr>
            <w:r w:rsidRPr="001C76F6">
              <w:rPr>
                <w:rFonts w:eastAsia="Calibri" w:cs="Times New Roman"/>
              </w:rPr>
              <w:t>2,192,429</w:t>
            </w:r>
          </w:p>
        </w:tc>
      </w:tr>
      <w:tr w:rsidR="005250BA" w:rsidRPr="001C76F6" w14:paraId="034EB9B1" w14:textId="77777777" w:rsidTr="00CC10DE">
        <w:trPr>
          <w:trHeight w:val="280"/>
        </w:trPr>
        <w:tc>
          <w:tcPr>
            <w:tcW w:w="6390" w:type="dxa"/>
          </w:tcPr>
          <w:p w14:paraId="1CD8302E" w14:textId="77777777" w:rsidR="005250BA" w:rsidRPr="001C76F6" w:rsidRDefault="005250BA" w:rsidP="00CC10DE">
            <w:pPr>
              <w:jc w:val="both"/>
              <w:rPr>
                <w:rFonts w:eastAsia="Calibri" w:cs="Times New Roman"/>
              </w:rPr>
            </w:pPr>
          </w:p>
        </w:tc>
        <w:tc>
          <w:tcPr>
            <w:tcW w:w="1440" w:type="dxa"/>
            <w:tcBorders>
              <w:top w:val="single" w:sz="4" w:space="0" w:color="auto"/>
              <w:left w:val="nil"/>
              <w:bottom w:val="double" w:sz="4" w:space="0" w:color="auto"/>
              <w:right w:val="nil"/>
            </w:tcBorders>
            <w:vAlign w:val="center"/>
            <w:hideMark/>
          </w:tcPr>
          <w:p w14:paraId="2CBD08CA" w14:textId="77777777" w:rsidR="005250BA" w:rsidRPr="001C76F6" w:rsidRDefault="005250BA" w:rsidP="00CC10DE">
            <w:pPr>
              <w:jc w:val="right"/>
              <w:rPr>
                <w:rFonts w:eastAsia="Calibri" w:cs="Times New Roman"/>
                <w:b/>
                <w:bCs/>
              </w:rPr>
            </w:pPr>
            <w:r w:rsidRPr="001C76F6">
              <w:rPr>
                <w:rFonts w:eastAsia="Calibri" w:cs="Times New Roman"/>
                <w:b/>
                <w:bCs/>
              </w:rPr>
              <w:t>2,535,997</w:t>
            </w:r>
          </w:p>
        </w:tc>
        <w:tc>
          <w:tcPr>
            <w:tcW w:w="1440" w:type="dxa"/>
            <w:tcBorders>
              <w:top w:val="single" w:sz="4" w:space="0" w:color="auto"/>
              <w:left w:val="nil"/>
              <w:bottom w:val="double" w:sz="4" w:space="0" w:color="auto"/>
              <w:right w:val="nil"/>
            </w:tcBorders>
            <w:vAlign w:val="center"/>
            <w:hideMark/>
          </w:tcPr>
          <w:p w14:paraId="6B06EA13" w14:textId="77777777" w:rsidR="005250BA" w:rsidRPr="001C76F6" w:rsidRDefault="005250BA" w:rsidP="00CC10DE">
            <w:pPr>
              <w:jc w:val="right"/>
              <w:rPr>
                <w:rFonts w:eastAsia="Calibri" w:cs="Times New Roman"/>
                <w:b/>
                <w:bCs/>
              </w:rPr>
            </w:pPr>
            <w:r w:rsidRPr="001C76F6">
              <w:rPr>
                <w:rFonts w:eastAsia="Calibri" w:cs="Times New Roman"/>
                <w:b/>
                <w:bCs/>
              </w:rPr>
              <w:t>2,192,429</w:t>
            </w:r>
          </w:p>
        </w:tc>
      </w:tr>
    </w:tbl>
    <w:p w14:paraId="7E36663B" w14:textId="77777777" w:rsidR="005250BA" w:rsidRPr="001C76F6" w:rsidRDefault="005250BA" w:rsidP="005250BA">
      <w:pPr>
        <w:jc w:val="both"/>
        <w:rPr>
          <w:rFonts w:eastAsia="Calibri" w:cs="Times New Roman"/>
          <w:b/>
          <w:bCs/>
        </w:rPr>
      </w:pPr>
    </w:p>
    <w:p w14:paraId="07FCE8B7" w14:textId="77777777" w:rsidR="005250BA" w:rsidRPr="001C76F6" w:rsidRDefault="005250BA" w:rsidP="005250BA">
      <w:pPr>
        <w:jc w:val="thaiDistribute"/>
        <w:rPr>
          <w:rFonts w:eastAsia="Calibri" w:cs="Times New Roman"/>
        </w:rPr>
      </w:pPr>
      <w:r w:rsidRPr="001C76F6">
        <w:rPr>
          <w:rFonts w:eastAsia="Calibri" w:cs="Times New Roman"/>
        </w:rPr>
        <w:t>Creditors falling due after more than one year represents provision or provident fund obligations, raised for Burma/Myanmar based staff established in 2015.</w:t>
      </w:r>
    </w:p>
    <w:p w14:paraId="0C7861AA" w14:textId="77777777" w:rsidR="005250BA" w:rsidRPr="001C76F6" w:rsidRDefault="005250BA" w:rsidP="005250BA">
      <w:pPr>
        <w:jc w:val="both"/>
        <w:rPr>
          <w:rFonts w:eastAsia="Calibri" w:cs="Times New Roman"/>
        </w:rPr>
      </w:pPr>
    </w:p>
    <w:p w14:paraId="01477E8B" w14:textId="06D11AA5" w:rsidR="005250BA" w:rsidRPr="001C76F6" w:rsidRDefault="005250BA" w:rsidP="00832011">
      <w:pPr>
        <w:widowControl/>
        <w:numPr>
          <w:ilvl w:val="0"/>
          <w:numId w:val="29"/>
        </w:numPr>
        <w:tabs>
          <w:tab w:val="num" w:pos="360"/>
        </w:tabs>
        <w:suppressAutoHyphens w:val="0"/>
        <w:jc w:val="both"/>
        <w:rPr>
          <w:rFonts w:eastAsia="Calibri" w:cs="Times New Roman"/>
          <w:b/>
          <w:bCs/>
        </w:rPr>
      </w:pPr>
      <w:r w:rsidRPr="001C76F6">
        <w:rPr>
          <w:rFonts w:eastAsia="Calibri" w:cs="Times New Roman"/>
          <w:b/>
          <w:bCs/>
        </w:rPr>
        <w:t>TRANSFERS BETWEEN FUNDS</w:t>
      </w:r>
    </w:p>
    <w:p w14:paraId="2ECE4E6C" w14:textId="77777777" w:rsidR="005250BA" w:rsidRPr="001C76F6" w:rsidRDefault="005250BA" w:rsidP="005250BA">
      <w:pPr>
        <w:jc w:val="both"/>
        <w:rPr>
          <w:rFonts w:eastAsia="Calibri" w:cs="Times New Roman"/>
          <w:b/>
          <w:bCs/>
          <w:sz w:val="20"/>
          <w:szCs w:val="20"/>
        </w:rPr>
      </w:pPr>
    </w:p>
    <w:p w14:paraId="3BA35A5B" w14:textId="77777777" w:rsidR="005250BA" w:rsidRPr="001C76F6" w:rsidRDefault="005250BA" w:rsidP="005250BA">
      <w:pPr>
        <w:jc w:val="both"/>
        <w:rPr>
          <w:rFonts w:eastAsia="Calibri" w:cs="Times New Roman"/>
        </w:rPr>
      </w:pPr>
      <w:bookmarkStart w:id="7" w:name="_Hlk36225214"/>
      <w:r w:rsidRPr="001C76F6">
        <w:rPr>
          <w:rFonts w:eastAsia="Calibri" w:cs="Times New Roman"/>
        </w:rPr>
        <w:t>As per the Labour Protection Act of 5 April 2019, employees who are terminated after working for the same employer for an uninterrupted period of twenty years or more, receive severance payment of 400 days of wages at the most recent rate.</w:t>
      </w:r>
      <w:bookmarkEnd w:id="7"/>
      <w:r w:rsidRPr="001C76F6">
        <w:rPr>
          <w:rFonts w:eastAsia="Calibri" w:cs="Times New Roman"/>
        </w:rPr>
        <w:t xml:space="preserve"> An amount of THB 2,301,704 </w:t>
      </w:r>
      <w:r w:rsidRPr="001C76F6">
        <w:rPr>
          <w:rFonts w:eastAsia="Calibri" w:cs="Times New Roman"/>
          <w:i/>
          <w:iCs/>
        </w:rPr>
        <w:t>(</w:t>
      </w:r>
      <w:r w:rsidRPr="001C76F6">
        <w:rPr>
          <w:rFonts w:eastAsia="Calibri" w:cs="Times New Roman"/>
        </w:rPr>
        <w:t>2022: THB 2,491,970</w:t>
      </w:r>
      <w:r w:rsidRPr="001C76F6">
        <w:rPr>
          <w:rFonts w:eastAsia="Calibri" w:cs="Times New Roman"/>
          <w:i/>
          <w:iCs/>
        </w:rPr>
        <w:t>)</w:t>
      </w:r>
      <w:r w:rsidRPr="001C76F6">
        <w:rPr>
          <w:rFonts w:eastAsia="Calibri" w:cs="Times New Roman"/>
        </w:rPr>
        <w:t xml:space="preserve"> was transferred to the designated Severance fund to account for the increased liability.  </w:t>
      </w:r>
    </w:p>
    <w:p w14:paraId="04CE213A" w14:textId="77777777" w:rsidR="005250BA" w:rsidRPr="001C76F6" w:rsidRDefault="005250BA" w:rsidP="005250BA">
      <w:pPr>
        <w:jc w:val="both"/>
        <w:rPr>
          <w:rFonts w:eastAsia="Calibri" w:cs="Times New Roman"/>
        </w:rPr>
      </w:pPr>
    </w:p>
    <w:p w14:paraId="72DD66DD" w14:textId="77777777" w:rsidR="005250BA" w:rsidRPr="001C76F6" w:rsidRDefault="005250BA" w:rsidP="005250BA">
      <w:pPr>
        <w:jc w:val="both"/>
        <w:rPr>
          <w:rFonts w:eastAsia="Calibri" w:cs="Times New Roman"/>
        </w:rPr>
      </w:pPr>
      <w:r w:rsidRPr="001C76F6">
        <w:rPr>
          <w:rFonts w:eastAsia="Calibri" w:cs="Times New Roman"/>
        </w:rPr>
        <w:t>The TBC Board continues to maintain that TBC designates THB 30,000,000 for potential closing activities within the General Fund.</w:t>
      </w:r>
    </w:p>
    <w:p w14:paraId="32C0205A" w14:textId="77777777" w:rsidR="005250BA" w:rsidRPr="001C76F6" w:rsidRDefault="005250BA" w:rsidP="005250BA">
      <w:pPr>
        <w:jc w:val="both"/>
        <w:rPr>
          <w:rFonts w:eastAsia="Calibri" w:cs="Times New Roman"/>
        </w:rPr>
      </w:pPr>
    </w:p>
    <w:p w14:paraId="0FA5DE1C" w14:textId="77777777" w:rsidR="005250BA" w:rsidRPr="001C76F6" w:rsidRDefault="005250BA" w:rsidP="005250BA">
      <w:pPr>
        <w:jc w:val="both"/>
        <w:rPr>
          <w:rFonts w:eastAsia="Calibri" w:cs="Times New Roman"/>
        </w:rPr>
      </w:pPr>
      <w:r w:rsidRPr="001C76F6">
        <w:rPr>
          <w:rFonts w:eastAsia="Calibri" w:cs="Times New Roman"/>
        </w:rPr>
        <w:t xml:space="preserve">The net transfer of THB 2,301,704 plus THB 57,220,491 brings the total Designated Funds Balance to THB 59,522,195.  </w:t>
      </w:r>
    </w:p>
    <w:p w14:paraId="6946A199" w14:textId="77777777" w:rsidR="005250BA" w:rsidRPr="001C76F6" w:rsidRDefault="005250BA" w:rsidP="005250BA">
      <w:pPr>
        <w:jc w:val="both"/>
        <w:rPr>
          <w:rFonts w:eastAsia="Calibri" w:cs="Times New Roman"/>
        </w:rPr>
      </w:pPr>
    </w:p>
    <w:p w14:paraId="55B26B15" w14:textId="77777777" w:rsidR="005250BA" w:rsidRPr="001C76F6" w:rsidRDefault="005250BA" w:rsidP="005250BA">
      <w:pPr>
        <w:jc w:val="both"/>
        <w:rPr>
          <w:rFonts w:eastAsia="Calibri" w:cs="Times New Roman"/>
        </w:rPr>
      </w:pPr>
    </w:p>
    <w:p w14:paraId="38C2F22D" w14:textId="5EA90B95" w:rsidR="005250BA" w:rsidRPr="001C76F6" w:rsidRDefault="005250BA" w:rsidP="00832011">
      <w:pPr>
        <w:widowControl/>
        <w:numPr>
          <w:ilvl w:val="0"/>
          <w:numId w:val="29"/>
        </w:numPr>
        <w:tabs>
          <w:tab w:val="num" w:pos="360"/>
        </w:tabs>
        <w:suppressAutoHyphens w:val="0"/>
        <w:jc w:val="both"/>
        <w:rPr>
          <w:rFonts w:eastAsia="Calibri" w:cs="Times New Roman"/>
          <w:b/>
          <w:bCs/>
        </w:rPr>
      </w:pPr>
      <w:r w:rsidRPr="001C76F6">
        <w:rPr>
          <w:rFonts w:eastAsia="Calibri" w:cs="Times New Roman"/>
          <w:b/>
          <w:bCs/>
        </w:rPr>
        <w:t>RELATED PARTY TRANSACTIONS</w:t>
      </w:r>
    </w:p>
    <w:p w14:paraId="29D17141" w14:textId="77777777" w:rsidR="005250BA" w:rsidRPr="001C76F6" w:rsidRDefault="005250BA" w:rsidP="005250BA">
      <w:pPr>
        <w:jc w:val="both"/>
        <w:rPr>
          <w:rFonts w:eastAsia="Calibri" w:cs="Times New Roman"/>
        </w:rPr>
      </w:pPr>
    </w:p>
    <w:p w14:paraId="62F29A56" w14:textId="77777777" w:rsidR="005250BA" w:rsidRPr="001C76F6" w:rsidRDefault="005250BA" w:rsidP="005250BA">
      <w:pPr>
        <w:jc w:val="both"/>
        <w:rPr>
          <w:rFonts w:eastAsia="Calibri" w:cs="Times New Roman"/>
        </w:rPr>
      </w:pPr>
      <w:r w:rsidRPr="001C76F6">
        <w:rPr>
          <w:rFonts w:eastAsia="Calibri" w:cs="Times New Roman"/>
        </w:rPr>
        <w:t>There were no transactions with Members, other than for funding received.</w:t>
      </w:r>
      <w:r w:rsidRPr="001C76F6">
        <w:rPr>
          <w:rFonts w:eastAsia="Calibri" w:cs="Times New Roman"/>
        </w:rPr>
        <w:tab/>
      </w:r>
    </w:p>
    <w:p w14:paraId="1017B946" w14:textId="77777777" w:rsidR="005250BA" w:rsidRPr="001C76F6" w:rsidRDefault="005250BA" w:rsidP="005250BA">
      <w:pPr>
        <w:rPr>
          <w:rFonts w:eastAsia="Calibri" w:cs="Times New Roman"/>
          <w:b/>
          <w:bCs/>
        </w:rPr>
      </w:pPr>
      <w:r w:rsidRPr="001C76F6">
        <w:rPr>
          <w:rFonts w:eastAsia="Calibri" w:cs="Times New Roman"/>
          <w:b/>
          <w:bCs/>
        </w:rPr>
        <w:br w:type="page"/>
      </w:r>
    </w:p>
    <w:p w14:paraId="792B78B6" w14:textId="279BF047" w:rsidR="005250BA" w:rsidRPr="001C76F6" w:rsidRDefault="005250BA" w:rsidP="00832011">
      <w:pPr>
        <w:widowControl/>
        <w:numPr>
          <w:ilvl w:val="0"/>
          <w:numId w:val="29"/>
        </w:numPr>
        <w:tabs>
          <w:tab w:val="num" w:pos="360"/>
        </w:tabs>
        <w:suppressAutoHyphens w:val="0"/>
        <w:jc w:val="both"/>
        <w:rPr>
          <w:rFonts w:eastAsia="Calibri" w:cs="Times New Roman"/>
          <w:b/>
          <w:bCs/>
        </w:rPr>
      </w:pPr>
      <w:r w:rsidRPr="001C76F6">
        <w:rPr>
          <w:rFonts w:eastAsia="Calibri" w:cs="Times New Roman"/>
          <w:b/>
          <w:bCs/>
        </w:rPr>
        <w:t>ANALYSIS OF NET ASSETS BETWEEN FUNDS</w:t>
      </w:r>
    </w:p>
    <w:p w14:paraId="13C2C67F" w14:textId="77777777" w:rsidR="005250BA" w:rsidRPr="001C76F6" w:rsidRDefault="005250BA" w:rsidP="005250BA">
      <w:pPr>
        <w:jc w:val="both"/>
        <w:rPr>
          <w:rFonts w:eastAsia="Calibri" w:cs="Times New Roman"/>
          <w:b/>
          <w:bCs/>
        </w:rPr>
      </w:pPr>
    </w:p>
    <w:tbl>
      <w:tblPr>
        <w:tblW w:w="10082" w:type="dxa"/>
        <w:tblLayout w:type="fixed"/>
        <w:tblLook w:val="01E0" w:firstRow="1" w:lastRow="1" w:firstColumn="1" w:lastColumn="1" w:noHBand="0" w:noVBand="0"/>
      </w:tblPr>
      <w:tblGrid>
        <w:gridCol w:w="4361"/>
        <w:gridCol w:w="1843"/>
        <w:gridCol w:w="270"/>
        <w:gridCol w:w="1657"/>
        <w:gridCol w:w="270"/>
        <w:gridCol w:w="1681"/>
      </w:tblGrid>
      <w:tr w:rsidR="005250BA" w:rsidRPr="001C76F6" w14:paraId="149F9682" w14:textId="77777777" w:rsidTr="008B3C66">
        <w:trPr>
          <w:trHeight w:val="299"/>
        </w:trPr>
        <w:tc>
          <w:tcPr>
            <w:tcW w:w="4361" w:type="dxa"/>
          </w:tcPr>
          <w:p w14:paraId="3245AAAA" w14:textId="77777777" w:rsidR="005250BA" w:rsidRPr="001C76F6" w:rsidRDefault="005250BA" w:rsidP="00CC10DE">
            <w:pPr>
              <w:jc w:val="both"/>
              <w:rPr>
                <w:rFonts w:eastAsia="Calibri" w:cs="Times New Roman"/>
              </w:rPr>
            </w:pPr>
          </w:p>
        </w:tc>
        <w:tc>
          <w:tcPr>
            <w:tcW w:w="5721" w:type="dxa"/>
            <w:gridSpan w:val="5"/>
          </w:tcPr>
          <w:p w14:paraId="35B0FBE6" w14:textId="77777777" w:rsidR="005250BA" w:rsidRPr="001C76F6" w:rsidRDefault="005250BA" w:rsidP="00CC10DE">
            <w:pPr>
              <w:jc w:val="center"/>
              <w:rPr>
                <w:rFonts w:eastAsia="Calibri" w:cs="Times New Roman"/>
                <w:b/>
                <w:bCs/>
              </w:rPr>
            </w:pPr>
          </w:p>
          <w:p w14:paraId="61BC6C9C" w14:textId="77777777" w:rsidR="005250BA" w:rsidRPr="001C76F6" w:rsidRDefault="005250BA" w:rsidP="00CC10DE">
            <w:pPr>
              <w:jc w:val="center"/>
              <w:rPr>
                <w:rFonts w:eastAsia="Calibri" w:cs="Times New Roman"/>
                <w:b/>
                <w:bCs/>
              </w:rPr>
            </w:pPr>
            <w:r w:rsidRPr="001C76F6">
              <w:rPr>
                <w:rFonts w:eastAsia="Calibri" w:cs="Times New Roman"/>
                <w:b/>
                <w:bCs/>
              </w:rPr>
              <w:t>2023</w:t>
            </w:r>
          </w:p>
        </w:tc>
      </w:tr>
      <w:tr w:rsidR="005250BA" w:rsidRPr="001C76F6" w14:paraId="76CA5DEF" w14:textId="77777777" w:rsidTr="008B3C66">
        <w:tc>
          <w:tcPr>
            <w:tcW w:w="4361" w:type="dxa"/>
          </w:tcPr>
          <w:p w14:paraId="495DBA0A" w14:textId="77777777" w:rsidR="005250BA" w:rsidRPr="001C76F6" w:rsidRDefault="005250BA" w:rsidP="00CC10DE">
            <w:pPr>
              <w:jc w:val="both"/>
              <w:rPr>
                <w:rFonts w:eastAsia="Calibri" w:cs="Times New Roman"/>
              </w:rPr>
            </w:pPr>
          </w:p>
        </w:tc>
        <w:tc>
          <w:tcPr>
            <w:tcW w:w="1843" w:type="dxa"/>
            <w:vAlign w:val="center"/>
            <w:hideMark/>
          </w:tcPr>
          <w:p w14:paraId="2BB6F00B" w14:textId="77777777" w:rsidR="005250BA" w:rsidRPr="001C76F6" w:rsidRDefault="005250BA" w:rsidP="00CC10DE">
            <w:pPr>
              <w:jc w:val="center"/>
              <w:rPr>
                <w:rFonts w:eastAsia="Calibri" w:cs="Times New Roman"/>
                <w:b/>
                <w:bCs/>
              </w:rPr>
            </w:pPr>
            <w:r w:rsidRPr="001C76F6">
              <w:rPr>
                <w:rFonts w:eastAsia="Calibri" w:cs="Times New Roman"/>
                <w:b/>
                <w:bCs/>
              </w:rPr>
              <w:t>Unrestricted Funds</w:t>
            </w:r>
          </w:p>
          <w:p w14:paraId="2423AABE"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270" w:type="dxa"/>
          </w:tcPr>
          <w:p w14:paraId="0759FF36" w14:textId="77777777" w:rsidR="005250BA" w:rsidRPr="001C76F6" w:rsidRDefault="005250BA" w:rsidP="00CC10DE">
            <w:pPr>
              <w:jc w:val="center"/>
              <w:rPr>
                <w:rFonts w:eastAsia="Calibri" w:cs="Times New Roman"/>
                <w:b/>
                <w:bCs/>
              </w:rPr>
            </w:pPr>
          </w:p>
        </w:tc>
        <w:tc>
          <w:tcPr>
            <w:tcW w:w="1657" w:type="dxa"/>
            <w:vAlign w:val="center"/>
            <w:hideMark/>
          </w:tcPr>
          <w:p w14:paraId="22A07956" w14:textId="77777777" w:rsidR="005250BA" w:rsidRPr="001C76F6" w:rsidRDefault="005250BA" w:rsidP="00CC10DE">
            <w:pPr>
              <w:jc w:val="center"/>
              <w:rPr>
                <w:rFonts w:eastAsia="Calibri" w:cs="Times New Roman"/>
                <w:b/>
                <w:bCs/>
              </w:rPr>
            </w:pPr>
            <w:r w:rsidRPr="001C76F6">
              <w:rPr>
                <w:rFonts w:eastAsia="Calibri" w:cs="Times New Roman"/>
                <w:b/>
                <w:bCs/>
              </w:rPr>
              <w:t>Restricted Funds</w:t>
            </w:r>
          </w:p>
          <w:p w14:paraId="015B8CFF"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270" w:type="dxa"/>
          </w:tcPr>
          <w:p w14:paraId="303CC151" w14:textId="77777777" w:rsidR="005250BA" w:rsidRPr="001C76F6" w:rsidRDefault="005250BA" w:rsidP="00CC10DE">
            <w:pPr>
              <w:jc w:val="center"/>
              <w:rPr>
                <w:rFonts w:eastAsia="Calibri" w:cs="Times New Roman"/>
                <w:b/>
                <w:bCs/>
              </w:rPr>
            </w:pPr>
          </w:p>
        </w:tc>
        <w:tc>
          <w:tcPr>
            <w:tcW w:w="1681" w:type="dxa"/>
            <w:vAlign w:val="center"/>
          </w:tcPr>
          <w:p w14:paraId="25D1207D" w14:textId="77777777" w:rsidR="005250BA" w:rsidRPr="001C76F6" w:rsidRDefault="005250BA" w:rsidP="00CC10DE">
            <w:pPr>
              <w:jc w:val="center"/>
              <w:rPr>
                <w:rFonts w:eastAsia="Calibri" w:cs="Times New Roman"/>
                <w:b/>
                <w:bCs/>
              </w:rPr>
            </w:pPr>
          </w:p>
          <w:p w14:paraId="62D81524" w14:textId="77777777" w:rsidR="005250BA" w:rsidRPr="001C76F6" w:rsidRDefault="005250BA" w:rsidP="00CC10DE">
            <w:pPr>
              <w:jc w:val="center"/>
              <w:rPr>
                <w:rFonts w:eastAsia="Calibri" w:cs="Times New Roman"/>
                <w:b/>
                <w:bCs/>
              </w:rPr>
            </w:pPr>
            <w:r w:rsidRPr="001C76F6">
              <w:rPr>
                <w:rFonts w:eastAsia="Calibri" w:cs="Times New Roman"/>
                <w:b/>
                <w:bCs/>
              </w:rPr>
              <w:t>Total</w:t>
            </w:r>
          </w:p>
          <w:p w14:paraId="16AFF157" w14:textId="77777777" w:rsidR="005250BA" w:rsidRPr="001C76F6" w:rsidRDefault="005250BA" w:rsidP="00CC10DE">
            <w:pPr>
              <w:jc w:val="center"/>
              <w:rPr>
                <w:rFonts w:eastAsia="Calibri" w:cs="Times New Roman"/>
              </w:rPr>
            </w:pPr>
            <w:r w:rsidRPr="001C76F6">
              <w:rPr>
                <w:rFonts w:eastAsia="Calibri" w:cs="Times New Roman"/>
              </w:rPr>
              <w:t>Thai Baht</w:t>
            </w:r>
          </w:p>
        </w:tc>
      </w:tr>
      <w:tr w:rsidR="005250BA" w:rsidRPr="001C76F6" w14:paraId="6884FFA8" w14:textId="77777777" w:rsidTr="008B3C66">
        <w:tc>
          <w:tcPr>
            <w:tcW w:w="4361" w:type="dxa"/>
          </w:tcPr>
          <w:p w14:paraId="4C829707" w14:textId="77777777" w:rsidR="005250BA" w:rsidRPr="001C76F6" w:rsidRDefault="005250BA" w:rsidP="00CC10DE">
            <w:pPr>
              <w:jc w:val="both"/>
              <w:rPr>
                <w:rFonts w:eastAsia="Calibri" w:cs="Times New Roman"/>
              </w:rPr>
            </w:pPr>
          </w:p>
        </w:tc>
        <w:tc>
          <w:tcPr>
            <w:tcW w:w="1843" w:type="dxa"/>
          </w:tcPr>
          <w:p w14:paraId="48E8D576" w14:textId="77777777" w:rsidR="005250BA" w:rsidRPr="001C76F6" w:rsidRDefault="005250BA" w:rsidP="00CC10DE">
            <w:pPr>
              <w:jc w:val="both"/>
              <w:rPr>
                <w:rFonts w:eastAsia="Calibri" w:cs="Times New Roman"/>
              </w:rPr>
            </w:pPr>
          </w:p>
        </w:tc>
        <w:tc>
          <w:tcPr>
            <w:tcW w:w="270" w:type="dxa"/>
          </w:tcPr>
          <w:p w14:paraId="2751FB9E" w14:textId="77777777" w:rsidR="005250BA" w:rsidRPr="001C76F6" w:rsidRDefault="005250BA" w:rsidP="00CC10DE">
            <w:pPr>
              <w:jc w:val="both"/>
              <w:rPr>
                <w:rFonts w:eastAsia="Calibri" w:cs="Times New Roman"/>
              </w:rPr>
            </w:pPr>
          </w:p>
        </w:tc>
        <w:tc>
          <w:tcPr>
            <w:tcW w:w="1657" w:type="dxa"/>
          </w:tcPr>
          <w:p w14:paraId="0F2E9785" w14:textId="77777777" w:rsidR="005250BA" w:rsidRPr="001C76F6" w:rsidRDefault="005250BA" w:rsidP="00CC10DE">
            <w:pPr>
              <w:jc w:val="both"/>
              <w:rPr>
                <w:rFonts w:eastAsia="Calibri" w:cs="Times New Roman"/>
              </w:rPr>
            </w:pPr>
          </w:p>
        </w:tc>
        <w:tc>
          <w:tcPr>
            <w:tcW w:w="270" w:type="dxa"/>
          </w:tcPr>
          <w:p w14:paraId="097788DC" w14:textId="77777777" w:rsidR="005250BA" w:rsidRPr="001C76F6" w:rsidRDefault="005250BA" w:rsidP="00CC10DE">
            <w:pPr>
              <w:jc w:val="both"/>
              <w:rPr>
                <w:rFonts w:eastAsia="Calibri" w:cs="Times New Roman"/>
              </w:rPr>
            </w:pPr>
          </w:p>
        </w:tc>
        <w:tc>
          <w:tcPr>
            <w:tcW w:w="1681" w:type="dxa"/>
          </w:tcPr>
          <w:p w14:paraId="49CA1499" w14:textId="77777777" w:rsidR="005250BA" w:rsidRPr="001C76F6" w:rsidRDefault="005250BA" w:rsidP="00CC10DE">
            <w:pPr>
              <w:jc w:val="both"/>
              <w:rPr>
                <w:rFonts w:eastAsia="Calibri" w:cs="Times New Roman"/>
              </w:rPr>
            </w:pPr>
          </w:p>
        </w:tc>
      </w:tr>
      <w:tr w:rsidR="008B3C66" w:rsidRPr="001C76F6" w14:paraId="74C36456" w14:textId="77777777" w:rsidTr="008B3C66">
        <w:tc>
          <w:tcPr>
            <w:tcW w:w="4361" w:type="dxa"/>
            <w:vAlign w:val="center"/>
            <w:hideMark/>
          </w:tcPr>
          <w:p w14:paraId="5150B436" w14:textId="77777777" w:rsidR="008B3C66" w:rsidRPr="001C76F6" w:rsidRDefault="008B3C66" w:rsidP="008B3C66">
            <w:pPr>
              <w:jc w:val="both"/>
              <w:rPr>
                <w:rFonts w:eastAsia="Calibri" w:cs="Times New Roman"/>
              </w:rPr>
            </w:pPr>
            <w:r w:rsidRPr="001C76F6">
              <w:rPr>
                <w:rFonts w:eastAsia="Calibri" w:cs="Times New Roman"/>
              </w:rPr>
              <w:t>Tangible fixed assets</w:t>
            </w:r>
          </w:p>
        </w:tc>
        <w:tc>
          <w:tcPr>
            <w:tcW w:w="1843" w:type="dxa"/>
            <w:vAlign w:val="bottom"/>
            <w:hideMark/>
          </w:tcPr>
          <w:p w14:paraId="201E4FD7" w14:textId="49F375D5" w:rsidR="008B3C66" w:rsidRPr="001C76F6" w:rsidRDefault="008B3C66" w:rsidP="008B3C66">
            <w:pPr>
              <w:tabs>
                <w:tab w:val="decimal" w:pos="1402"/>
              </w:tabs>
              <w:rPr>
                <w:rFonts w:eastAsia="Calibri" w:cs="Times New Roman"/>
              </w:rPr>
            </w:pPr>
            <w:r>
              <w:rPr>
                <w:rFonts w:eastAsia="Calibri" w:cstheme="minorHAnsi"/>
              </w:rPr>
              <w:t>281,068</w:t>
            </w:r>
          </w:p>
        </w:tc>
        <w:tc>
          <w:tcPr>
            <w:tcW w:w="270" w:type="dxa"/>
          </w:tcPr>
          <w:p w14:paraId="45E9A4E0" w14:textId="77777777" w:rsidR="008B3C66" w:rsidRPr="001C76F6" w:rsidRDefault="008B3C66" w:rsidP="008B3C66">
            <w:pPr>
              <w:jc w:val="right"/>
              <w:rPr>
                <w:rFonts w:eastAsia="Calibri" w:cs="Times New Roman"/>
              </w:rPr>
            </w:pPr>
          </w:p>
        </w:tc>
        <w:tc>
          <w:tcPr>
            <w:tcW w:w="1657" w:type="dxa"/>
            <w:vAlign w:val="bottom"/>
            <w:hideMark/>
          </w:tcPr>
          <w:p w14:paraId="2F6700F0" w14:textId="77777777" w:rsidR="008B3C66" w:rsidRPr="001C76F6" w:rsidRDefault="008B3C66" w:rsidP="008B3C66">
            <w:pPr>
              <w:tabs>
                <w:tab w:val="decimal" w:pos="786"/>
              </w:tabs>
              <w:ind w:right="76"/>
              <w:rPr>
                <w:rFonts w:eastAsia="Calibri" w:cs="Times New Roman"/>
              </w:rPr>
            </w:pPr>
            <w:r w:rsidRPr="001C76F6">
              <w:rPr>
                <w:rFonts w:eastAsia="Calibri" w:cs="Times New Roman"/>
              </w:rPr>
              <w:t>-</w:t>
            </w:r>
          </w:p>
        </w:tc>
        <w:tc>
          <w:tcPr>
            <w:tcW w:w="270" w:type="dxa"/>
          </w:tcPr>
          <w:p w14:paraId="1D9BCFAE" w14:textId="77777777" w:rsidR="008B3C66" w:rsidRPr="001C76F6" w:rsidRDefault="008B3C66" w:rsidP="008B3C66">
            <w:pPr>
              <w:jc w:val="right"/>
              <w:rPr>
                <w:rFonts w:eastAsia="Calibri" w:cs="Times New Roman"/>
              </w:rPr>
            </w:pPr>
          </w:p>
        </w:tc>
        <w:tc>
          <w:tcPr>
            <w:tcW w:w="1681" w:type="dxa"/>
            <w:vAlign w:val="bottom"/>
            <w:hideMark/>
          </w:tcPr>
          <w:p w14:paraId="7D7B0D8A" w14:textId="77777777" w:rsidR="008B3C66" w:rsidRPr="001C76F6" w:rsidRDefault="008B3C66" w:rsidP="008B3C66">
            <w:pPr>
              <w:tabs>
                <w:tab w:val="decimal" w:pos="1428"/>
              </w:tabs>
              <w:rPr>
                <w:rFonts w:eastAsia="Calibri" w:cs="Times New Roman"/>
              </w:rPr>
            </w:pPr>
            <w:r w:rsidRPr="001C76F6">
              <w:rPr>
                <w:rFonts w:eastAsia="Calibri" w:cs="Times New Roman"/>
              </w:rPr>
              <w:t>281,068</w:t>
            </w:r>
          </w:p>
        </w:tc>
      </w:tr>
      <w:tr w:rsidR="008B3C66" w:rsidRPr="001C76F6" w14:paraId="34E32F99" w14:textId="77777777" w:rsidTr="008B3C66">
        <w:tc>
          <w:tcPr>
            <w:tcW w:w="4361" w:type="dxa"/>
            <w:vAlign w:val="center"/>
            <w:hideMark/>
          </w:tcPr>
          <w:p w14:paraId="06ED252A" w14:textId="77777777" w:rsidR="008B3C66" w:rsidRPr="001C76F6" w:rsidRDefault="008B3C66" w:rsidP="008B3C66">
            <w:pPr>
              <w:jc w:val="both"/>
              <w:rPr>
                <w:rFonts w:eastAsia="Calibri" w:cs="Times New Roman"/>
              </w:rPr>
            </w:pPr>
            <w:r w:rsidRPr="001C76F6">
              <w:rPr>
                <w:rFonts w:eastAsia="Calibri" w:cs="Times New Roman"/>
              </w:rPr>
              <w:t>Debtors</w:t>
            </w:r>
          </w:p>
        </w:tc>
        <w:tc>
          <w:tcPr>
            <w:tcW w:w="1843" w:type="dxa"/>
            <w:vAlign w:val="bottom"/>
            <w:hideMark/>
          </w:tcPr>
          <w:p w14:paraId="52B781B7" w14:textId="402CAD4B" w:rsidR="008B3C66" w:rsidRPr="001C76F6" w:rsidRDefault="008B3C66" w:rsidP="008B3C66">
            <w:pPr>
              <w:tabs>
                <w:tab w:val="decimal" w:pos="1402"/>
              </w:tabs>
              <w:rPr>
                <w:rFonts w:eastAsia="Calibri" w:cs="Times New Roman"/>
              </w:rPr>
            </w:pPr>
            <w:r w:rsidRPr="008B3C66">
              <w:rPr>
                <w:rFonts w:eastAsia="Calibri" w:cs="Calibri"/>
              </w:rPr>
              <w:t>1,153,028</w:t>
            </w:r>
          </w:p>
        </w:tc>
        <w:tc>
          <w:tcPr>
            <w:tcW w:w="270" w:type="dxa"/>
          </w:tcPr>
          <w:p w14:paraId="64F831EE" w14:textId="77777777" w:rsidR="008B3C66" w:rsidRPr="001C76F6" w:rsidRDefault="008B3C66" w:rsidP="008B3C66">
            <w:pPr>
              <w:jc w:val="right"/>
              <w:rPr>
                <w:rFonts w:eastAsia="Calibri" w:cs="Times New Roman"/>
              </w:rPr>
            </w:pPr>
          </w:p>
        </w:tc>
        <w:tc>
          <w:tcPr>
            <w:tcW w:w="1657" w:type="dxa"/>
            <w:vAlign w:val="bottom"/>
            <w:hideMark/>
          </w:tcPr>
          <w:p w14:paraId="20A0593F" w14:textId="09FE369B" w:rsidR="008B3C66" w:rsidRPr="001C76F6" w:rsidRDefault="008B3C66" w:rsidP="008B3C66">
            <w:pPr>
              <w:tabs>
                <w:tab w:val="decimal" w:pos="1149"/>
              </w:tabs>
              <w:ind w:right="76"/>
              <w:rPr>
                <w:rFonts w:eastAsia="Calibri" w:cs="Times New Roman"/>
              </w:rPr>
            </w:pPr>
            <w:r>
              <w:rPr>
                <w:rFonts w:eastAsia="Calibri" w:cstheme="minorHAnsi"/>
              </w:rPr>
              <w:t>442,456,180</w:t>
            </w:r>
          </w:p>
        </w:tc>
        <w:tc>
          <w:tcPr>
            <w:tcW w:w="270" w:type="dxa"/>
          </w:tcPr>
          <w:p w14:paraId="428C7AF0" w14:textId="77777777" w:rsidR="008B3C66" w:rsidRPr="001C76F6" w:rsidRDefault="008B3C66" w:rsidP="008B3C66">
            <w:pPr>
              <w:jc w:val="right"/>
              <w:rPr>
                <w:rFonts w:eastAsia="Calibri" w:cs="Times New Roman"/>
              </w:rPr>
            </w:pPr>
          </w:p>
        </w:tc>
        <w:tc>
          <w:tcPr>
            <w:tcW w:w="1681" w:type="dxa"/>
            <w:vAlign w:val="bottom"/>
            <w:hideMark/>
          </w:tcPr>
          <w:p w14:paraId="225513BE" w14:textId="77777777" w:rsidR="008B3C66" w:rsidRPr="001C76F6" w:rsidRDefault="008B3C66" w:rsidP="008B3C66">
            <w:pPr>
              <w:tabs>
                <w:tab w:val="decimal" w:pos="1428"/>
              </w:tabs>
              <w:rPr>
                <w:rFonts w:eastAsia="Calibri" w:cs="Times New Roman"/>
              </w:rPr>
            </w:pPr>
            <w:r w:rsidRPr="001C76F6">
              <w:rPr>
                <w:rFonts w:eastAsia="Calibri" w:cs="Times New Roman"/>
              </w:rPr>
              <w:t>443,609,208</w:t>
            </w:r>
          </w:p>
        </w:tc>
      </w:tr>
      <w:tr w:rsidR="008B3C66" w:rsidRPr="001C76F6" w14:paraId="778B9511" w14:textId="77777777" w:rsidTr="008B3C66">
        <w:tc>
          <w:tcPr>
            <w:tcW w:w="4361" w:type="dxa"/>
            <w:vAlign w:val="center"/>
            <w:hideMark/>
          </w:tcPr>
          <w:p w14:paraId="0AA5D6AE" w14:textId="77777777" w:rsidR="008B3C66" w:rsidRPr="001C76F6" w:rsidRDefault="008B3C66" w:rsidP="008B3C66">
            <w:pPr>
              <w:jc w:val="both"/>
              <w:rPr>
                <w:rFonts w:eastAsia="Calibri" w:cs="Times New Roman"/>
              </w:rPr>
            </w:pPr>
            <w:r w:rsidRPr="001C76F6">
              <w:rPr>
                <w:rFonts w:eastAsia="Calibri" w:cs="Times New Roman"/>
              </w:rPr>
              <w:t>Cash at banks and in hand</w:t>
            </w:r>
          </w:p>
        </w:tc>
        <w:tc>
          <w:tcPr>
            <w:tcW w:w="1843" w:type="dxa"/>
            <w:vAlign w:val="bottom"/>
            <w:hideMark/>
          </w:tcPr>
          <w:p w14:paraId="17297960" w14:textId="039BA859" w:rsidR="008B3C66" w:rsidRPr="001C76F6" w:rsidRDefault="008B3C66" w:rsidP="008B3C66">
            <w:pPr>
              <w:tabs>
                <w:tab w:val="decimal" w:pos="1402"/>
              </w:tabs>
              <w:rPr>
                <w:rFonts w:eastAsia="Calibri" w:cs="Times New Roman"/>
              </w:rPr>
            </w:pPr>
            <w:r w:rsidRPr="008B3C66">
              <w:rPr>
                <w:rFonts w:eastAsia="Calibri" w:cs="Calibri"/>
              </w:rPr>
              <w:t>110,590,145</w:t>
            </w:r>
          </w:p>
        </w:tc>
        <w:tc>
          <w:tcPr>
            <w:tcW w:w="270" w:type="dxa"/>
          </w:tcPr>
          <w:p w14:paraId="2D221924" w14:textId="77777777" w:rsidR="008B3C66" w:rsidRPr="001C76F6" w:rsidRDefault="008B3C66" w:rsidP="008B3C66">
            <w:pPr>
              <w:jc w:val="right"/>
              <w:rPr>
                <w:rFonts w:eastAsia="Calibri" w:cs="Times New Roman"/>
              </w:rPr>
            </w:pPr>
          </w:p>
        </w:tc>
        <w:tc>
          <w:tcPr>
            <w:tcW w:w="1657" w:type="dxa"/>
            <w:vAlign w:val="bottom"/>
            <w:hideMark/>
          </w:tcPr>
          <w:p w14:paraId="102B3593" w14:textId="1FE398ED" w:rsidR="008B3C66" w:rsidRPr="001C76F6" w:rsidRDefault="008B3C66" w:rsidP="008B3C66">
            <w:pPr>
              <w:tabs>
                <w:tab w:val="decimal" w:pos="1149"/>
              </w:tabs>
              <w:ind w:right="76"/>
              <w:rPr>
                <w:rFonts w:eastAsia="Calibri" w:cs="Times New Roman"/>
              </w:rPr>
            </w:pPr>
            <w:r w:rsidRPr="008B3C66">
              <w:rPr>
                <w:rFonts w:eastAsia="Calibri" w:cs="Calibri"/>
              </w:rPr>
              <w:t>21,959,027</w:t>
            </w:r>
          </w:p>
        </w:tc>
        <w:tc>
          <w:tcPr>
            <w:tcW w:w="270" w:type="dxa"/>
          </w:tcPr>
          <w:p w14:paraId="64B3046B" w14:textId="77777777" w:rsidR="008B3C66" w:rsidRPr="001C76F6" w:rsidRDefault="008B3C66" w:rsidP="008B3C66">
            <w:pPr>
              <w:jc w:val="right"/>
              <w:rPr>
                <w:rFonts w:eastAsia="Calibri" w:cs="Times New Roman"/>
              </w:rPr>
            </w:pPr>
          </w:p>
        </w:tc>
        <w:tc>
          <w:tcPr>
            <w:tcW w:w="1681" w:type="dxa"/>
            <w:vAlign w:val="bottom"/>
            <w:hideMark/>
          </w:tcPr>
          <w:p w14:paraId="42BD69AB" w14:textId="77777777" w:rsidR="008B3C66" w:rsidRPr="001C76F6" w:rsidRDefault="008B3C66" w:rsidP="008B3C66">
            <w:pPr>
              <w:tabs>
                <w:tab w:val="decimal" w:pos="1428"/>
              </w:tabs>
              <w:rPr>
                <w:rFonts w:eastAsia="Calibri" w:cs="Times New Roman"/>
              </w:rPr>
            </w:pPr>
            <w:r w:rsidRPr="001C76F6">
              <w:rPr>
                <w:rFonts w:eastAsia="Calibri" w:cs="Times New Roman"/>
              </w:rPr>
              <w:t>132,549,172</w:t>
            </w:r>
          </w:p>
        </w:tc>
      </w:tr>
      <w:tr w:rsidR="008B3C66" w:rsidRPr="001C76F6" w14:paraId="7C297D8C" w14:textId="77777777" w:rsidTr="008B3C66">
        <w:tc>
          <w:tcPr>
            <w:tcW w:w="4361" w:type="dxa"/>
            <w:vAlign w:val="center"/>
            <w:hideMark/>
          </w:tcPr>
          <w:p w14:paraId="40E2A61C" w14:textId="77777777" w:rsidR="008B3C66" w:rsidRPr="001C76F6" w:rsidRDefault="008B3C66" w:rsidP="008B3C66">
            <w:pPr>
              <w:jc w:val="both"/>
              <w:rPr>
                <w:rFonts w:eastAsia="Calibri" w:cs="Times New Roman"/>
              </w:rPr>
            </w:pPr>
            <w:r w:rsidRPr="001C76F6">
              <w:rPr>
                <w:rFonts w:eastAsia="Calibri" w:cs="Times New Roman"/>
              </w:rPr>
              <w:t>Creditors falling due within one year</w:t>
            </w:r>
          </w:p>
        </w:tc>
        <w:tc>
          <w:tcPr>
            <w:tcW w:w="1843" w:type="dxa"/>
            <w:vAlign w:val="bottom"/>
            <w:hideMark/>
          </w:tcPr>
          <w:p w14:paraId="520B609B" w14:textId="77777777" w:rsidR="008B3C66" w:rsidRPr="001C76F6" w:rsidRDefault="008B3C66" w:rsidP="008B3C66">
            <w:pPr>
              <w:tabs>
                <w:tab w:val="decimal" w:pos="1402"/>
              </w:tabs>
              <w:rPr>
                <w:rFonts w:eastAsia="Calibri" w:cs="Times New Roman"/>
              </w:rPr>
            </w:pPr>
            <w:r w:rsidRPr="001C76F6">
              <w:rPr>
                <w:rFonts w:eastAsia="Calibri" w:cs="Times New Roman"/>
              </w:rPr>
              <w:t>(4,141,967)</w:t>
            </w:r>
          </w:p>
        </w:tc>
        <w:tc>
          <w:tcPr>
            <w:tcW w:w="270" w:type="dxa"/>
          </w:tcPr>
          <w:p w14:paraId="1985EB62" w14:textId="77777777" w:rsidR="008B3C66" w:rsidRPr="001C76F6" w:rsidRDefault="008B3C66" w:rsidP="008B3C66">
            <w:pPr>
              <w:jc w:val="right"/>
              <w:rPr>
                <w:rFonts w:eastAsia="Calibri" w:cs="Times New Roman"/>
              </w:rPr>
            </w:pPr>
          </w:p>
        </w:tc>
        <w:tc>
          <w:tcPr>
            <w:tcW w:w="1657" w:type="dxa"/>
            <w:vAlign w:val="bottom"/>
            <w:hideMark/>
          </w:tcPr>
          <w:p w14:paraId="41A3D69C" w14:textId="77777777" w:rsidR="008B3C66" w:rsidRPr="001C76F6" w:rsidRDefault="008B3C66" w:rsidP="008B3C66">
            <w:pPr>
              <w:tabs>
                <w:tab w:val="decimal" w:pos="1149"/>
              </w:tabs>
              <w:ind w:right="76"/>
              <w:rPr>
                <w:rFonts w:eastAsia="Calibri" w:cs="Times New Roman"/>
              </w:rPr>
            </w:pPr>
            <w:r w:rsidRPr="001C76F6">
              <w:rPr>
                <w:rFonts w:eastAsia="Calibri" w:cs="Times New Roman"/>
              </w:rPr>
              <w:t>(17,096,663)</w:t>
            </w:r>
          </w:p>
        </w:tc>
        <w:tc>
          <w:tcPr>
            <w:tcW w:w="270" w:type="dxa"/>
          </w:tcPr>
          <w:p w14:paraId="456CE781" w14:textId="77777777" w:rsidR="008B3C66" w:rsidRPr="001C76F6" w:rsidRDefault="008B3C66" w:rsidP="008B3C66">
            <w:pPr>
              <w:jc w:val="right"/>
              <w:rPr>
                <w:rFonts w:eastAsia="Calibri" w:cs="Times New Roman"/>
              </w:rPr>
            </w:pPr>
          </w:p>
        </w:tc>
        <w:tc>
          <w:tcPr>
            <w:tcW w:w="1681" w:type="dxa"/>
            <w:vAlign w:val="bottom"/>
            <w:hideMark/>
          </w:tcPr>
          <w:p w14:paraId="7DFA089D" w14:textId="77777777" w:rsidR="008B3C66" w:rsidRPr="001C76F6" w:rsidRDefault="008B3C66" w:rsidP="008B3C66">
            <w:pPr>
              <w:tabs>
                <w:tab w:val="decimal" w:pos="1428"/>
              </w:tabs>
              <w:rPr>
                <w:rFonts w:eastAsia="Calibri" w:cs="Times New Roman"/>
              </w:rPr>
            </w:pPr>
            <w:r w:rsidRPr="001C76F6">
              <w:rPr>
                <w:rFonts w:eastAsia="Calibri" w:cs="Times New Roman"/>
              </w:rPr>
              <w:t>(21,238,631)</w:t>
            </w:r>
          </w:p>
        </w:tc>
      </w:tr>
      <w:tr w:rsidR="008B3C66" w:rsidRPr="001C76F6" w14:paraId="63B251D4" w14:textId="77777777" w:rsidTr="008B3C66">
        <w:tc>
          <w:tcPr>
            <w:tcW w:w="4361" w:type="dxa"/>
            <w:vAlign w:val="center"/>
            <w:hideMark/>
          </w:tcPr>
          <w:p w14:paraId="5EC25047" w14:textId="77777777" w:rsidR="008B3C66" w:rsidRPr="001C76F6" w:rsidRDefault="008B3C66" w:rsidP="008B3C66">
            <w:pPr>
              <w:jc w:val="both"/>
              <w:rPr>
                <w:rFonts w:eastAsia="Calibri" w:cs="Times New Roman"/>
              </w:rPr>
            </w:pPr>
            <w:r w:rsidRPr="001C76F6">
              <w:rPr>
                <w:rFonts w:eastAsia="Calibri" w:cs="Times New Roman"/>
              </w:rPr>
              <w:t>Creditors falling due after one year</w:t>
            </w:r>
          </w:p>
        </w:tc>
        <w:tc>
          <w:tcPr>
            <w:tcW w:w="1843" w:type="dxa"/>
            <w:vAlign w:val="bottom"/>
            <w:hideMark/>
          </w:tcPr>
          <w:p w14:paraId="5F8EADB3" w14:textId="77777777" w:rsidR="008B3C66" w:rsidRPr="001C76F6" w:rsidRDefault="008B3C66" w:rsidP="008B3C66">
            <w:pPr>
              <w:tabs>
                <w:tab w:val="decimal" w:pos="1402"/>
              </w:tabs>
              <w:rPr>
                <w:rFonts w:eastAsia="Calibri" w:cs="Times New Roman"/>
              </w:rPr>
            </w:pPr>
            <w:r w:rsidRPr="001C76F6">
              <w:rPr>
                <w:rFonts w:eastAsia="Calibri" w:cs="Times New Roman"/>
              </w:rPr>
              <w:t>(2,535,997)</w:t>
            </w:r>
          </w:p>
        </w:tc>
        <w:tc>
          <w:tcPr>
            <w:tcW w:w="270" w:type="dxa"/>
          </w:tcPr>
          <w:p w14:paraId="7FAA9A2B" w14:textId="77777777" w:rsidR="008B3C66" w:rsidRPr="001C76F6" w:rsidRDefault="008B3C66" w:rsidP="008B3C66">
            <w:pPr>
              <w:jc w:val="right"/>
              <w:rPr>
                <w:rFonts w:eastAsia="Calibri" w:cs="Times New Roman"/>
              </w:rPr>
            </w:pPr>
          </w:p>
        </w:tc>
        <w:tc>
          <w:tcPr>
            <w:tcW w:w="1657" w:type="dxa"/>
            <w:vAlign w:val="bottom"/>
            <w:hideMark/>
          </w:tcPr>
          <w:p w14:paraId="4EE96446" w14:textId="77777777" w:rsidR="008B3C66" w:rsidRPr="001C76F6" w:rsidRDefault="008B3C66" w:rsidP="008B3C66">
            <w:pPr>
              <w:tabs>
                <w:tab w:val="decimal" w:pos="786"/>
              </w:tabs>
              <w:ind w:right="76"/>
              <w:rPr>
                <w:rFonts w:eastAsia="Calibri" w:cs="Times New Roman"/>
              </w:rPr>
            </w:pPr>
            <w:r w:rsidRPr="001C76F6">
              <w:rPr>
                <w:rFonts w:eastAsia="Calibri" w:cs="Times New Roman"/>
              </w:rPr>
              <w:t>-</w:t>
            </w:r>
          </w:p>
        </w:tc>
        <w:tc>
          <w:tcPr>
            <w:tcW w:w="270" w:type="dxa"/>
          </w:tcPr>
          <w:p w14:paraId="6AB8A69F" w14:textId="77777777" w:rsidR="008B3C66" w:rsidRPr="001C76F6" w:rsidRDefault="008B3C66" w:rsidP="008B3C66">
            <w:pPr>
              <w:jc w:val="right"/>
              <w:rPr>
                <w:rFonts w:eastAsia="Calibri" w:cs="Times New Roman"/>
              </w:rPr>
            </w:pPr>
          </w:p>
        </w:tc>
        <w:tc>
          <w:tcPr>
            <w:tcW w:w="1681" w:type="dxa"/>
            <w:vAlign w:val="bottom"/>
            <w:hideMark/>
          </w:tcPr>
          <w:p w14:paraId="48DD0FC2" w14:textId="77777777" w:rsidR="008B3C66" w:rsidRPr="001C76F6" w:rsidRDefault="008B3C66" w:rsidP="008B3C66">
            <w:pPr>
              <w:tabs>
                <w:tab w:val="decimal" w:pos="1428"/>
              </w:tabs>
              <w:rPr>
                <w:rFonts w:eastAsia="Calibri" w:cs="Times New Roman"/>
              </w:rPr>
            </w:pPr>
            <w:r w:rsidRPr="001C76F6">
              <w:rPr>
                <w:rFonts w:eastAsia="Calibri" w:cs="Times New Roman"/>
              </w:rPr>
              <w:t>(2,535,997)</w:t>
            </w:r>
          </w:p>
        </w:tc>
      </w:tr>
      <w:tr w:rsidR="008B3C66" w:rsidRPr="001C76F6" w14:paraId="6D7667E4" w14:textId="77777777" w:rsidTr="008B3C66">
        <w:trPr>
          <w:trHeight w:val="217"/>
        </w:trPr>
        <w:tc>
          <w:tcPr>
            <w:tcW w:w="4361" w:type="dxa"/>
            <w:vAlign w:val="center"/>
            <w:hideMark/>
          </w:tcPr>
          <w:p w14:paraId="4AFA0F60" w14:textId="77777777" w:rsidR="008B3C66" w:rsidRPr="001C76F6" w:rsidRDefault="008B3C66" w:rsidP="008B3C66">
            <w:pPr>
              <w:jc w:val="both"/>
              <w:rPr>
                <w:rFonts w:eastAsia="Calibri" w:cs="Times New Roman"/>
                <w:b/>
                <w:bCs/>
              </w:rPr>
            </w:pPr>
            <w:r w:rsidRPr="001C76F6">
              <w:rPr>
                <w:rFonts w:eastAsia="Calibri" w:cs="Times New Roman"/>
                <w:b/>
                <w:bCs/>
              </w:rPr>
              <w:t>Net Assets</w:t>
            </w:r>
          </w:p>
        </w:tc>
        <w:tc>
          <w:tcPr>
            <w:tcW w:w="1843" w:type="dxa"/>
            <w:tcBorders>
              <w:top w:val="single" w:sz="4" w:space="0" w:color="auto"/>
              <w:left w:val="nil"/>
              <w:bottom w:val="double" w:sz="4" w:space="0" w:color="auto"/>
              <w:right w:val="nil"/>
            </w:tcBorders>
            <w:vAlign w:val="bottom"/>
            <w:hideMark/>
          </w:tcPr>
          <w:p w14:paraId="762CBC26" w14:textId="27F4EFF5" w:rsidR="008B3C66" w:rsidRPr="001C76F6" w:rsidRDefault="008B3C66" w:rsidP="008B3C66">
            <w:pPr>
              <w:tabs>
                <w:tab w:val="decimal" w:pos="1402"/>
              </w:tabs>
              <w:rPr>
                <w:rFonts w:eastAsia="Calibri" w:cs="Times New Roman"/>
                <w:b/>
                <w:bCs/>
              </w:rPr>
            </w:pPr>
            <w:r w:rsidRPr="008B3C66">
              <w:rPr>
                <w:rFonts w:eastAsia="Calibri" w:cs="Calibri"/>
                <w:b/>
                <w:bCs/>
              </w:rPr>
              <w:t>105,346,277</w:t>
            </w:r>
          </w:p>
        </w:tc>
        <w:tc>
          <w:tcPr>
            <w:tcW w:w="270" w:type="dxa"/>
          </w:tcPr>
          <w:p w14:paraId="2D3AFBB0" w14:textId="77777777" w:rsidR="008B3C66" w:rsidRPr="001C76F6" w:rsidRDefault="008B3C66" w:rsidP="008B3C66">
            <w:pPr>
              <w:jc w:val="right"/>
              <w:rPr>
                <w:rFonts w:eastAsia="Calibri" w:cs="Times New Roman"/>
                <w:b/>
                <w:bCs/>
              </w:rPr>
            </w:pPr>
          </w:p>
        </w:tc>
        <w:tc>
          <w:tcPr>
            <w:tcW w:w="1657" w:type="dxa"/>
            <w:tcBorders>
              <w:top w:val="single" w:sz="4" w:space="0" w:color="auto"/>
              <w:left w:val="nil"/>
              <w:bottom w:val="double" w:sz="4" w:space="0" w:color="auto"/>
              <w:right w:val="nil"/>
            </w:tcBorders>
            <w:vAlign w:val="bottom"/>
            <w:hideMark/>
          </w:tcPr>
          <w:p w14:paraId="4AD64868" w14:textId="77777777" w:rsidR="008B3C66" w:rsidRPr="001C76F6" w:rsidRDefault="008B3C66" w:rsidP="008B3C66">
            <w:pPr>
              <w:ind w:right="70"/>
              <w:rPr>
                <w:rFonts w:eastAsia="Calibri" w:cs="Times New Roman"/>
                <w:b/>
                <w:bCs/>
              </w:rPr>
            </w:pPr>
            <w:r w:rsidRPr="001C76F6">
              <w:rPr>
                <w:rFonts w:eastAsia="Calibri" w:cs="Times New Roman"/>
                <w:b/>
                <w:bCs/>
              </w:rPr>
              <w:t>447,318,544</w:t>
            </w:r>
          </w:p>
        </w:tc>
        <w:tc>
          <w:tcPr>
            <w:tcW w:w="270" w:type="dxa"/>
          </w:tcPr>
          <w:p w14:paraId="19A4A3D6" w14:textId="77777777" w:rsidR="008B3C66" w:rsidRPr="001C76F6" w:rsidRDefault="008B3C66" w:rsidP="008B3C66">
            <w:pPr>
              <w:jc w:val="right"/>
              <w:rPr>
                <w:rFonts w:eastAsia="Calibri" w:cs="Times New Roman"/>
                <w:b/>
                <w:bCs/>
              </w:rPr>
            </w:pPr>
          </w:p>
        </w:tc>
        <w:tc>
          <w:tcPr>
            <w:tcW w:w="1681" w:type="dxa"/>
            <w:tcBorders>
              <w:top w:val="single" w:sz="4" w:space="0" w:color="auto"/>
              <w:left w:val="nil"/>
              <w:bottom w:val="double" w:sz="4" w:space="0" w:color="auto"/>
              <w:right w:val="nil"/>
            </w:tcBorders>
            <w:vAlign w:val="bottom"/>
            <w:hideMark/>
          </w:tcPr>
          <w:p w14:paraId="5C2E0B5A" w14:textId="77777777" w:rsidR="008B3C66" w:rsidRPr="001C76F6" w:rsidRDefault="008B3C66" w:rsidP="008B3C66">
            <w:pPr>
              <w:tabs>
                <w:tab w:val="decimal" w:pos="1428"/>
              </w:tabs>
              <w:rPr>
                <w:rFonts w:eastAsia="Calibri" w:cs="Times New Roman"/>
                <w:b/>
                <w:bCs/>
              </w:rPr>
            </w:pPr>
            <w:r w:rsidRPr="001C76F6">
              <w:rPr>
                <w:rFonts w:eastAsia="Calibri" w:cs="Times New Roman"/>
                <w:b/>
                <w:bCs/>
              </w:rPr>
              <w:t>552,664,821</w:t>
            </w:r>
          </w:p>
        </w:tc>
      </w:tr>
    </w:tbl>
    <w:p w14:paraId="727C7AC1" w14:textId="77777777" w:rsidR="005250BA" w:rsidRPr="001C76F6" w:rsidRDefault="005250BA" w:rsidP="005250BA">
      <w:pPr>
        <w:jc w:val="both"/>
        <w:rPr>
          <w:rFonts w:eastAsia="Calibri" w:cs="Times New Roman"/>
          <w:b/>
          <w:bCs/>
        </w:rPr>
      </w:pPr>
    </w:p>
    <w:p w14:paraId="2C7E31BB" w14:textId="77777777" w:rsidR="005250BA" w:rsidRPr="001C76F6" w:rsidRDefault="005250BA" w:rsidP="005250BA">
      <w:pPr>
        <w:jc w:val="both"/>
        <w:rPr>
          <w:rFonts w:eastAsia="Calibri" w:cs="Times New Roman"/>
          <w:b/>
          <w:bCs/>
        </w:rPr>
      </w:pPr>
    </w:p>
    <w:tbl>
      <w:tblPr>
        <w:tblW w:w="9780" w:type="dxa"/>
        <w:tblLayout w:type="fixed"/>
        <w:tblLook w:val="01E0" w:firstRow="1" w:lastRow="1" w:firstColumn="1" w:lastColumn="1" w:noHBand="0" w:noVBand="0"/>
      </w:tblPr>
      <w:tblGrid>
        <w:gridCol w:w="4499"/>
        <w:gridCol w:w="1620"/>
        <w:gridCol w:w="270"/>
        <w:gridCol w:w="1440"/>
        <w:gridCol w:w="270"/>
        <w:gridCol w:w="1681"/>
      </w:tblGrid>
      <w:tr w:rsidR="005250BA" w:rsidRPr="001C76F6" w14:paraId="42488302" w14:textId="77777777" w:rsidTr="00CC10DE">
        <w:trPr>
          <w:trHeight w:val="299"/>
        </w:trPr>
        <w:tc>
          <w:tcPr>
            <w:tcW w:w="4499" w:type="dxa"/>
          </w:tcPr>
          <w:p w14:paraId="004690E7" w14:textId="77777777" w:rsidR="005250BA" w:rsidRPr="001C76F6" w:rsidRDefault="005250BA" w:rsidP="00CC10DE">
            <w:pPr>
              <w:jc w:val="both"/>
              <w:rPr>
                <w:rFonts w:eastAsia="Calibri" w:cs="Times New Roman"/>
              </w:rPr>
            </w:pPr>
          </w:p>
        </w:tc>
        <w:tc>
          <w:tcPr>
            <w:tcW w:w="5281" w:type="dxa"/>
            <w:gridSpan w:val="5"/>
            <w:hideMark/>
          </w:tcPr>
          <w:p w14:paraId="2E31A9B6" w14:textId="77777777" w:rsidR="005250BA" w:rsidRPr="001C76F6" w:rsidRDefault="005250BA" w:rsidP="00CC10DE">
            <w:pPr>
              <w:jc w:val="center"/>
              <w:rPr>
                <w:rFonts w:eastAsia="Calibri" w:cs="Times New Roman"/>
                <w:b/>
                <w:bCs/>
              </w:rPr>
            </w:pPr>
            <w:r w:rsidRPr="001C76F6">
              <w:rPr>
                <w:rFonts w:eastAsia="Calibri" w:cs="Times New Roman"/>
                <w:b/>
                <w:bCs/>
              </w:rPr>
              <w:t>2022</w:t>
            </w:r>
          </w:p>
        </w:tc>
      </w:tr>
      <w:tr w:rsidR="005250BA" w:rsidRPr="001C76F6" w14:paraId="0E3DCE7E" w14:textId="77777777" w:rsidTr="00CC10DE">
        <w:tc>
          <w:tcPr>
            <w:tcW w:w="4499" w:type="dxa"/>
          </w:tcPr>
          <w:p w14:paraId="72D6CE6C" w14:textId="77777777" w:rsidR="005250BA" w:rsidRPr="001C76F6" w:rsidRDefault="005250BA" w:rsidP="00CC10DE">
            <w:pPr>
              <w:jc w:val="both"/>
              <w:rPr>
                <w:rFonts w:eastAsia="Calibri" w:cs="Times New Roman"/>
              </w:rPr>
            </w:pPr>
          </w:p>
        </w:tc>
        <w:tc>
          <w:tcPr>
            <w:tcW w:w="1620" w:type="dxa"/>
            <w:vAlign w:val="center"/>
            <w:hideMark/>
          </w:tcPr>
          <w:p w14:paraId="35B9F840" w14:textId="77777777" w:rsidR="005250BA" w:rsidRPr="001C76F6" w:rsidRDefault="005250BA" w:rsidP="00CC10DE">
            <w:pPr>
              <w:jc w:val="center"/>
              <w:rPr>
                <w:rFonts w:eastAsia="Calibri" w:cs="Times New Roman"/>
                <w:b/>
                <w:bCs/>
              </w:rPr>
            </w:pPr>
            <w:r w:rsidRPr="001C76F6">
              <w:rPr>
                <w:rFonts w:eastAsia="Calibri" w:cs="Times New Roman"/>
                <w:b/>
                <w:bCs/>
              </w:rPr>
              <w:t>Unrestricted Funds</w:t>
            </w:r>
          </w:p>
          <w:p w14:paraId="3A758232"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270" w:type="dxa"/>
          </w:tcPr>
          <w:p w14:paraId="491094ED" w14:textId="77777777" w:rsidR="005250BA" w:rsidRPr="001C76F6" w:rsidRDefault="005250BA" w:rsidP="00CC10DE">
            <w:pPr>
              <w:jc w:val="center"/>
              <w:rPr>
                <w:rFonts w:eastAsia="Calibri" w:cs="Times New Roman"/>
                <w:b/>
                <w:bCs/>
              </w:rPr>
            </w:pPr>
          </w:p>
        </w:tc>
        <w:tc>
          <w:tcPr>
            <w:tcW w:w="1440" w:type="dxa"/>
            <w:vAlign w:val="center"/>
            <w:hideMark/>
          </w:tcPr>
          <w:p w14:paraId="1C2E1CFE" w14:textId="77777777" w:rsidR="005250BA" w:rsidRPr="001C76F6" w:rsidRDefault="005250BA" w:rsidP="00CC10DE">
            <w:pPr>
              <w:jc w:val="center"/>
              <w:rPr>
                <w:rFonts w:eastAsia="Calibri" w:cs="Times New Roman"/>
                <w:b/>
                <w:bCs/>
              </w:rPr>
            </w:pPr>
            <w:r w:rsidRPr="001C76F6">
              <w:rPr>
                <w:rFonts w:eastAsia="Calibri" w:cs="Times New Roman"/>
                <w:b/>
                <w:bCs/>
              </w:rPr>
              <w:t>Restricted Funds</w:t>
            </w:r>
          </w:p>
          <w:p w14:paraId="301B0E65" w14:textId="77777777" w:rsidR="005250BA" w:rsidRPr="001C76F6" w:rsidRDefault="005250BA" w:rsidP="00CC10DE">
            <w:pPr>
              <w:jc w:val="center"/>
              <w:rPr>
                <w:rFonts w:eastAsia="Calibri" w:cs="Times New Roman"/>
              </w:rPr>
            </w:pPr>
            <w:r w:rsidRPr="001C76F6">
              <w:rPr>
                <w:rFonts w:eastAsia="Calibri" w:cs="Times New Roman"/>
              </w:rPr>
              <w:t>Thai Baht</w:t>
            </w:r>
          </w:p>
        </w:tc>
        <w:tc>
          <w:tcPr>
            <w:tcW w:w="270" w:type="dxa"/>
          </w:tcPr>
          <w:p w14:paraId="19041588" w14:textId="77777777" w:rsidR="005250BA" w:rsidRPr="001C76F6" w:rsidRDefault="005250BA" w:rsidP="00CC10DE">
            <w:pPr>
              <w:jc w:val="center"/>
              <w:rPr>
                <w:rFonts w:eastAsia="Calibri" w:cs="Times New Roman"/>
                <w:b/>
                <w:bCs/>
              </w:rPr>
            </w:pPr>
          </w:p>
        </w:tc>
        <w:tc>
          <w:tcPr>
            <w:tcW w:w="1681" w:type="dxa"/>
            <w:vAlign w:val="center"/>
          </w:tcPr>
          <w:p w14:paraId="4CBAB7E8" w14:textId="77777777" w:rsidR="005250BA" w:rsidRPr="001C76F6" w:rsidRDefault="005250BA" w:rsidP="00CC10DE">
            <w:pPr>
              <w:jc w:val="center"/>
              <w:rPr>
                <w:rFonts w:eastAsia="Calibri" w:cs="Times New Roman"/>
                <w:b/>
                <w:bCs/>
              </w:rPr>
            </w:pPr>
          </w:p>
          <w:p w14:paraId="322E0D48" w14:textId="77777777" w:rsidR="005250BA" w:rsidRPr="001C76F6" w:rsidRDefault="005250BA" w:rsidP="00CC10DE">
            <w:pPr>
              <w:jc w:val="center"/>
              <w:rPr>
                <w:rFonts w:eastAsia="Calibri" w:cs="Times New Roman"/>
                <w:b/>
                <w:bCs/>
              </w:rPr>
            </w:pPr>
            <w:r w:rsidRPr="001C76F6">
              <w:rPr>
                <w:rFonts w:eastAsia="Calibri" w:cs="Times New Roman"/>
                <w:b/>
                <w:bCs/>
              </w:rPr>
              <w:t>Total</w:t>
            </w:r>
          </w:p>
          <w:p w14:paraId="2BC0605E" w14:textId="77777777" w:rsidR="005250BA" w:rsidRPr="001C76F6" w:rsidRDefault="005250BA" w:rsidP="00CC10DE">
            <w:pPr>
              <w:jc w:val="center"/>
              <w:rPr>
                <w:rFonts w:eastAsia="Calibri" w:cs="Times New Roman"/>
              </w:rPr>
            </w:pPr>
            <w:r w:rsidRPr="001C76F6">
              <w:rPr>
                <w:rFonts w:eastAsia="Calibri" w:cs="Times New Roman"/>
              </w:rPr>
              <w:t>Thai Baht</w:t>
            </w:r>
          </w:p>
        </w:tc>
      </w:tr>
      <w:tr w:rsidR="005250BA" w:rsidRPr="001C76F6" w14:paraId="4518A511" w14:textId="77777777" w:rsidTr="00CC10DE">
        <w:tc>
          <w:tcPr>
            <w:tcW w:w="4499" w:type="dxa"/>
          </w:tcPr>
          <w:p w14:paraId="7427712A" w14:textId="77777777" w:rsidR="005250BA" w:rsidRPr="001C76F6" w:rsidRDefault="005250BA" w:rsidP="00CC10DE">
            <w:pPr>
              <w:jc w:val="both"/>
              <w:rPr>
                <w:rFonts w:eastAsia="Calibri" w:cs="Times New Roman"/>
                <w:highlight w:val="yellow"/>
              </w:rPr>
            </w:pPr>
          </w:p>
        </w:tc>
        <w:tc>
          <w:tcPr>
            <w:tcW w:w="1620" w:type="dxa"/>
          </w:tcPr>
          <w:p w14:paraId="282D5DB5" w14:textId="77777777" w:rsidR="005250BA" w:rsidRPr="001C76F6" w:rsidRDefault="005250BA" w:rsidP="00CC10DE">
            <w:pPr>
              <w:jc w:val="both"/>
              <w:rPr>
                <w:rFonts w:eastAsia="Calibri" w:cs="Times New Roman"/>
                <w:highlight w:val="yellow"/>
              </w:rPr>
            </w:pPr>
          </w:p>
        </w:tc>
        <w:tc>
          <w:tcPr>
            <w:tcW w:w="270" w:type="dxa"/>
          </w:tcPr>
          <w:p w14:paraId="6F70AF8F" w14:textId="77777777" w:rsidR="005250BA" w:rsidRPr="001C76F6" w:rsidRDefault="005250BA" w:rsidP="00CC10DE">
            <w:pPr>
              <w:jc w:val="both"/>
              <w:rPr>
                <w:rFonts w:eastAsia="Calibri" w:cs="Times New Roman"/>
                <w:highlight w:val="yellow"/>
              </w:rPr>
            </w:pPr>
          </w:p>
        </w:tc>
        <w:tc>
          <w:tcPr>
            <w:tcW w:w="1440" w:type="dxa"/>
          </w:tcPr>
          <w:p w14:paraId="510BF3BD" w14:textId="77777777" w:rsidR="005250BA" w:rsidRPr="001C76F6" w:rsidRDefault="005250BA" w:rsidP="00CC10DE">
            <w:pPr>
              <w:jc w:val="both"/>
              <w:rPr>
                <w:rFonts w:eastAsia="Calibri" w:cs="Times New Roman"/>
                <w:highlight w:val="yellow"/>
              </w:rPr>
            </w:pPr>
          </w:p>
        </w:tc>
        <w:tc>
          <w:tcPr>
            <w:tcW w:w="270" w:type="dxa"/>
          </w:tcPr>
          <w:p w14:paraId="52927DFD" w14:textId="77777777" w:rsidR="005250BA" w:rsidRPr="001C76F6" w:rsidRDefault="005250BA" w:rsidP="00CC10DE">
            <w:pPr>
              <w:jc w:val="both"/>
              <w:rPr>
                <w:rFonts w:eastAsia="Calibri" w:cs="Times New Roman"/>
                <w:highlight w:val="darkGreen"/>
              </w:rPr>
            </w:pPr>
          </w:p>
        </w:tc>
        <w:tc>
          <w:tcPr>
            <w:tcW w:w="1681" w:type="dxa"/>
          </w:tcPr>
          <w:p w14:paraId="58F83511" w14:textId="77777777" w:rsidR="005250BA" w:rsidRPr="001C76F6" w:rsidRDefault="005250BA" w:rsidP="00CC10DE">
            <w:pPr>
              <w:jc w:val="both"/>
              <w:rPr>
                <w:rFonts w:eastAsia="Calibri" w:cs="Times New Roman"/>
                <w:highlight w:val="darkGreen"/>
              </w:rPr>
            </w:pPr>
          </w:p>
        </w:tc>
      </w:tr>
      <w:tr w:rsidR="005250BA" w:rsidRPr="001C76F6" w14:paraId="152EF6A0" w14:textId="77777777" w:rsidTr="00CC10DE">
        <w:tc>
          <w:tcPr>
            <w:tcW w:w="4499" w:type="dxa"/>
            <w:vAlign w:val="center"/>
            <w:hideMark/>
          </w:tcPr>
          <w:p w14:paraId="5D81597C" w14:textId="77777777" w:rsidR="005250BA" w:rsidRPr="001C76F6" w:rsidRDefault="005250BA" w:rsidP="00CC10DE">
            <w:pPr>
              <w:jc w:val="both"/>
              <w:rPr>
                <w:rFonts w:eastAsia="Calibri" w:cs="Times New Roman"/>
              </w:rPr>
            </w:pPr>
            <w:r w:rsidRPr="001C76F6">
              <w:rPr>
                <w:rFonts w:eastAsia="Calibri" w:cs="Times New Roman"/>
              </w:rPr>
              <w:t>Tangible fixed assets</w:t>
            </w:r>
          </w:p>
        </w:tc>
        <w:tc>
          <w:tcPr>
            <w:tcW w:w="1620" w:type="dxa"/>
            <w:vAlign w:val="bottom"/>
            <w:hideMark/>
          </w:tcPr>
          <w:p w14:paraId="4652E1DB" w14:textId="77777777" w:rsidR="005250BA" w:rsidRPr="001C76F6" w:rsidRDefault="005250BA" w:rsidP="00CC10DE">
            <w:pPr>
              <w:tabs>
                <w:tab w:val="decimal" w:pos="1330"/>
              </w:tabs>
              <w:rPr>
                <w:rFonts w:eastAsia="Calibri" w:cs="Times New Roman"/>
              </w:rPr>
            </w:pPr>
            <w:r w:rsidRPr="001C76F6">
              <w:rPr>
                <w:rFonts w:eastAsia="Calibri" w:cs="Times New Roman"/>
              </w:rPr>
              <w:t>500,867</w:t>
            </w:r>
          </w:p>
        </w:tc>
        <w:tc>
          <w:tcPr>
            <w:tcW w:w="270" w:type="dxa"/>
          </w:tcPr>
          <w:p w14:paraId="74AF7967" w14:textId="77777777" w:rsidR="005250BA" w:rsidRPr="001C76F6" w:rsidRDefault="005250BA" w:rsidP="00CC10DE">
            <w:pPr>
              <w:jc w:val="right"/>
              <w:rPr>
                <w:rFonts w:eastAsia="Calibri" w:cs="Times New Roman"/>
              </w:rPr>
            </w:pPr>
          </w:p>
        </w:tc>
        <w:tc>
          <w:tcPr>
            <w:tcW w:w="1440" w:type="dxa"/>
            <w:vAlign w:val="bottom"/>
            <w:hideMark/>
          </w:tcPr>
          <w:p w14:paraId="0AD16560" w14:textId="77777777" w:rsidR="005250BA" w:rsidRPr="001C76F6" w:rsidRDefault="005250BA" w:rsidP="00CC10DE">
            <w:pPr>
              <w:tabs>
                <w:tab w:val="decimal" w:pos="696"/>
              </w:tabs>
              <w:rPr>
                <w:rFonts w:eastAsia="Calibri" w:cs="Times New Roman"/>
              </w:rPr>
            </w:pPr>
            <w:r w:rsidRPr="001C76F6">
              <w:rPr>
                <w:rFonts w:eastAsia="Calibri" w:cs="Times New Roman"/>
              </w:rPr>
              <w:t>-</w:t>
            </w:r>
          </w:p>
        </w:tc>
        <w:tc>
          <w:tcPr>
            <w:tcW w:w="270" w:type="dxa"/>
          </w:tcPr>
          <w:p w14:paraId="1E2AB838" w14:textId="77777777" w:rsidR="005250BA" w:rsidRPr="001C76F6" w:rsidRDefault="005250BA" w:rsidP="00CC10DE">
            <w:pPr>
              <w:jc w:val="right"/>
              <w:rPr>
                <w:rFonts w:eastAsia="Calibri" w:cs="Times New Roman"/>
              </w:rPr>
            </w:pPr>
          </w:p>
        </w:tc>
        <w:tc>
          <w:tcPr>
            <w:tcW w:w="1681" w:type="dxa"/>
            <w:vAlign w:val="bottom"/>
            <w:hideMark/>
          </w:tcPr>
          <w:p w14:paraId="67E9F37D" w14:textId="77777777" w:rsidR="005250BA" w:rsidRPr="001C76F6" w:rsidRDefault="005250BA" w:rsidP="00CC10DE">
            <w:pPr>
              <w:tabs>
                <w:tab w:val="decimal" w:pos="1420"/>
              </w:tabs>
              <w:rPr>
                <w:rFonts w:eastAsia="Calibri" w:cs="Times New Roman"/>
              </w:rPr>
            </w:pPr>
            <w:r w:rsidRPr="001C76F6">
              <w:rPr>
                <w:rFonts w:eastAsia="Calibri" w:cs="Times New Roman"/>
              </w:rPr>
              <w:t>500,867</w:t>
            </w:r>
          </w:p>
        </w:tc>
      </w:tr>
      <w:tr w:rsidR="005250BA" w:rsidRPr="001C76F6" w14:paraId="10942D7B" w14:textId="77777777" w:rsidTr="00CC10DE">
        <w:tc>
          <w:tcPr>
            <w:tcW w:w="4499" w:type="dxa"/>
            <w:vAlign w:val="center"/>
            <w:hideMark/>
          </w:tcPr>
          <w:p w14:paraId="45B82766" w14:textId="77777777" w:rsidR="005250BA" w:rsidRPr="001C76F6" w:rsidRDefault="005250BA" w:rsidP="00CC10DE">
            <w:pPr>
              <w:jc w:val="both"/>
              <w:rPr>
                <w:rFonts w:eastAsia="Calibri" w:cs="Times New Roman"/>
              </w:rPr>
            </w:pPr>
            <w:r w:rsidRPr="001C76F6">
              <w:rPr>
                <w:rFonts w:eastAsia="Calibri" w:cs="Times New Roman"/>
              </w:rPr>
              <w:t>Debtors</w:t>
            </w:r>
          </w:p>
        </w:tc>
        <w:tc>
          <w:tcPr>
            <w:tcW w:w="1620" w:type="dxa"/>
            <w:vAlign w:val="bottom"/>
            <w:hideMark/>
          </w:tcPr>
          <w:p w14:paraId="44CC54A3" w14:textId="77777777" w:rsidR="005250BA" w:rsidRPr="001C76F6" w:rsidRDefault="005250BA" w:rsidP="00CC10DE">
            <w:pPr>
              <w:tabs>
                <w:tab w:val="decimal" w:pos="1330"/>
              </w:tabs>
              <w:rPr>
                <w:rFonts w:eastAsia="Calibri" w:cs="Times New Roman"/>
              </w:rPr>
            </w:pPr>
            <w:r w:rsidRPr="001C76F6">
              <w:rPr>
                <w:rFonts w:eastAsia="Calibri" w:cs="Times New Roman"/>
              </w:rPr>
              <w:t>1,822,241</w:t>
            </w:r>
          </w:p>
        </w:tc>
        <w:tc>
          <w:tcPr>
            <w:tcW w:w="270" w:type="dxa"/>
          </w:tcPr>
          <w:p w14:paraId="6DD7D039" w14:textId="77777777" w:rsidR="005250BA" w:rsidRPr="001C76F6" w:rsidRDefault="005250BA" w:rsidP="00CC10DE">
            <w:pPr>
              <w:jc w:val="right"/>
              <w:rPr>
                <w:rFonts w:eastAsia="Calibri" w:cs="Times New Roman"/>
              </w:rPr>
            </w:pPr>
          </w:p>
        </w:tc>
        <w:tc>
          <w:tcPr>
            <w:tcW w:w="1440" w:type="dxa"/>
            <w:vAlign w:val="bottom"/>
            <w:hideMark/>
          </w:tcPr>
          <w:p w14:paraId="0B5C00D6" w14:textId="77777777" w:rsidR="005250BA" w:rsidRPr="001C76F6" w:rsidRDefault="005250BA" w:rsidP="00CC10DE">
            <w:pPr>
              <w:tabs>
                <w:tab w:val="decimal" w:pos="1149"/>
              </w:tabs>
              <w:rPr>
                <w:rFonts w:eastAsia="Calibri" w:cs="Times New Roman"/>
              </w:rPr>
            </w:pPr>
            <w:r w:rsidRPr="001C76F6">
              <w:rPr>
                <w:rFonts w:eastAsia="Calibri" w:cs="Times New Roman"/>
              </w:rPr>
              <w:t>445,698,439</w:t>
            </w:r>
          </w:p>
        </w:tc>
        <w:tc>
          <w:tcPr>
            <w:tcW w:w="270" w:type="dxa"/>
          </w:tcPr>
          <w:p w14:paraId="6398DB65" w14:textId="77777777" w:rsidR="005250BA" w:rsidRPr="001C76F6" w:rsidRDefault="005250BA" w:rsidP="00CC10DE">
            <w:pPr>
              <w:jc w:val="right"/>
              <w:rPr>
                <w:rFonts w:eastAsia="Calibri" w:cs="Times New Roman"/>
              </w:rPr>
            </w:pPr>
          </w:p>
        </w:tc>
        <w:tc>
          <w:tcPr>
            <w:tcW w:w="1681" w:type="dxa"/>
            <w:vAlign w:val="bottom"/>
            <w:hideMark/>
          </w:tcPr>
          <w:p w14:paraId="7A25A0BB" w14:textId="77777777" w:rsidR="005250BA" w:rsidRPr="001C76F6" w:rsidRDefault="005250BA" w:rsidP="00CC10DE">
            <w:pPr>
              <w:tabs>
                <w:tab w:val="decimal" w:pos="1420"/>
              </w:tabs>
              <w:rPr>
                <w:rFonts w:eastAsia="Calibri" w:cs="Times New Roman"/>
              </w:rPr>
            </w:pPr>
            <w:r w:rsidRPr="001C76F6">
              <w:rPr>
                <w:rFonts w:eastAsia="Calibri" w:cs="Times New Roman"/>
              </w:rPr>
              <w:t>447,520,680</w:t>
            </w:r>
          </w:p>
        </w:tc>
      </w:tr>
      <w:tr w:rsidR="005250BA" w:rsidRPr="001C76F6" w14:paraId="5173EDC4" w14:textId="77777777" w:rsidTr="00CC10DE">
        <w:tc>
          <w:tcPr>
            <w:tcW w:w="4499" w:type="dxa"/>
            <w:vAlign w:val="center"/>
            <w:hideMark/>
          </w:tcPr>
          <w:p w14:paraId="1FA191CA" w14:textId="77777777" w:rsidR="005250BA" w:rsidRPr="001C76F6" w:rsidRDefault="005250BA" w:rsidP="00CC10DE">
            <w:pPr>
              <w:jc w:val="both"/>
              <w:rPr>
                <w:rFonts w:eastAsia="Calibri" w:cs="Times New Roman"/>
              </w:rPr>
            </w:pPr>
            <w:r w:rsidRPr="001C76F6">
              <w:rPr>
                <w:rFonts w:eastAsia="Calibri" w:cs="Times New Roman"/>
              </w:rPr>
              <w:t>Cash at banks and in hand</w:t>
            </w:r>
          </w:p>
        </w:tc>
        <w:tc>
          <w:tcPr>
            <w:tcW w:w="1620" w:type="dxa"/>
            <w:vAlign w:val="bottom"/>
            <w:hideMark/>
          </w:tcPr>
          <w:p w14:paraId="1462BE83" w14:textId="77777777" w:rsidR="005250BA" w:rsidRPr="001C76F6" w:rsidRDefault="005250BA" w:rsidP="00CC10DE">
            <w:pPr>
              <w:tabs>
                <w:tab w:val="decimal" w:pos="1330"/>
              </w:tabs>
              <w:rPr>
                <w:rFonts w:eastAsia="Calibri" w:cs="Times New Roman"/>
              </w:rPr>
            </w:pPr>
            <w:r w:rsidRPr="001C76F6">
              <w:rPr>
                <w:rFonts w:eastAsia="Calibri" w:cs="Times New Roman"/>
              </w:rPr>
              <w:t>84,434,452</w:t>
            </w:r>
          </w:p>
        </w:tc>
        <w:tc>
          <w:tcPr>
            <w:tcW w:w="270" w:type="dxa"/>
          </w:tcPr>
          <w:p w14:paraId="2B33700C" w14:textId="77777777" w:rsidR="005250BA" w:rsidRPr="001C76F6" w:rsidRDefault="005250BA" w:rsidP="00CC10DE">
            <w:pPr>
              <w:jc w:val="right"/>
              <w:rPr>
                <w:rFonts w:eastAsia="Calibri" w:cs="Times New Roman"/>
              </w:rPr>
            </w:pPr>
          </w:p>
        </w:tc>
        <w:tc>
          <w:tcPr>
            <w:tcW w:w="1440" w:type="dxa"/>
            <w:vAlign w:val="bottom"/>
            <w:hideMark/>
          </w:tcPr>
          <w:p w14:paraId="6F5E48A2" w14:textId="77777777" w:rsidR="005250BA" w:rsidRPr="001C76F6" w:rsidRDefault="005250BA" w:rsidP="00CC10DE">
            <w:pPr>
              <w:tabs>
                <w:tab w:val="decimal" w:pos="1149"/>
              </w:tabs>
              <w:rPr>
                <w:rFonts w:eastAsia="Calibri" w:cs="Times New Roman"/>
              </w:rPr>
            </w:pPr>
            <w:r w:rsidRPr="001C76F6">
              <w:rPr>
                <w:rFonts w:eastAsia="Calibri" w:cs="Times New Roman"/>
              </w:rPr>
              <w:t>41,529,563</w:t>
            </w:r>
          </w:p>
        </w:tc>
        <w:tc>
          <w:tcPr>
            <w:tcW w:w="270" w:type="dxa"/>
          </w:tcPr>
          <w:p w14:paraId="0F156B9C" w14:textId="77777777" w:rsidR="005250BA" w:rsidRPr="001C76F6" w:rsidRDefault="005250BA" w:rsidP="00CC10DE">
            <w:pPr>
              <w:jc w:val="right"/>
              <w:rPr>
                <w:rFonts w:eastAsia="Calibri" w:cs="Times New Roman"/>
              </w:rPr>
            </w:pPr>
          </w:p>
        </w:tc>
        <w:tc>
          <w:tcPr>
            <w:tcW w:w="1681" w:type="dxa"/>
            <w:vAlign w:val="bottom"/>
            <w:hideMark/>
          </w:tcPr>
          <w:p w14:paraId="43CE03C8" w14:textId="77777777" w:rsidR="005250BA" w:rsidRPr="001C76F6" w:rsidRDefault="005250BA" w:rsidP="00CC10DE">
            <w:pPr>
              <w:tabs>
                <w:tab w:val="decimal" w:pos="1420"/>
              </w:tabs>
              <w:rPr>
                <w:rFonts w:eastAsia="Calibri" w:cs="Times New Roman"/>
              </w:rPr>
            </w:pPr>
            <w:r w:rsidRPr="001C76F6">
              <w:rPr>
                <w:rFonts w:eastAsia="Calibri" w:cs="Times New Roman"/>
              </w:rPr>
              <w:t>125,964,015</w:t>
            </w:r>
          </w:p>
        </w:tc>
      </w:tr>
      <w:tr w:rsidR="005250BA" w:rsidRPr="001C76F6" w14:paraId="1A7E0698" w14:textId="77777777" w:rsidTr="00CC10DE">
        <w:tc>
          <w:tcPr>
            <w:tcW w:w="4499" w:type="dxa"/>
            <w:vAlign w:val="center"/>
            <w:hideMark/>
          </w:tcPr>
          <w:p w14:paraId="6775576F" w14:textId="77777777" w:rsidR="005250BA" w:rsidRPr="001C76F6" w:rsidRDefault="005250BA" w:rsidP="00CC10DE">
            <w:pPr>
              <w:jc w:val="both"/>
              <w:rPr>
                <w:rFonts w:eastAsia="Calibri" w:cs="Times New Roman"/>
              </w:rPr>
            </w:pPr>
            <w:r w:rsidRPr="001C76F6">
              <w:rPr>
                <w:rFonts w:eastAsia="Calibri" w:cs="Times New Roman"/>
              </w:rPr>
              <w:t>Creditors falling due within one year</w:t>
            </w:r>
          </w:p>
        </w:tc>
        <w:tc>
          <w:tcPr>
            <w:tcW w:w="1620" w:type="dxa"/>
            <w:vAlign w:val="bottom"/>
            <w:hideMark/>
          </w:tcPr>
          <w:p w14:paraId="1BA8385C" w14:textId="77777777" w:rsidR="005250BA" w:rsidRPr="001C76F6" w:rsidRDefault="005250BA" w:rsidP="00CC10DE">
            <w:pPr>
              <w:tabs>
                <w:tab w:val="decimal" w:pos="1330"/>
              </w:tabs>
              <w:rPr>
                <w:rFonts w:eastAsia="Calibri" w:cs="Times New Roman"/>
              </w:rPr>
            </w:pPr>
            <w:r w:rsidRPr="001C76F6">
              <w:rPr>
                <w:rFonts w:eastAsia="Calibri" w:cs="Times New Roman"/>
              </w:rPr>
              <w:t>(4,306,125)</w:t>
            </w:r>
          </w:p>
        </w:tc>
        <w:tc>
          <w:tcPr>
            <w:tcW w:w="270" w:type="dxa"/>
          </w:tcPr>
          <w:p w14:paraId="1F86DEA4" w14:textId="77777777" w:rsidR="005250BA" w:rsidRPr="001C76F6" w:rsidRDefault="005250BA" w:rsidP="00CC10DE">
            <w:pPr>
              <w:jc w:val="right"/>
              <w:rPr>
                <w:rFonts w:eastAsia="Calibri" w:cs="Times New Roman"/>
              </w:rPr>
            </w:pPr>
          </w:p>
        </w:tc>
        <w:tc>
          <w:tcPr>
            <w:tcW w:w="1440" w:type="dxa"/>
            <w:vAlign w:val="bottom"/>
            <w:hideMark/>
          </w:tcPr>
          <w:p w14:paraId="1417FC6B" w14:textId="77777777" w:rsidR="005250BA" w:rsidRPr="001C76F6" w:rsidRDefault="005250BA" w:rsidP="00CC10DE">
            <w:pPr>
              <w:tabs>
                <w:tab w:val="decimal" w:pos="1149"/>
              </w:tabs>
              <w:rPr>
                <w:rFonts w:eastAsia="Calibri" w:cs="Times New Roman"/>
              </w:rPr>
            </w:pPr>
            <w:r w:rsidRPr="001C76F6">
              <w:rPr>
                <w:rFonts w:eastAsia="Calibri" w:cs="Times New Roman"/>
              </w:rPr>
              <w:t>(36,503,616)</w:t>
            </w:r>
          </w:p>
        </w:tc>
        <w:tc>
          <w:tcPr>
            <w:tcW w:w="270" w:type="dxa"/>
          </w:tcPr>
          <w:p w14:paraId="773B493E" w14:textId="77777777" w:rsidR="005250BA" w:rsidRPr="001C76F6" w:rsidRDefault="005250BA" w:rsidP="00CC10DE">
            <w:pPr>
              <w:jc w:val="right"/>
              <w:rPr>
                <w:rFonts w:eastAsia="Calibri" w:cs="Times New Roman"/>
              </w:rPr>
            </w:pPr>
          </w:p>
        </w:tc>
        <w:tc>
          <w:tcPr>
            <w:tcW w:w="1681" w:type="dxa"/>
            <w:vAlign w:val="bottom"/>
            <w:hideMark/>
          </w:tcPr>
          <w:p w14:paraId="3875CE74" w14:textId="77777777" w:rsidR="005250BA" w:rsidRPr="001C76F6" w:rsidRDefault="005250BA" w:rsidP="00CC10DE">
            <w:pPr>
              <w:tabs>
                <w:tab w:val="decimal" w:pos="1420"/>
              </w:tabs>
              <w:rPr>
                <w:rFonts w:eastAsia="Calibri" w:cs="Times New Roman"/>
              </w:rPr>
            </w:pPr>
            <w:r w:rsidRPr="001C76F6">
              <w:rPr>
                <w:rFonts w:eastAsia="Calibri" w:cs="Times New Roman"/>
              </w:rPr>
              <w:t>(40,809,741)</w:t>
            </w:r>
          </w:p>
        </w:tc>
      </w:tr>
      <w:tr w:rsidR="005250BA" w:rsidRPr="001C76F6" w14:paraId="13A6470E" w14:textId="77777777" w:rsidTr="00CC10DE">
        <w:trPr>
          <w:trHeight w:val="181"/>
        </w:trPr>
        <w:tc>
          <w:tcPr>
            <w:tcW w:w="4499" w:type="dxa"/>
            <w:vAlign w:val="center"/>
            <w:hideMark/>
          </w:tcPr>
          <w:p w14:paraId="6FCFAF83" w14:textId="77777777" w:rsidR="005250BA" w:rsidRPr="001C76F6" w:rsidRDefault="005250BA" w:rsidP="00CC10DE">
            <w:pPr>
              <w:jc w:val="both"/>
              <w:rPr>
                <w:rFonts w:eastAsia="Calibri" w:cs="Times New Roman"/>
              </w:rPr>
            </w:pPr>
            <w:r w:rsidRPr="001C76F6">
              <w:rPr>
                <w:rFonts w:eastAsia="Calibri" w:cs="Times New Roman"/>
              </w:rPr>
              <w:t>Creditors falling due after one year</w:t>
            </w:r>
          </w:p>
        </w:tc>
        <w:tc>
          <w:tcPr>
            <w:tcW w:w="1620" w:type="dxa"/>
            <w:vAlign w:val="bottom"/>
            <w:hideMark/>
          </w:tcPr>
          <w:p w14:paraId="0D8D1A92" w14:textId="77777777" w:rsidR="005250BA" w:rsidRPr="001C76F6" w:rsidRDefault="005250BA" w:rsidP="00CC10DE">
            <w:pPr>
              <w:tabs>
                <w:tab w:val="decimal" w:pos="1330"/>
              </w:tabs>
              <w:rPr>
                <w:rFonts w:eastAsia="Calibri" w:cs="Times New Roman"/>
              </w:rPr>
            </w:pPr>
            <w:r w:rsidRPr="001C76F6">
              <w:rPr>
                <w:rFonts w:eastAsia="Calibri" w:cs="Times New Roman"/>
              </w:rPr>
              <w:t>(2,192,429)</w:t>
            </w:r>
          </w:p>
        </w:tc>
        <w:tc>
          <w:tcPr>
            <w:tcW w:w="270" w:type="dxa"/>
          </w:tcPr>
          <w:p w14:paraId="79410EC1" w14:textId="77777777" w:rsidR="005250BA" w:rsidRPr="001C76F6" w:rsidRDefault="005250BA" w:rsidP="00CC10DE">
            <w:pPr>
              <w:jc w:val="right"/>
              <w:rPr>
                <w:rFonts w:eastAsia="Calibri" w:cs="Times New Roman"/>
              </w:rPr>
            </w:pPr>
          </w:p>
        </w:tc>
        <w:tc>
          <w:tcPr>
            <w:tcW w:w="1440" w:type="dxa"/>
            <w:vAlign w:val="bottom"/>
            <w:hideMark/>
          </w:tcPr>
          <w:p w14:paraId="4FDFF966" w14:textId="77777777" w:rsidR="005250BA" w:rsidRPr="001C76F6" w:rsidRDefault="005250BA" w:rsidP="00CC10DE">
            <w:pPr>
              <w:tabs>
                <w:tab w:val="decimal" w:pos="696"/>
              </w:tabs>
              <w:rPr>
                <w:rFonts w:eastAsia="Calibri" w:cs="Times New Roman"/>
              </w:rPr>
            </w:pPr>
            <w:r w:rsidRPr="001C76F6">
              <w:rPr>
                <w:rFonts w:eastAsia="Calibri" w:cs="Times New Roman"/>
              </w:rPr>
              <w:t>-</w:t>
            </w:r>
          </w:p>
        </w:tc>
        <w:tc>
          <w:tcPr>
            <w:tcW w:w="270" w:type="dxa"/>
          </w:tcPr>
          <w:p w14:paraId="5E6F9E7C" w14:textId="77777777" w:rsidR="005250BA" w:rsidRPr="001C76F6" w:rsidRDefault="005250BA" w:rsidP="00CC10DE">
            <w:pPr>
              <w:jc w:val="right"/>
              <w:rPr>
                <w:rFonts w:eastAsia="Calibri" w:cs="Times New Roman"/>
              </w:rPr>
            </w:pPr>
          </w:p>
        </w:tc>
        <w:tc>
          <w:tcPr>
            <w:tcW w:w="1681" w:type="dxa"/>
            <w:vAlign w:val="bottom"/>
            <w:hideMark/>
          </w:tcPr>
          <w:p w14:paraId="7B1FF27B" w14:textId="77777777" w:rsidR="005250BA" w:rsidRPr="001C76F6" w:rsidRDefault="005250BA" w:rsidP="00CC10DE">
            <w:pPr>
              <w:tabs>
                <w:tab w:val="decimal" w:pos="1420"/>
              </w:tabs>
              <w:rPr>
                <w:rFonts w:eastAsia="Calibri" w:cs="Times New Roman"/>
              </w:rPr>
            </w:pPr>
            <w:r w:rsidRPr="001C76F6">
              <w:rPr>
                <w:rFonts w:eastAsia="Calibri" w:cs="Times New Roman"/>
              </w:rPr>
              <w:t>(2,192,429)</w:t>
            </w:r>
          </w:p>
        </w:tc>
      </w:tr>
      <w:tr w:rsidR="005250BA" w:rsidRPr="001C76F6" w14:paraId="2792556A" w14:textId="77777777" w:rsidTr="00CC10DE">
        <w:trPr>
          <w:trHeight w:val="217"/>
        </w:trPr>
        <w:tc>
          <w:tcPr>
            <w:tcW w:w="4499" w:type="dxa"/>
            <w:vAlign w:val="center"/>
            <w:hideMark/>
          </w:tcPr>
          <w:p w14:paraId="6D00ACFD" w14:textId="77777777" w:rsidR="005250BA" w:rsidRPr="001C76F6" w:rsidRDefault="005250BA" w:rsidP="00CC10DE">
            <w:pPr>
              <w:jc w:val="both"/>
              <w:rPr>
                <w:rFonts w:eastAsia="Calibri" w:cs="Times New Roman"/>
                <w:b/>
                <w:bCs/>
              </w:rPr>
            </w:pPr>
            <w:r w:rsidRPr="001C76F6">
              <w:rPr>
                <w:rFonts w:eastAsia="Calibri" w:cs="Times New Roman"/>
                <w:b/>
                <w:bCs/>
              </w:rPr>
              <w:t>Net Assets</w:t>
            </w:r>
          </w:p>
        </w:tc>
        <w:tc>
          <w:tcPr>
            <w:tcW w:w="1620" w:type="dxa"/>
            <w:tcBorders>
              <w:top w:val="single" w:sz="4" w:space="0" w:color="auto"/>
              <w:left w:val="nil"/>
              <w:bottom w:val="double" w:sz="4" w:space="0" w:color="auto"/>
              <w:right w:val="nil"/>
            </w:tcBorders>
            <w:vAlign w:val="bottom"/>
            <w:hideMark/>
          </w:tcPr>
          <w:p w14:paraId="4DF95BFF" w14:textId="77777777" w:rsidR="005250BA" w:rsidRPr="001C76F6" w:rsidRDefault="005250BA" w:rsidP="00CC10DE">
            <w:pPr>
              <w:tabs>
                <w:tab w:val="decimal" w:pos="1330"/>
              </w:tabs>
              <w:rPr>
                <w:rFonts w:eastAsia="Calibri" w:cs="Times New Roman"/>
                <w:b/>
                <w:bCs/>
              </w:rPr>
            </w:pPr>
            <w:r w:rsidRPr="001C76F6">
              <w:rPr>
                <w:rFonts w:eastAsia="Calibri" w:cs="Times New Roman"/>
                <w:b/>
                <w:bCs/>
              </w:rPr>
              <w:t>80,259,006</w:t>
            </w:r>
          </w:p>
        </w:tc>
        <w:tc>
          <w:tcPr>
            <w:tcW w:w="270" w:type="dxa"/>
          </w:tcPr>
          <w:p w14:paraId="724B29AA" w14:textId="77777777" w:rsidR="005250BA" w:rsidRPr="001C76F6" w:rsidRDefault="005250BA" w:rsidP="00CC10DE">
            <w:pPr>
              <w:jc w:val="right"/>
              <w:rPr>
                <w:rFonts w:eastAsia="Calibri" w:cs="Times New Roman"/>
                <w:b/>
                <w:bCs/>
              </w:rPr>
            </w:pPr>
          </w:p>
        </w:tc>
        <w:tc>
          <w:tcPr>
            <w:tcW w:w="1440" w:type="dxa"/>
            <w:tcBorders>
              <w:top w:val="single" w:sz="4" w:space="0" w:color="auto"/>
              <w:left w:val="nil"/>
              <w:bottom w:val="double" w:sz="4" w:space="0" w:color="auto"/>
              <w:right w:val="nil"/>
            </w:tcBorders>
            <w:vAlign w:val="bottom"/>
            <w:hideMark/>
          </w:tcPr>
          <w:p w14:paraId="488A4B67" w14:textId="77777777" w:rsidR="005250BA" w:rsidRPr="001C76F6" w:rsidRDefault="005250BA" w:rsidP="00CC10DE">
            <w:pPr>
              <w:tabs>
                <w:tab w:val="decimal" w:pos="1149"/>
              </w:tabs>
              <w:rPr>
                <w:rFonts w:eastAsia="Calibri" w:cs="Times New Roman"/>
                <w:b/>
                <w:bCs/>
              </w:rPr>
            </w:pPr>
            <w:r w:rsidRPr="001C76F6">
              <w:rPr>
                <w:rFonts w:eastAsia="Calibri" w:cs="Times New Roman"/>
                <w:b/>
                <w:bCs/>
              </w:rPr>
              <w:t>450,724,386</w:t>
            </w:r>
          </w:p>
        </w:tc>
        <w:tc>
          <w:tcPr>
            <w:tcW w:w="270" w:type="dxa"/>
          </w:tcPr>
          <w:p w14:paraId="7C7B96F1" w14:textId="77777777" w:rsidR="005250BA" w:rsidRPr="001C76F6" w:rsidRDefault="005250BA" w:rsidP="00CC10DE">
            <w:pPr>
              <w:jc w:val="right"/>
              <w:rPr>
                <w:rFonts w:eastAsia="Calibri" w:cs="Times New Roman"/>
                <w:b/>
                <w:bCs/>
              </w:rPr>
            </w:pPr>
          </w:p>
        </w:tc>
        <w:tc>
          <w:tcPr>
            <w:tcW w:w="1681" w:type="dxa"/>
            <w:tcBorders>
              <w:top w:val="single" w:sz="4" w:space="0" w:color="auto"/>
              <w:left w:val="nil"/>
              <w:bottom w:val="double" w:sz="4" w:space="0" w:color="auto"/>
              <w:right w:val="nil"/>
            </w:tcBorders>
            <w:vAlign w:val="bottom"/>
            <w:hideMark/>
          </w:tcPr>
          <w:p w14:paraId="2C5A844D" w14:textId="77777777" w:rsidR="005250BA" w:rsidRPr="001C76F6" w:rsidRDefault="005250BA" w:rsidP="00CC10DE">
            <w:pPr>
              <w:tabs>
                <w:tab w:val="decimal" w:pos="1420"/>
              </w:tabs>
              <w:rPr>
                <w:rFonts w:eastAsia="Calibri" w:cs="Times New Roman"/>
                <w:b/>
                <w:bCs/>
              </w:rPr>
            </w:pPr>
            <w:r w:rsidRPr="001C76F6">
              <w:rPr>
                <w:rFonts w:eastAsia="Calibri" w:cs="Times New Roman"/>
                <w:b/>
                <w:bCs/>
              </w:rPr>
              <w:t>530,983,392</w:t>
            </w:r>
          </w:p>
        </w:tc>
      </w:tr>
      <w:tr w:rsidR="005250BA" w:rsidRPr="001C76F6" w14:paraId="27896C2D" w14:textId="77777777" w:rsidTr="00CC10DE">
        <w:trPr>
          <w:trHeight w:val="299"/>
        </w:trPr>
        <w:tc>
          <w:tcPr>
            <w:tcW w:w="4499" w:type="dxa"/>
          </w:tcPr>
          <w:p w14:paraId="33E39C60" w14:textId="77777777" w:rsidR="005250BA" w:rsidRPr="001C76F6" w:rsidRDefault="005250BA" w:rsidP="00CC10DE">
            <w:pPr>
              <w:jc w:val="both"/>
              <w:rPr>
                <w:rFonts w:eastAsia="Calibri" w:cs="Times New Roman"/>
              </w:rPr>
            </w:pPr>
          </w:p>
        </w:tc>
        <w:tc>
          <w:tcPr>
            <w:tcW w:w="5281" w:type="dxa"/>
            <w:gridSpan w:val="5"/>
          </w:tcPr>
          <w:p w14:paraId="3DF2D2B0" w14:textId="77777777" w:rsidR="005250BA" w:rsidRPr="001C76F6" w:rsidRDefault="005250BA" w:rsidP="00CC10DE">
            <w:pPr>
              <w:jc w:val="center"/>
              <w:rPr>
                <w:rFonts w:eastAsia="Calibri" w:cs="Times New Roman"/>
                <w:b/>
                <w:bCs/>
              </w:rPr>
            </w:pPr>
          </w:p>
        </w:tc>
      </w:tr>
    </w:tbl>
    <w:p w14:paraId="5E07C3B3" w14:textId="77777777" w:rsidR="005250BA" w:rsidRPr="001C76F6" w:rsidRDefault="005250BA" w:rsidP="005250BA">
      <w:pPr>
        <w:ind w:left="360"/>
        <w:jc w:val="both"/>
        <w:rPr>
          <w:rFonts w:eastAsia="Calibri" w:cs="Times New Roman"/>
          <w:b/>
          <w:bCs/>
        </w:rPr>
      </w:pPr>
    </w:p>
    <w:p w14:paraId="6AEBA38F" w14:textId="77777777" w:rsidR="005250BA" w:rsidRPr="001C76F6" w:rsidRDefault="005250BA" w:rsidP="005250BA">
      <w:pPr>
        <w:rPr>
          <w:rFonts w:eastAsia="Calibri" w:cs="Times New Roman"/>
          <w:b/>
          <w:bCs/>
        </w:rPr>
      </w:pPr>
      <w:r w:rsidRPr="001C76F6">
        <w:rPr>
          <w:rFonts w:eastAsia="Calibri" w:cs="Times New Roman"/>
          <w:b/>
          <w:bCs/>
        </w:rPr>
        <w:br w:type="page"/>
      </w:r>
    </w:p>
    <w:p w14:paraId="6CEE969D" w14:textId="77777777" w:rsidR="005250BA" w:rsidRPr="001C76F6" w:rsidRDefault="005250BA" w:rsidP="005250BA">
      <w:pPr>
        <w:widowControl/>
        <w:tabs>
          <w:tab w:val="num" w:pos="0"/>
          <w:tab w:val="num" w:pos="360"/>
        </w:tabs>
        <w:suppressAutoHyphens w:val="0"/>
        <w:ind w:left="360" w:hanging="360"/>
        <w:jc w:val="both"/>
        <w:rPr>
          <w:rFonts w:eastAsia="Calibri" w:cs="Times New Roman"/>
          <w:b/>
          <w:bCs/>
        </w:rPr>
      </w:pPr>
      <w:r w:rsidRPr="001C76F6">
        <w:rPr>
          <w:rFonts w:eastAsia="Calibri" w:cs="Times New Roman"/>
          <w:b/>
          <w:bCs/>
        </w:rPr>
        <w:t>FUND MOVEMENTS IN THE PERIOD</w:t>
      </w:r>
    </w:p>
    <w:p w14:paraId="1814F402" w14:textId="77777777" w:rsidR="005250BA" w:rsidRDefault="005250BA" w:rsidP="005250BA">
      <w:pPr>
        <w:jc w:val="both"/>
        <w:rPr>
          <w:rFonts w:eastAsia="Calibri" w:cs="Times New Roman"/>
          <w:b/>
          <w:bCs/>
        </w:rPr>
      </w:pPr>
    </w:p>
    <w:tbl>
      <w:tblPr>
        <w:tblpPr w:leftFromText="180" w:rightFromText="180" w:bottomFromText="200" w:vertAnchor="text" w:horzAnchor="margin" w:tblpX="-270" w:tblpY="-55"/>
        <w:tblW w:w="10512" w:type="dxa"/>
        <w:tblLayout w:type="fixed"/>
        <w:tblCellMar>
          <w:left w:w="0" w:type="dxa"/>
          <w:right w:w="0" w:type="dxa"/>
        </w:tblCellMar>
        <w:tblLook w:val="04A0" w:firstRow="1" w:lastRow="0" w:firstColumn="1" w:lastColumn="0" w:noHBand="0" w:noVBand="1"/>
      </w:tblPr>
      <w:tblGrid>
        <w:gridCol w:w="17"/>
        <w:gridCol w:w="2755"/>
        <w:gridCol w:w="20"/>
        <w:gridCol w:w="1621"/>
        <w:gridCol w:w="90"/>
        <w:gridCol w:w="1412"/>
        <w:gridCol w:w="26"/>
        <w:gridCol w:w="1528"/>
        <w:gridCol w:w="90"/>
        <w:gridCol w:w="1247"/>
        <w:gridCol w:w="104"/>
        <w:gridCol w:w="1602"/>
      </w:tblGrid>
      <w:tr w:rsidR="007E5893" w:rsidRPr="007E5893" w14:paraId="5455D396" w14:textId="77777777" w:rsidTr="007E5893">
        <w:trPr>
          <w:cantSplit/>
          <w:trHeight w:val="64"/>
        </w:trPr>
        <w:tc>
          <w:tcPr>
            <w:tcW w:w="2772" w:type="dxa"/>
            <w:gridSpan w:val="2"/>
            <w:noWrap/>
            <w:tcMar>
              <w:top w:w="17" w:type="dxa"/>
              <w:left w:w="17" w:type="dxa"/>
              <w:bottom w:w="0" w:type="dxa"/>
              <w:right w:w="17" w:type="dxa"/>
            </w:tcMar>
            <w:vAlign w:val="bottom"/>
          </w:tcPr>
          <w:p w14:paraId="78966980" w14:textId="77777777" w:rsidR="007E5893" w:rsidRPr="007E5893" w:rsidRDefault="007E5893" w:rsidP="007E5893">
            <w:pPr>
              <w:jc w:val="both"/>
              <w:rPr>
                <w:rFonts w:eastAsia="Calibri" w:cs="Times New Roman"/>
                <w:b/>
                <w:bCs/>
                <w:lang w:val="en-US"/>
              </w:rPr>
            </w:pPr>
          </w:p>
        </w:tc>
        <w:tc>
          <w:tcPr>
            <w:tcW w:w="20" w:type="dxa"/>
          </w:tcPr>
          <w:p w14:paraId="3D5A3BCD" w14:textId="77777777" w:rsidR="007E5893" w:rsidRPr="007E5893" w:rsidRDefault="007E5893" w:rsidP="007E5893">
            <w:pPr>
              <w:jc w:val="both"/>
              <w:rPr>
                <w:rFonts w:eastAsia="Calibri" w:cs="Times New Roman"/>
                <w:b/>
                <w:bCs/>
                <w:lang w:val="en-US"/>
              </w:rPr>
            </w:pPr>
          </w:p>
        </w:tc>
        <w:tc>
          <w:tcPr>
            <w:tcW w:w="1621" w:type="dxa"/>
            <w:vAlign w:val="bottom"/>
          </w:tcPr>
          <w:p w14:paraId="6B998D6E" w14:textId="265E6B88" w:rsidR="007E5893" w:rsidRPr="007E5893" w:rsidRDefault="007E5893" w:rsidP="007E5893">
            <w:pPr>
              <w:jc w:val="both"/>
              <w:rPr>
                <w:rFonts w:eastAsia="Calibri" w:cs="Times New Roman"/>
                <w:b/>
                <w:bCs/>
                <w:lang w:val="en-US"/>
              </w:rPr>
            </w:pPr>
          </w:p>
        </w:tc>
        <w:tc>
          <w:tcPr>
            <w:tcW w:w="90" w:type="dxa"/>
            <w:vAlign w:val="bottom"/>
          </w:tcPr>
          <w:p w14:paraId="7CD3B1F0" w14:textId="77777777" w:rsidR="007E5893" w:rsidRPr="007E5893" w:rsidRDefault="007E5893" w:rsidP="007E5893">
            <w:pPr>
              <w:jc w:val="both"/>
              <w:rPr>
                <w:rFonts w:eastAsia="Calibri" w:cs="Times New Roman"/>
                <w:b/>
                <w:bCs/>
                <w:lang w:val="en-US"/>
              </w:rPr>
            </w:pPr>
          </w:p>
        </w:tc>
        <w:tc>
          <w:tcPr>
            <w:tcW w:w="1412" w:type="dxa"/>
            <w:tcMar>
              <w:top w:w="17" w:type="dxa"/>
              <w:left w:w="17" w:type="dxa"/>
              <w:bottom w:w="0" w:type="dxa"/>
              <w:right w:w="17" w:type="dxa"/>
            </w:tcMar>
            <w:vAlign w:val="bottom"/>
          </w:tcPr>
          <w:p w14:paraId="1B5003A1" w14:textId="0AF9A5E8" w:rsidR="007E5893" w:rsidRPr="007E5893" w:rsidRDefault="007E5893" w:rsidP="007E5893">
            <w:pPr>
              <w:jc w:val="both"/>
              <w:rPr>
                <w:rFonts w:eastAsia="Calibri" w:cs="Times New Roman"/>
                <w:b/>
                <w:bCs/>
                <w:lang w:val="en-US"/>
              </w:rPr>
            </w:pPr>
          </w:p>
        </w:tc>
        <w:tc>
          <w:tcPr>
            <w:tcW w:w="26" w:type="dxa"/>
            <w:vAlign w:val="bottom"/>
          </w:tcPr>
          <w:p w14:paraId="67A7FC92" w14:textId="77777777" w:rsidR="007E5893" w:rsidRPr="007E5893" w:rsidRDefault="007E5893" w:rsidP="007E5893">
            <w:pPr>
              <w:jc w:val="both"/>
              <w:rPr>
                <w:rFonts w:eastAsia="Calibri" w:cs="Times New Roman"/>
                <w:b/>
                <w:bCs/>
                <w:lang w:val="en-US"/>
              </w:rPr>
            </w:pPr>
          </w:p>
        </w:tc>
        <w:tc>
          <w:tcPr>
            <w:tcW w:w="1528" w:type="dxa"/>
            <w:tcMar>
              <w:top w:w="17" w:type="dxa"/>
              <w:left w:w="17" w:type="dxa"/>
              <w:bottom w:w="0" w:type="dxa"/>
              <w:right w:w="17" w:type="dxa"/>
            </w:tcMar>
            <w:vAlign w:val="bottom"/>
          </w:tcPr>
          <w:p w14:paraId="0D10981E" w14:textId="21C4839B" w:rsidR="007E5893" w:rsidRPr="007E5893" w:rsidRDefault="007E5893" w:rsidP="007E5893">
            <w:pPr>
              <w:jc w:val="both"/>
              <w:rPr>
                <w:rFonts w:eastAsia="Calibri" w:cs="Times New Roman"/>
                <w:b/>
                <w:bCs/>
                <w:lang w:val="en-US"/>
              </w:rPr>
            </w:pPr>
          </w:p>
        </w:tc>
        <w:tc>
          <w:tcPr>
            <w:tcW w:w="90" w:type="dxa"/>
            <w:vAlign w:val="bottom"/>
          </w:tcPr>
          <w:p w14:paraId="50A86A13" w14:textId="77777777" w:rsidR="007E5893" w:rsidRPr="007E5893" w:rsidRDefault="007E5893" w:rsidP="007E5893">
            <w:pPr>
              <w:jc w:val="both"/>
              <w:rPr>
                <w:rFonts w:eastAsia="Calibri" w:cs="Times New Roman"/>
                <w:b/>
                <w:bCs/>
                <w:lang w:val="en-US"/>
              </w:rPr>
            </w:pPr>
          </w:p>
        </w:tc>
        <w:tc>
          <w:tcPr>
            <w:tcW w:w="1247" w:type="dxa"/>
            <w:tcMar>
              <w:top w:w="17" w:type="dxa"/>
              <w:left w:w="17" w:type="dxa"/>
              <w:bottom w:w="0" w:type="dxa"/>
              <w:right w:w="17" w:type="dxa"/>
            </w:tcMar>
            <w:vAlign w:val="bottom"/>
          </w:tcPr>
          <w:p w14:paraId="051F4AB1" w14:textId="74D1700C" w:rsidR="007E5893" w:rsidRPr="007E5893" w:rsidRDefault="007E5893" w:rsidP="007E5893">
            <w:pPr>
              <w:jc w:val="both"/>
              <w:rPr>
                <w:rFonts w:eastAsia="Calibri" w:cs="Times New Roman"/>
                <w:b/>
                <w:bCs/>
                <w:lang w:val="en-US"/>
              </w:rPr>
            </w:pPr>
          </w:p>
        </w:tc>
        <w:tc>
          <w:tcPr>
            <w:tcW w:w="104" w:type="dxa"/>
            <w:vAlign w:val="bottom"/>
          </w:tcPr>
          <w:p w14:paraId="1C810EAB" w14:textId="77777777" w:rsidR="007E5893" w:rsidRPr="007E5893" w:rsidRDefault="007E5893" w:rsidP="007E5893">
            <w:pPr>
              <w:jc w:val="both"/>
              <w:rPr>
                <w:rFonts w:eastAsia="Calibri" w:cs="Times New Roman"/>
                <w:b/>
                <w:bCs/>
                <w:lang w:val="en-US"/>
              </w:rPr>
            </w:pPr>
          </w:p>
        </w:tc>
        <w:tc>
          <w:tcPr>
            <w:tcW w:w="1602" w:type="dxa"/>
            <w:tcMar>
              <w:top w:w="17" w:type="dxa"/>
              <w:left w:w="17" w:type="dxa"/>
              <w:bottom w:w="0" w:type="dxa"/>
              <w:right w:w="17" w:type="dxa"/>
            </w:tcMar>
            <w:vAlign w:val="bottom"/>
          </w:tcPr>
          <w:p w14:paraId="3A406B01" w14:textId="08886D30" w:rsidR="007E5893" w:rsidRPr="007E5893" w:rsidRDefault="007E5893" w:rsidP="007E5893">
            <w:pPr>
              <w:jc w:val="both"/>
              <w:rPr>
                <w:rFonts w:eastAsia="Calibri" w:cs="Times New Roman"/>
                <w:b/>
                <w:bCs/>
                <w:lang w:val="en-US"/>
              </w:rPr>
            </w:pPr>
          </w:p>
        </w:tc>
      </w:tr>
      <w:tr w:rsidR="007E5893" w:rsidRPr="007E5893" w14:paraId="5DAA2E81" w14:textId="77777777" w:rsidTr="007E5893">
        <w:trPr>
          <w:cantSplit/>
          <w:trHeight w:val="64"/>
        </w:trPr>
        <w:tc>
          <w:tcPr>
            <w:tcW w:w="2772" w:type="dxa"/>
            <w:gridSpan w:val="2"/>
            <w:noWrap/>
            <w:tcMar>
              <w:top w:w="17" w:type="dxa"/>
              <w:left w:w="17" w:type="dxa"/>
              <w:bottom w:w="0" w:type="dxa"/>
              <w:right w:w="17" w:type="dxa"/>
            </w:tcMar>
            <w:vAlign w:val="bottom"/>
            <w:hideMark/>
          </w:tcPr>
          <w:p w14:paraId="3A3413A6" w14:textId="0C8D3462" w:rsidR="007E5893" w:rsidRPr="007E5893" w:rsidRDefault="007E5893" w:rsidP="007E5893">
            <w:pPr>
              <w:jc w:val="both"/>
              <w:rPr>
                <w:rFonts w:eastAsia="Calibri" w:cs="Times New Roman"/>
                <w:b/>
                <w:bCs/>
                <w:lang w:val="en-US"/>
              </w:rPr>
            </w:pPr>
          </w:p>
        </w:tc>
        <w:tc>
          <w:tcPr>
            <w:tcW w:w="20" w:type="dxa"/>
          </w:tcPr>
          <w:p w14:paraId="7AE2A855" w14:textId="77777777" w:rsidR="007E5893" w:rsidRPr="007E5893" w:rsidRDefault="007E5893" w:rsidP="007E5893">
            <w:pPr>
              <w:jc w:val="both"/>
              <w:rPr>
                <w:rFonts w:eastAsia="Calibri" w:cs="Times New Roman"/>
                <w:b/>
                <w:bCs/>
                <w:lang w:val="en-US"/>
              </w:rPr>
            </w:pPr>
          </w:p>
        </w:tc>
        <w:tc>
          <w:tcPr>
            <w:tcW w:w="1621" w:type="dxa"/>
            <w:vAlign w:val="bottom"/>
            <w:hideMark/>
          </w:tcPr>
          <w:p w14:paraId="6B723660" w14:textId="77777777" w:rsidR="007E5893" w:rsidRDefault="007E5893" w:rsidP="007E5893">
            <w:pPr>
              <w:jc w:val="center"/>
              <w:rPr>
                <w:rFonts w:eastAsia="Calibri" w:cstheme="minorHAnsi"/>
                <w:b/>
                <w:bCs/>
              </w:rPr>
            </w:pPr>
            <w:r>
              <w:rPr>
                <w:rFonts w:eastAsia="Calibri" w:cstheme="minorHAnsi"/>
                <w:b/>
                <w:bCs/>
              </w:rPr>
              <w:t>Balance at</w:t>
            </w:r>
          </w:p>
          <w:p w14:paraId="179CE8E1" w14:textId="77777777" w:rsidR="007E5893" w:rsidRDefault="007E5893" w:rsidP="007E5893">
            <w:pPr>
              <w:jc w:val="center"/>
              <w:rPr>
                <w:rFonts w:eastAsia="Calibri" w:cstheme="minorHAnsi"/>
                <w:b/>
                <w:bCs/>
              </w:rPr>
            </w:pPr>
            <w:r>
              <w:rPr>
                <w:rFonts w:eastAsia="Calibri" w:cstheme="minorHAnsi"/>
                <w:b/>
                <w:bCs/>
              </w:rPr>
              <w:t>31 Dec 22</w:t>
            </w:r>
          </w:p>
          <w:p w14:paraId="6460CDB2" w14:textId="799EB7B5" w:rsidR="007E5893" w:rsidRPr="007E5893" w:rsidRDefault="007E5893" w:rsidP="007E5893">
            <w:pPr>
              <w:jc w:val="both"/>
              <w:rPr>
                <w:rFonts w:eastAsia="Calibri" w:cs="Times New Roman"/>
                <w:b/>
                <w:bCs/>
                <w:lang w:val="en-US"/>
              </w:rPr>
            </w:pPr>
            <w:r>
              <w:rPr>
                <w:rFonts w:eastAsia="Calibri" w:cstheme="minorHAnsi"/>
              </w:rPr>
              <w:t>Thai Baht</w:t>
            </w:r>
          </w:p>
        </w:tc>
        <w:tc>
          <w:tcPr>
            <w:tcW w:w="90" w:type="dxa"/>
            <w:vAlign w:val="bottom"/>
          </w:tcPr>
          <w:p w14:paraId="70C01993" w14:textId="77777777" w:rsidR="007E5893" w:rsidRPr="007E5893" w:rsidRDefault="007E5893" w:rsidP="007E5893">
            <w:pPr>
              <w:jc w:val="both"/>
              <w:rPr>
                <w:rFonts w:eastAsia="Calibri" w:cs="Times New Roman"/>
                <w:b/>
                <w:bCs/>
                <w:lang w:val="en-US"/>
              </w:rPr>
            </w:pPr>
          </w:p>
        </w:tc>
        <w:tc>
          <w:tcPr>
            <w:tcW w:w="1412" w:type="dxa"/>
            <w:tcMar>
              <w:top w:w="17" w:type="dxa"/>
              <w:left w:w="17" w:type="dxa"/>
              <w:bottom w:w="0" w:type="dxa"/>
              <w:right w:w="17" w:type="dxa"/>
            </w:tcMar>
            <w:vAlign w:val="bottom"/>
            <w:hideMark/>
          </w:tcPr>
          <w:p w14:paraId="1F48AFA6" w14:textId="77777777" w:rsidR="007E5893" w:rsidRDefault="007E5893" w:rsidP="007E5893">
            <w:pPr>
              <w:jc w:val="center"/>
              <w:rPr>
                <w:rFonts w:eastAsia="Calibri" w:cstheme="minorHAnsi"/>
                <w:b/>
                <w:bCs/>
              </w:rPr>
            </w:pPr>
            <w:r>
              <w:rPr>
                <w:rFonts w:eastAsia="Calibri" w:cstheme="minorHAnsi"/>
                <w:b/>
                <w:bCs/>
              </w:rPr>
              <w:t>Income</w:t>
            </w:r>
          </w:p>
          <w:p w14:paraId="14A21C88" w14:textId="42873F95" w:rsidR="007E5893" w:rsidRPr="007E5893" w:rsidRDefault="007E5893" w:rsidP="007E5893">
            <w:pPr>
              <w:jc w:val="both"/>
              <w:rPr>
                <w:rFonts w:eastAsia="Calibri" w:cs="Times New Roman"/>
                <w:b/>
                <w:bCs/>
                <w:lang w:val="en-US"/>
              </w:rPr>
            </w:pPr>
            <w:r>
              <w:rPr>
                <w:rFonts w:eastAsia="Calibri" w:cstheme="minorHAnsi"/>
              </w:rPr>
              <w:t>Thai Baht</w:t>
            </w:r>
          </w:p>
        </w:tc>
        <w:tc>
          <w:tcPr>
            <w:tcW w:w="26" w:type="dxa"/>
            <w:vAlign w:val="bottom"/>
          </w:tcPr>
          <w:p w14:paraId="2A2D5843" w14:textId="77777777" w:rsidR="007E5893" w:rsidRPr="007E5893" w:rsidRDefault="007E5893" w:rsidP="007E5893">
            <w:pPr>
              <w:jc w:val="both"/>
              <w:rPr>
                <w:rFonts w:eastAsia="Calibri" w:cs="Times New Roman"/>
                <w:b/>
                <w:bCs/>
                <w:lang w:val="en-US"/>
              </w:rPr>
            </w:pPr>
          </w:p>
        </w:tc>
        <w:tc>
          <w:tcPr>
            <w:tcW w:w="1528" w:type="dxa"/>
            <w:tcMar>
              <w:top w:w="17" w:type="dxa"/>
              <w:left w:w="17" w:type="dxa"/>
              <w:bottom w:w="0" w:type="dxa"/>
              <w:right w:w="17" w:type="dxa"/>
            </w:tcMar>
            <w:vAlign w:val="bottom"/>
            <w:hideMark/>
          </w:tcPr>
          <w:p w14:paraId="45D691B7" w14:textId="77777777" w:rsidR="007E5893" w:rsidRDefault="007E5893" w:rsidP="007E5893">
            <w:pPr>
              <w:jc w:val="center"/>
              <w:rPr>
                <w:rFonts w:eastAsia="Calibri" w:cstheme="minorHAnsi"/>
                <w:b/>
                <w:bCs/>
              </w:rPr>
            </w:pPr>
            <w:r>
              <w:rPr>
                <w:rFonts w:eastAsia="Calibri" w:cstheme="minorHAnsi"/>
                <w:b/>
                <w:bCs/>
              </w:rPr>
              <w:t>Expenditure</w:t>
            </w:r>
          </w:p>
          <w:p w14:paraId="289FC76D" w14:textId="53A0F09F" w:rsidR="007E5893" w:rsidRPr="007E5893" w:rsidRDefault="007E5893" w:rsidP="007E5893">
            <w:pPr>
              <w:jc w:val="both"/>
              <w:rPr>
                <w:rFonts w:eastAsia="Calibri" w:cs="Times New Roman"/>
                <w:b/>
                <w:bCs/>
                <w:lang w:val="en-US"/>
              </w:rPr>
            </w:pPr>
            <w:r>
              <w:rPr>
                <w:rFonts w:eastAsia="Calibri" w:cstheme="minorHAnsi"/>
              </w:rPr>
              <w:t>Thai Baht</w:t>
            </w:r>
          </w:p>
        </w:tc>
        <w:tc>
          <w:tcPr>
            <w:tcW w:w="90" w:type="dxa"/>
            <w:vAlign w:val="bottom"/>
          </w:tcPr>
          <w:p w14:paraId="14B26636" w14:textId="77777777" w:rsidR="007E5893" w:rsidRPr="007E5893" w:rsidRDefault="007E5893" w:rsidP="007E5893">
            <w:pPr>
              <w:jc w:val="both"/>
              <w:rPr>
                <w:rFonts w:eastAsia="Calibri" w:cs="Times New Roman"/>
                <w:b/>
                <w:bCs/>
                <w:lang w:val="en-US"/>
              </w:rPr>
            </w:pPr>
          </w:p>
        </w:tc>
        <w:tc>
          <w:tcPr>
            <w:tcW w:w="1247" w:type="dxa"/>
            <w:tcMar>
              <w:top w:w="17" w:type="dxa"/>
              <w:left w:w="17" w:type="dxa"/>
              <w:bottom w:w="0" w:type="dxa"/>
              <w:right w:w="17" w:type="dxa"/>
            </w:tcMar>
            <w:vAlign w:val="bottom"/>
            <w:hideMark/>
          </w:tcPr>
          <w:p w14:paraId="751E3E31" w14:textId="77777777" w:rsidR="007E5893" w:rsidRDefault="007E5893" w:rsidP="007E5893">
            <w:pPr>
              <w:jc w:val="center"/>
              <w:rPr>
                <w:rFonts w:eastAsia="Calibri" w:cstheme="minorHAnsi"/>
                <w:b/>
                <w:bCs/>
              </w:rPr>
            </w:pPr>
            <w:r>
              <w:rPr>
                <w:rFonts w:eastAsia="Calibri" w:cstheme="minorHAnsi"/>
                <w:b/>
                <w:bCs/>
              </w:rPr>
              <w:t>Transfers</w:t>
            </w:r>
          </w:p>
          <w:p w14:paraId="1B07CF48" w14:textId="2444C4E7" w:rsidR="007E5893" w:rsidRPr="007E5893" w:rsidRDefault="007E5893" w:rsidP="007E5893">
            <w:pPr>
              <w:jc w:val="both"/>
              <w:rPr>
                <w:rFonts w:eastAsia="Calibri" w:cs="Times New Roman"/>
                <w:b/>
                <w:bCs/>
                <w:lang w:val="en-US"/>
              </w:rPr>
            </w:pPr>
            <w:r>
              <w:rPr>
                <w:rFonts w:eastAsia="Calibri" w:cstheme="minorHAnsi"/>
              </w:rPr>
              <w:t>Thai Baht</w:t>
            </w:r>
          </w:p>
        </w:tc>
        <w:tc>
          <w:tcPr>
            <w:tcW w:w="104" w:type="dxa"/>
            <w:vAlign w:val="bottom"/>
          </w:tcPr>
          <w:p w14:paraId="15A7B056" w14:textId="77777777" w:rsidR="007E5893" w:rsidRPr="007E5893" w:rsidRDefault="007E5893" w:rsidP="007E5893">
            <w:pPr>
              <w:jc w:val="both"/>
              <w:rPr>
                <w:rFonts w:eastAsia="Calibri" w:cs="Times New Roman"/>
                <w:b/>
                <w:bCs/>
                <w:lang w:val="en-US"/>
              </w:rPr>
            </w:pPr>
          </w:p>
        </w:tc>
        <w:tc>
          <w:tcPr>
            <w:tcW w:w="1602" w:type="dxa"/>
            <w:tcMar>
              <w:top w:w="17" w:type="dxa"/>
              <w:left w:w="17" w:type="dxa"/>
              <w:bottom w:w="0" w:type="dxa"/>
              <w:right w:w="17" w:type="dxa"/>
            </w:tcMar>
            <w:vAlign w:val="bottom"/>
            <w:hideMark/>
          </w:tcPr>
          <w:p w14:paraId="0168074A" w14:textId="77777777" w:rsidR="007E5893" w:rsidRDefault="007E5893" w:rsidP="007E5893">
            <w:pPr>
              <w:jc w:val="center"/>
              <w:rPr>
                <w:rFonts w:eastAsia="Calibri" w:cstheme="minorHAnsi"/>
                <w:b/>
                <w:bCs/>
              </w:rPr>
            </w:pPr>
            <w:r>
              <w:rPr>
                <w:rFonts w:eastAsia="Calibri" w:cstheme="minorHAnsi"/>
                <w:b/>
                <w:bCs/>
              </w:rPr>
              <w:t>Balance at</w:t>
            </w:r>
          </w:p>
          <w:p w14:paraId="0EEC65D9" w14:textId="77777777" w:rsidR="007E5893" w:rsidRDefault="007E5893" w:rsidP="007E5893">
            <w:pPr>
              <w:jc w:val="center"/>
              <w:rPr>
                <w:rFonts w:eastAsia="Calibri" w:cstheme="minorHAnsi"/>
                <w:b/>
                <w:bCs/>
              </w:rPr>
            </w:pPr>
            <w:r>
              <w:rPr>
                <w:rFonts w:eastAsia="Calibri" w:cstheme="minorHAnsi"/>
                <w:b/>
                <w:bCs/>
              </w:rPr>
              <w:t>31 Dec 23</w:t>
            </w:r>
          </w:p>
          <w:p w14:paraId="5D24890A" w14:textId="1E0BDFA5" w:rsidR="007E5893" w:rsidRPr="007E5893" w:rsidRDefault="007E5893" w:rsidP="007E5893">
            <w:pPr>
              <w:jc w:val="both"/>
              <w:rPr>
                <w:rFonts w:eastAsia="Calibri" w:cs="Times New Roman"/>
                <w:b/>
                <w:bCs/>
                <w:lang w:val="en-US"/>
              </w:rPr>
            </w:pPr>
            <w:r>
              <w:rPr>
                <w:rFonts w:eastAsia="Calibri" w:cstheme="minorHAnsi"/>
              </w:rPr>
              <w:t>Thai Baht</w:t>
            </w:r>
          </w:p>
        </w:tc>
      </w:tr>
      <w:tr w:rsidR="007E5893" w:rsidRPr="007E5893" w14:paraId="7BFBCF5F" w14:textId="77777777" w:rsidTr="007E5893">
        <w:trPr>
          <w:cantSplit/>
          <w:trHeight w:val="207"/>
        </w:trPr>
        <w:tc>
          <w:tcPr>
            <w:tcW w:w="2772" w:type="dxa"/>
            <w:gridSpan w:val="2"/>
            <w:noWrap/>
            <w:tcMar>
              <w:top w:w="17" w:type="dxa"/>
              <w:left w:w="17" w:type="dxa"/>
              <w:bottom w:w="0" w:type="dxa"/>
              <w:right w:w="17" w:type="dxa"/>
            </w:tcMar>
            <w:vAlign w:val="bottom"/>
            <w:hideMark/>
          </w:tcPr>
          <w:p w14:paraId="459CEF27" w14:textId="77777777" w:rsidR="007E5893" w:rsidRPr="00E12EFF" w:rsidRDefault="007E5893" w:rsidP="007E5893">
            <w:pPr>
              <w:ind w:left="271" w:hanging="284"/>
              <w:rPr>
                <w:rFonts w:eastAsia="Calibri" w:cstheme="minorHAnsi"/>
              </w:rPr>
            </w:pPr>
            <w:r w:rsidRPr="00E12EFF">
              <w:rPr>
                <w:rFonts w:eastAsia="Calibri" w:cstheme="minorHAnsi"/>
              </w:rPr>
              <w:t xml:space="preserve">1. Australia ANCP </w:t>
            </w:r>
          </w:p>
          <w:p w14:paraId="4109537B" w14:textId="308F962B" w:rsidR="007E5893" w:rsidRPr="007E5893" w:rsidRDefault="007E5893" w:rsidP="007E5893">
            <w:pPr>
              <w:ind w:left="271" w:hanging="284"/>
              <w:jc w:val="both"/>
              <w:rPr>
                <w:rFonts w:eastAsia="Calibri" w:cs="Times New Roman"/>
                <w:b/>
                <w:bCs/>
                <w:lang w:val="en-US"/>
              </w:rPr>
            </w:pPr>
            <w:r w:rsidRPr="00E12EFF">
              <w:rPr>
                <w:rFonts w:eastAsia="Calibri" w:cstheme="minorHAnsi"/>
              </w:rPr>
              <w:t xml:space="preserve">   (Act for Peace-NCCA) </w:t>
            </w:r>
          </w:p>
        </w:tc>
        <w:tc>
          <w:tcPr>
            <w:tcW w:w="20" w:type="dxa"/>
          </w:tcPr>
          <w:p w14:paraId="1DD4675C" w14:textId="77777777" w:rsidR="007E5893" w:rsidRPr="007E5893" w:rsidRDefault="007E5893" w:rsidP="007E5893">
            <w:pPr>
              <w:jc w:val="both"/>
              <w:rPr>
                <w:rFonts w:eastAsia="Calibri" w:cs="Times New Roman"/>
                <w:b/>
                <w:bCs/>
                <w:lang w:val="en-US"/>
              </w:rPr>
            </w:pPr>
          </w:p>
        </w:tc>
        <w:tc>
          <w:tcPr>
            <w:tcW w:w="1621" w:type="dxa"/>
            <w:vAlign w:val="bottom"/>
            <w:hideMark/>
          </w:tcPr>
          <w:p w14:paraId="788DE772" w14:textId="57312E68" w:rsidR="007E5893" w:rsidRPr="007E5893" w:rsidRDefault="007E5893" w:rsidP="007E5893">
            <w:pPr>
              <w:jc w:val="right"/>
              <w:rPr>
                <w:rFonts w:eastAsia="Calibri" w:cs="Times New Roman"/>
                <w:b/>
                <w:bCs/>
                <w:lang w:val="en-US"/>
              </w:rPr>
            </w:pPr>
            <w:r>
              <w:rPr>
                <w:rFonts w:eastAsia="Calibri" w:cstheme="minorHAnsi"/>
              </w:rPr>
              <w:t>2,021,820</w:t>
            </w:r>
          </w:p>
        </w:tc>
        <w:tc>
          <w:tcPr>
            <w:tcW w:w="90" w:type="dxa"/>
            <w:vAlign w:val="bottom"/>
          </w:tcPr>
          <w:p w14:paraId="76F4F500" w14:textId="77777777" w:rsidR="007E5893" w:rsidRPr="007E5893" w:rsidRDefault="007E5893" w:rsidP="007E5893">
            <w:pPr>
              <w:jc w:val="right"/>
              <w:rPr>
                <w:rFonts w:eastAsia="Calibri" w:cs="Times New Roman"/>
                <w:b/>
                <w:bCs/>
                <w:lang w:val="en-US"/>
              </w:rPr>
            </w:pPr>
          </w:p>
        </w:tc>
        <w:tc>
          <w:tcPr>
            <w:tcW w:w="1412" w:type="dxa"/>
            <w:tcMar>
              <w:top w:w="17" w:type="dxa"/>
              <w:left w:w="17" w:type="dxa"/>
              <w:bottom w:w="0" w:type="dxa"/>
              <w:right w:w="17" w:type="dxa"/>
            </w:tcMar>
            <w:vAlign w:val="bottom"/>
            <w:hideMark/>
          </w:tcPr>
          <w:p w14:paraId="2E67F31E" w14:textId="43245AD5" w:rsidR="007E5893" w:rsidRPr="007E5893" w:rsidRDefault="007E5893" w:rsidP="007E5893">
            <w:pPr>
              <w:jc w:val="right"/>
              <w:rPr>
                <w:rFonts w:eastAsia="Calibri" w:cs="Times New Roman"/>
                <w:b/>
                <w:bCs/>
                <w:lang w:val="en-US"/>
              </w:rPr>
            </w:pPr>
            <w:r>
              <w:rPr>
                <w:rFonts w:eastAsia="Calibri" w:cstheme="minorHAnsi"/>
              </w:rPr>
              <w:t>3,371,349</w:t>
            </w:r>
          </w:p>
        </w:tc>
        <w:tc>
          <w:tcPr>
            <w:tcW w:w="26" w:type="dxa"/>
            <w:vAlign w:val="bottom"/>
          </w:tcPr>
          <w:p w14:paraId="64E691F3" w14:textId="77777777" w:rsidR="007E5893" w:rsidRPr="007E5893" w:rsidRDefault="007E5893" w:rsidP="007E5893">
            <w:pPr>
              <w:jc w:val="right"/>
              <w:rPr>
                <w:rFonts w:eastAsia="Calibri" w:cs="Times New Roman"/>
                <w:b/>
                <w:bCs/>
                <w:lang w:val="en-US"/>
              </w:rPr>
            </w:pPr>
          </w:p>
        </w:tc>
        <w:tc>
          <w:tcPr>
            <w:tcW w:w="1528" w:type="dxa"/>
            <w:tcMar>
              <w:top w:w="17" w:type="dxa"/>
              <w:left w:w="17" w:type="dxa"/>
              <w:bottom w:w="0" w:type="dxa"/>
              <w:right w:w="17" w:type="dxa"/>
            </w:tcMar>
            <w:vAlign w:val="bottom"/>
            <w:hideMark/>
          </w:tcPr>
          <w:p w14:paraId="7C79FF20" w14:textId="518288D0" w:rsidR="007E5893" w:rsidRPr="007E5893" w:rsidRDefault="007E5893" w:rsidP="007E5893">
            <w:pPr>
              <w:ind w:left="681" w:hanging="681"/>
              <w:jc w:val="right"/>
              <w:rPr>
                <w:rFonts w:eastAsia="Calibri" w:cs="Times New Roman"/>
                <w:b/>
                <w:bCs/>
                <w:lang w:val="en-US"/>
              </w:rPr>
            </w:pPr>
            <w:r>
              <w:rPr>
                <w:rFonts w:eastAsia="Calibri" w:cstheme="minorHAnsi"/>
              </w:rPr>
              <w:t>3,573,778</w:t>
            </w:r>
          </w:p>
        </w:tc>
        <w:tc>
          <w:tcPr>
            <w:tcW w:w="90" w:type="dxa"/>
            <w:vAlign w:val="bottom"/>
          </w:tcPr>
          <w:p w14:paraId="6F3D6562" w14:textId="77777777" w:rsidR="007E5893" w:rsidRPr="007E5893" w:rsidRDefault="007E5893" w:rsidP="007E5893">
            <w:pPr>
              <w:jc w:val="right"/>
              <w:rPr>
                <w:rFonts w:eastAsia="Calibri" w:cs="Times New Roman"/>
                <w:b/>
                <w:bCs/>
                <w:lang w:val="en-US"/>
              </w:rPr>
            </w:pPr>
          </w:p>
        </w:tc>
        <w:tc>
          <w:tcPr>
            <w:tcW w:w="1247" w:type="dxa"/>
            <w:tcMar>
              <w:top w:w="17" w:type="dxa"/>
              <w:left w:w="17" w:type="dxa"/>
              <w:bottom w:w="0" w:type="dxa"/>
              <w:right w:w="17" w:type="dxa"/>
            </w:tcMar>
            <w:vAlign w:val="bottom"/>
            <w:hideMark/>
          </w:tcPr>
          <w:p w14:paraId="21675D0F" w14:textId="5752AA62" w:rsidR="007E5893" w:rsidRPr="007E5893" w:rsidRDefault="007E5893" w:rsidP="007E5893">
            <w:pPr>
              <w:jc w:val="right"/>
              <w:rPr>
                <w:rFonts w:eastAsia="Calibri" w:cs="Times New Roman"/>
                <w:b/>
                <w:bCs/>
                <w:lang w:val="en-US"/>
              </w:rPr>
            </w:pPr>
            <w:r>
              <w:rPr>
                <w:rFonts w:eastAsia="Calibri" w:cstheme="minorHAnsi"/>
              </w:rPr>
              <w:t>-</w:t>
            </w:r>
          </w:p>
        </w:tc>
        <w:tc>
          <w:tcPr>
            <w:tcW w:w="104" w:type="dxa"/>
            <w:vAlign w:val="bottom"/>
          </w:tcPr>
          <w:p w14:paraId="1569D70D" w14:textId="77777777" w:rsidR="007E5893" w:rsidRPr="007E5893" w:rsidRDefault="007E5893" w:rsidP="007E5893">
            <w:pPr>
              <w:jc w:val="right"/>
              <w:rPr>
                <w:rFonts w:eastAsia="Calibri" w:cs="Times New Roman"/>
                <w:b/>
                <w:bCs/>
                <w:lang w:val="en-US"/>
              </w:rPr>
            </w:pPr>
          </w:p>
        </w:tc>
        <w:tc>
          <w:tcPr>
            <w:tcW w:w="1602" w:type="dxa"/>
            <w:tcMar>
              <w:top w:w="17" w:type="dxa"/>
              <w:left w:w="17" w:type="dxa"/>
              <w:bottom w:w="0" w:type="dxa"/>
              <w:right w:w="17" w:type="dxa"/>
            </w:tcMar>
            <w:vAlign w:val="bottom"/>
            <w:hideMark/>
          </w:tcPr>
          <w:p w14:paraId="186BD5F5" w14:textId="7AE05D0F" w:rsidR="007E5893" w:rsidRPr="007E5893" w:rsidRDefault="007E5893" w:rsidP="007E5893">
            <w:pPr>
              <w:jc w:val="right"/>
              <w:rPr>
                <w:rFonts w:eastAsia="Calibri" w:cs="Times New Roman"/>
                <w:b/>
                <w:bCs/>
                <w:lang w:val="en-US"/>
              </w:rPr>
            </w:pPr>
            <w:r>
              <w:rPr>
                <w:rFonts w:eastAsia="Calibri" w:cstheme="minorHAnsi"/>
              </w:rPr>
              <w:t>1,819,389</w:t>
            </w:r>
          </w:p>
        </w:tc>
      </w:tr>
      <w:tr w:rsidR="007E5893" w:rsidRPr="007E5893" w14:paraId="6B34ACC5" w14:textId="77777777" w:rsidTr="007E5893">
        <w:trPr>
          <w:cantSplit/>
          <w:trHeight w:val="207"/>
        </w:trPr>
        <w:tc>
          <w:tcPr>
            <w:tcW w:w="2772" w:type="dxa"/>
            <w:gridSpan w:val="2"/>
            <w:noWrap/>
            <w:tcMar>
              <w:top w:w="17" w:type="dxa"/>
              <w:left w:w="17" w:type="dxa"/>
              <w:bottom w:w="0" w:type="dxa"/>
              <w:right w:w="17" w:type="dxa"/>
            </w:tcMar>
            <w:vAlign w:val="bottom"/>
            <w:hideMark/>
          </w:tcPr>
          <w:p w14:paraId="3600F339" w14:textId="77777777" w:rsidR="007E5893" w:rsidRPr="00E12EFF" w:rsidRDefault="007E5893" w:rsidP="007E5893">
            <w:pPr>
              <w:ind w:left="271" w:hanging="284"/>
              <w:rPr>
                <w:rFonts w:eastAsia="Calibri" w:cstheme="minorHAnsi"/>
              </w:rPr>
            </w:pPr>
            <w:r w:rsidRPr="00E12EFF">
              <w:rPr>
                <w:rFonts w:eastAsia="Calibri" w:cstheme="minorHAnsi"/>
              </w:rPr>
              <w:t>2. Australia AusAID</w:t>
            </w:r>
          </w:p>
          <w:p w14:paraId="064F78A2" w14:textId="5D7FB3B6" w:rsidR="007E5893" w:rsidRPr="007E5893" w:rsidRDefault="007E5893" w:rsidP="007E5893">
            <w:pPr>
              <w:ind w:left="426" w:hanging="284"/>
              <w:jc w:val="both"/>
              <w:rPr>
                <w:rFonts w:eastAsia="Calibri" w:cs="Times New Roman"/>
                <w:b/>
                <w:bCs/>
                <w:lang w:val="en-US"/>
              </w:rPr>
            </w:pPr>
            <w:r w:rsidRPr="00E12EFF">
              <w:rPr>
                <w:rFonts w:eastAsia="Calibri" w:cstheme="minorHAnsi"/>
              </w:rPr>
              <w:t>(DFAT) IRC</w:t>
            </w:r>
          </w:p>
        </w:tc>
        <w:tc>
          <w:tcPr>
            <w:tcW w:w="20" w:type="dxa"/>
          </w:tcPr>
          <w:p w14:paraId="31D3A1EA" w14:textId="77777777" w:rsidR="007E5893" w:rsidRPr="007E5893" w:rsidRDefault="007E5893" w:rsidP="007E5893">
            <w:pPr>
              <w:jc w:val="both"/>
              <w:rPr>
                <w:rFonts w:eastAsia="Calibri" w:cs="Times New Roman"/>
                <w:b/>
                <w:bCs/>
                <w:lang w:val="en-US"/>
              </w:rPr>
            </w:pPr>
          </w:p>
        </w:tc>
        <w:tc>
          <w:tcPr>
            <w:tcW w:w="1621" w:type="dxa"/>
            <w:vAlign w:val="bottom"/>
            <w:hideMark/>
          </w:tcPr>
          <w:p w14:paraId="1EF7574A" w14:textId="2E27AFE1" w:rsidR="007E5893" w:rsidRPr="007E5893" w:rsidRDefault="007E5893" w:rsidP="007E5893">
            <w:pPr>
              <w:jc w:val="right"/>
              <w:rPr>
                <w:rFonts w:eastAsia="Calibri" w:cs="Times New Roman"/>
                <w:b/>
                <w:bCs/>
                <w:lang w:val="en-US"/>
              </w:rPr>
            </w:pPr>
            <w:r>
              <w:rPr>
                <w:rFonts w:eastAsia="Calibri" w:cstheme="minorHAnsi"/>
              </w:rPr>
              <w:t>-</w:t>
            </w:r>
          </w:p>
        </w:tc>
        <w:tc>
          <w:tcPr>
            <w:tcW w:w="90" w:type="dxa"/>
            <w:vAlign w:val="bottom"/>
          </w:tcPr>
          <w:p w14:paraId="11DC7E17" w14:textId="77777777" w:rsidR="007E5893" w:rsidRPr="007E5893" w:rsidRDefault="007E5893" w:rsidP="007E5893">
            <w:pPr>
              <w:jc w:val="right"/>
              <w:rPr>
                <w:rFonts w:eastAsia="Calibri" w:cs="Times New Roman"/>
                <w:b/>
                <w:bCs/>
                <w:lang w:val="en-US"/>
              </w:rPr>
            </w:pPr>
          </w:p>
        </w:tc>
        <w:tc>
          <w:tcPr>
            <w:tcW w:w="1412" w:type="dxa"/>
            <w:tcMar>
              <w:top w:w="17" w:type="dxa"/>
              <w:left w:w="17" w:type="dxa"/>
              <w:bottom w:w="0" w:type="dxa"/>
              <w:right w:w="17" w:type="dxa"/>
            </w:tcMar>
            <w:vAlign w:val="bottom"/>
            <w:hideMark/>
          </w:tcPr>
          <w:p w14:paraId="52DDE16A" w14:textId="7D906336" w:rsidR="007E5893" w:rsidRPr="007E5893" w:rsidRDefault="007E5893" w:rsidP="007E5893">
            <w:pPr>
              <w:jc w:val="right"/>
              <w:rPr>
                <w:rFonts w:eastAsia="Calibri" w:cs="Times New Roman"/>
                <w:b/>
                <w:bCs/>
                <w:lang w:val="en-US"/>
              </w:rPr>
            </w:pPr>
            <w:r>
              <w:t>71,657,690</w:t>
            </w:r>
          </w:p>
        </w:tc>
        <w:tc>
          <w:tcPr>
            <w:tcW w:w="26" w:type="dxa"/>
            <w:vAlign w:val="bottom"/>
          </w:tcPr>
          <w:p w14:paraId="251D8E07" w14:textId="77777777" w:rsidR="007E5893" w:rsidRPr="007E5893" w:rsidRDefault="007E5893" w:rsidP="007E5893">
            <w:pPr>
              <w:jc w:val="right"/>
              <w:rPr>
                <w:rFonts w:eastAsia="Calibri" w:cs="Times New Roman"/>
                <w:b/>
                <w:bCs/>
                <w:lang w:val="en-US"/>
              </w:rPr>
            </w:pPr>
          </w:p>
        </w:tc>
        <w:tc>
          <w:tcPr>
            <w:tcW w:w="1528" w:type="dxa"/>
            <w:tcMar>
              <w:top w:w="17" w:type="dxa"/>
              <w:left w:w="17" w:type="dxa"/>
              <w:bottom w:w="0" w:type="dxa"/>
              <w:right w:w="17" w:type="dxa"/>
            </w:tcMar>
            <w:vAlign w:val="bottom"/>
            <w:hideMark/>
          </w:tcPr>
          <w:p w14:paraId="79DE794F" w14:textId="203E59D5" w:rsidR="007E5893" w:rsidRPr="007E5893" w:rsidRDefault="007E5893" w:rsidP="007E5893">
            <w:pPr>
              <w:ind w:left="681" w:hanging="681"/>
              <w:jc w:val="right"/>
              <w:rPr>
                <w:rFonts w:eastAsia="Calibri" w:cs="Times New Roman"/>
                <w:b/>
                <w:bCs/>
                <w:lang w:val="en-US"/>
              </w:rPr>
            </w:pPr>
            <w:r>
              <w:t>59,133,449</w:t>
            </w:r>
          </w:p>
        </w:tc>
        <w:tc>
          <w:tcPr>
            <w:tcW w:w="90" w:type="dxa"/>
            <w:vAlign w:val="bottom"/>
          </w:tcPr>
          <w:p w14:paraId="66E0B293" w14:textId="77777777" w:rsidR="007E5893" w:rsidRPr="007E5893" w:rsidRDefault="007E5893" w:rsidP="007E5893">
            <w:pPr>
              <w:jc w:val="right"/>
              <w:rPr>
                <w:rFonts w:eastAsia="Calibri" w:cs="Times New Roman"/>
                <w:b/>
                <w:bCs/>
                <w:lang w:val="en-US"/>
              </w:rPr>
            </w:pPr>
          </w:p>
        </w:tc>
        <w:tc>
          <w:tcPr>
            <w:tcW w:w="1247" w:type="dxa"/>
            <w:tcMar>
              <w:top w:w="17" w:type="dxa"/>
              <w:left w:w="17" w:type="dxa"/>
              <w:bottom w:w="0" w:type="dxa"/>
              <w:right w:w="17" w:type="dxa"/>
            </w:tcMar>
            <w:vAlign w:val="bottom"/>
            <w:hideMark/>
          </w:tcPr>
          <w:p w14:paraId="552F9A60" w14:textId="59940953" w:rsidR="007E5893" w:rsidRPr="007E5893" w:rsidRDefault="007E5893" w:rsidP="007E5893">
            <w:pPr>
              <w:jc w:val="right"/>
              <w:rPr>
                <w:rFonts w:eastAsia="Calibri" w:cs="Times New Roman"/>
                <w:b/>
                <w:bCs/>
                <w:lang w:val="en-US"/>
              </w:rPr>
            </w:pPr>
            <w:r>
              <w:t>-</w:t>
            </w:r>
          </w:p>
        </w:tc>
        <w:tc>
          <w:tcPr>
            <w:tcW w:w="104" w:type="dxa"/>
            <w:vAlign w:val="bottom"/>
          </w:tcPr>
          <w:p w14:paraId="1E424113" w14:textId="77777777" w:rsidR="007E5893" w:rsidRPr="007E5893" w:rsidRDefault="007E5893" w:rsidP="007E5893">
            <w:pPr>
              <w:jc w:val="right"/>
              <w:rPr>
                <w:rFonts w:eastAsia="Calibri" w:cs="Times New Roman"/>
                <w:b/>
                <w:bCs/>
                <w:lang w:val="en-US"/>
              </w:rPr>
            </w:pPr>
          </w:p>
        </w:tc>
        <w:tc>
          <w:tcPr>
            <w:tcW w:w="1602" w:type="dxa"/>
            <w:tcMar>
              <w:top w:w="17" w:type="dxa"/>
              <w:left w:w="17" w:type="dxa"/>
              <w:bottom w:w="0" w:type="dxa"/>
              <w:right w:w="17" w:type="dxa"/>
            </w:tcMar>
            <w:vAlign w:val="bottom"/>
            <w:hideMark/>
          </w:tcPr>
          <w:p w14:paraId="6EC73477" w14:textId="0C74484D" w:rsidR="007E5893" w:rsidRPr="007E5893" w:rsidRDefault="007E5893" w:rsidP="007E5893">
            <w:pPr>
              <w:jc w:val="right"/>
              <w:rPr>
                <w:rFonts w:eastAsia="Calibri" w:cs="Times New Roman"/>
                <w:b/>
                <w:bCs/>
                <w:lang w:val="en-US"/>
              </w:rPr>
            </w:pPr>
            <w:r>
              <w:rPr>
                <w:rFonts w:eastAsia="Calibri" w:cstheme="minorHAnsi"/>
              </w:rPr>
              <w:t xml:space="preserve">   12,524,241</w:t>
            </w:r>
          </w:p>
        </w:tc>
      </w:tr>
      <w:tr w:rsidR="007E5893" w:rsidRPr="007E5893" w14:paraId="41DF599E" w14:textId="77777777" w:rsidTr="007E5893">
        <w:trPr>
          <w:cantSplit/>
          <w:trHeight w:val="64"/>
        </w:trPr>
        <w:tc>
          <w:tcPr>
            <w:tcW w:w="2772" w:type="dxa"/>
            <w:gridSpan w:val="2"/>
            <w:noWrap/>
            <w:tcMar>
              <w:top w:w="17" w:type="dxa"/>
              <w:left w:w="17" w:type="dxa"/>
              <w:bottom w:w="0" w:type="dxa"/>
              <w:right w:w="17" w:type="dxa"/>
            </w:tcMar>
            <w:vAlign w:val="bottom"/>
            <w:hideMark/>
          </w:tcPr>
          <w:p w14:paraId="5ED4DF00" w14:textId="64605F18" w:rsidR="007E5893" w:rsidRPr="007E5893" w:rsidRDefault="007E5893" w:rsidP="007E5893">
            <w:pPr>
              <w:ind w:left="567" w:hanging="425"/>
              <w:jc w:val="both"/>
              <w:rPr>
                <w:rFonts w:eastAsia="Calibri" w:cs="Times New Roman"/>
                <w:b/>
                <w:bCs/>
                <w:lang w:val="en-US"/>
              </w:rPr>
            </w:pPr>
            <w:r w:rsidRPr="00E12EFF">
              <w:rPr>
                <w:rFonts w:eastAsia="Calibri" w:cstheme="minorHAnsi"/>
              </w:rPr>
              <w:t xml:space="preserve">Caritas-Australia </w:t>
            </w:r>
          </w:p>
        </w:tc>
        <w:tc>
          <w:tcPr>
            <w:tcW w:w="20" w:type="dxa"/>
          </w:tcPr>
          <w:p w14:paraId="277BF052" w14:textId="77777777" w:rsidR="007E5893" w:rsidRPr="007E5893" w:rsidRDefault="007E5893" w:rsidP="007E5893">
            <w:pPr>
              <w:jc w:val="both"/>
              <w:rPr>
                <w:rFonts w:eastAsia="Calibri" w:cs="Times New Roman"/>
                <w:b/>
                <w:bCs/>
                <w:lang w:val="en-US"/>
              </w:rPr>
            </w:pPr>
          </w:p>
        </w:tc>
        <w:tc>
          <w:tcPr>
            <w:tcW w:w="1621" w:type="dxa"/>
            <w:vAlign w:val="bottom"/>
            <w:hideMark/>
          </w:tcPr>
          <w:p w14:paraId="58BF5427" w14:textId="3ADA7DD5" w:rsidR="007E5893" w:rsidRPr="007E5893" w:rsidRDefault="007E5893" w:rsidP="007E5893">
            <w:pPr>
              <w:jc w:val="right"/>
              <w:rPr>
                <w:rFonts w:eastAsia="Calibri" w:cs="Times New Roman"/>
                <w:b/>
                <w:bCs/>
                <w:lang w:val="en-US"/>
              </w:rPr>
            </w:pPr>
            <w:r>
              <w:rPr>
                <w:rFonts w:eastAsia="Calibri" w:cstheme="minorHAnsi"/>
              </w:rPr>
              <w:t>2,487,166</w:t>
            </w:r>
          </w:p>
        </w:tc>
        <w:tc>
          <w:tcPr>
            <w:tcW w:w="90" w:type="dxa"/>
            <w:vAlign w:val="bottom"/>
          </w:tcPr>
          <w:p w14:paraId="3F0C3841" w14:textId="77777777" w:rsidR="007E5893" w:rsidRPr="007E5893" w:rsidRDefault="007E5893" w:rsidP="007E5893">
            <w:pPr>
              <w:jc w:val="right"/>
              <w:rPr>
                <w:rFonts w:eastAsia="Calibri" w:cs="Times New Roman"/>
                <w:b/>
                <w:bCs/>
                <w:lang w:val="en-US"/>
              </w:rPr>
            </w:pPr>
          </w:p>
        </w:tc>
        <w:tc>
          <w:tcPr>
            <w:tcW w:w="1412" w:type="dxa"/>
            <w:tcMar>
              <w:top w:w="17" w:type="dxa"/>
              <w:left w:w="17" w:type="dxa"/>
              <w:bottom w:w="0" w:type="dxa"/>
              <w:right w:w="17" w:type="dxa"/>
            </w:tcMar>
            <w:vAlign w:val="bottom"/>
            <w:hideMark/>
          </w:tcPr>
          <w:p w14:paraId="52D6F885" w14:textId="66F305EF" w:rsidR="007E5893" w:rsidRPr="007E5893" w:rsidRDefault="007E5893" w:rsidP="007E5893">
            <w:pPr>
              <w:jc w:val="right"/>
              <w:rPr>
                <w:rFonts w:eastAsia="Calibri" w:cs="Times New Roman"/>
                <w:b/>
                <w:bCs/>
                <w:lang w:val="en-US"/>
              </w:rPr>
            </w:pPr>
            <w:r>
              <w:t>4,897,619</w:t>
            </w:r>
          </w:p>
        </w:tc>
        <w:tc>
          <w:tcPr>
            <w:tcW w:w="26" w:type="dxa"/>
            <w:vAlign w:val="bottom"/>
          </w:tcPr>
          <w:p w14:paraId="1C08D72B" w14:textId="77777777" w:rsidR="007E5893" w:rsidRPr="007E5893" w:rsidRDefault="007E5893" w:rsidP="007E5893">
            <w:pPr>
              <w:jc w:val="right"/>
              <w:rPr>
                <w:rFonts w:eastAsia="Calibri" w:cs="Times New Roman"/>
                <w:b/>
                <w:bCs/>
                <w:lang w:val="en-US"/>
              </w:rPr>
            </w:pPr>
          </w:p>
        </w:tc>
        <w:tc>
          <w:tcPr>
            <w:tcW w:w="1528" w:type="dxa"/>
            <w:tcMar>
              <w:top w:w="17" w:type="dxa"/>
              <w:left w:w="17" w:type="dxa"/>
              <w:bottom w:w="0" w:type="dxa"/>
              <w:right w:w="17" w:type="dxa"/>
            </w:tcMar>
            <w:vAlign w:val="bottom"/>
            <w:hideMark/>
          </w:tcPr>
          <w:p w14:paraId="1A333FBA" w14:textId="34F97C18" w:rsidR="007E5893" w:rsidRPr="007E5893" w:rsidRDefault="007E5893" w:rsidP="007E5893">
            <w:pPr>
              <w:ind w:left="681" w:hanging="681"/>
              <w:jc w:val="right"/>
              <w:rPr>
                <w:rFonts w:eastAsia="Calibri" w:cs="Times New Roman"/>
                <w:b/>
                <w:bCs/>
                <w:lang w:val="en-US"/>
              </w:rPr>
            </w:pPr>
            <w:r>
              <w:t>4,959,632</w:t>
            </w:r>
          </w:p>
        </w:tc>
        <w:tc>
          <w:tcPr>
            <w:tcW w:w="90" w:type="dxa"/>
            <w:vAlign w:val="bottom"/>
          </w:tcPr>
          <w:p w14:paraId="3B207167" w14:textId="77777777" w:rsidR="007E5893" w:rsidRPr="007E5893" w:rsidRDefault="007E5893" w:rsidP="007E5893">
            <w:pPr>
              <w:jc w:val="right"/>
              <w:rPr>
                <w:rFonts w:eastAsia="Calibri" w:cs="Times New Roman"/>
                <w:b/>
                <w:bCs/>
                <w:lang w:val="en-US"/>
              </w:rPr>
            </w:pPr>
          </w:p>
        </w:tc>
        <w:tc>
          <w:tcPr>
            <w:tcW w:w="1247" w:type="dxa"/>
            <w:tcMar>
              <w:top w:w="17" w:type="dxa"/>
              <w:left w:w="17" w:type="dxa"/>
              <w:bottom w:w="0" w:type="dxa"/>
              <w:right w:w="17" w:type="dxa"/>
            </w:tcMar>
            <w:vAlign w:val="bottom"/>
            <w:hideMark/>
          </w:tcPr>
          <w:p w14:paraId="66AB440C" w14:textId="2EAC77A8" w:rsidR="007E5893" w:rsidRPr="007E5893" w:rsidRDefault="007E5893" w:rsidP="007E5893">
            <w:pPr>
              <w:jc w:val="right"/>
              <w:rPr>
                <w:rFonts w:eastAsia="Calibri" w:cs="Times New Roman"/>
                <w:b/>
                <w:bCs/>
                <w:lang w:val="en-US"/>
              </w:rPr>
            </w:pPr>
            <w:r>
              <w:t>-</w:t>
            </w:r>
          </w:p>
        </w:tc>
        <w:tc>
          <w:tcPr>
            <w:tcW w:w="104" w:type="dxa"/>
            <w:vAlign w:val="bottom"/>
          </w:tcPr>
          <w:p w14:paraId="535E7313" w14:textId="77777777" w:rsidR="007E5893" w:rsidRPr="007E5893" w:rsidRDefault="007E5893" w:rsidP="007E5893">
            <w:pPr>
              <w:jc w:val="right"/>
              <w:rPr>
                <w:rFonts w:eastAsia="Calibri" w:cs="Times New Roman"/>
                <w:b/>
                <w:bCs/>
                <w:lang w:val="en-US"/>
              </w:rPr>
            </w:pPr>
          </w:p>
        </w:tc>
        <w:tc>
          <w:tcPr>
            <w:tcW w:w="1602" w:type="dxa"/>
            <w:tcMar>
              <w:top w:w="17" w:type="dxa"/>
              <w:left w:w="17" w:type="dxa"/>
              <w:bottom w:w="0" w:type="dxa"/>
              <w:right w:w="17" w:type="dxa"/>
            </w:tcMar>
            <w:vAlign w:val="bottom"/>
            <w:hideMark/>
          </w:tcPr>
          <w:p w14:paraId="69717D43" w14:textId="5BA0424A" w:rsidR="007E5893" w:rsidRPr="007E5893" w:rsidRDefault="007E5893" w:rsidP="007E5893">
            <w:pPr>
              <w:jc w:val="right"/>
              <w:rPr>
                <w:rFonts w:eastAsia="Calibri" w:cs="Times New Roman"/>
                <w:b/>
                <w:bCs/>
                <w:lang w:val="en-US"/>
              </w:rPr>
            </w:pPr>
            <w:r>
              <w:rPr>
                <w:rFonts w:eastAsia="Calibri" w:cstheme="minorHAnsi"/>
              </w:rPr>
              <w:t>2,425,158</w:t>
            </w:r>
          </w:p>
        </w:tc>
      </w:tr>
      <w:tr w:rsidR="007E5893" w:rsidRPr="007E5893" w14:paraId="662BDD25" w14:textId="77777777" w:rsidTr="007E5893">
        <w:trPr>
          <w:cantSplit/>
          <w:trHeight w:val="64"/>
        </w:trPr>
        <w:tc>
          <w:tcPr>
            <w:tcW w:w="2772" w:type="dxa"/>
            <w:gridSpan w:val="2"/>
            <w:noWrap/>
            <w:tcMar>
              <w:top w:w="17" w:type="dxa"/>
              <w:left w:w="17" w:type="dxa"/>
              <w:bottom w:w="0" w:type="dxa"/>
              <w:right w:w="17" w:type="dxa"/>
            </w:tcMar>
            <w:vAlign w:val="bottom"/>
          </w:tcPr>
          <w:p w14:paraId="307DD9EA" w14:textId="042A5D4A" w:rsidR="007E5893" w:rsidRPr="007E5893" w:rsidRDefault="007E5893" w:rsidP="007E5893">
            <w:pPr>
              <w:ind w:left="567" w:hanging="425"/>
              <w:jc w:val="both"/>
              <w:rPr>
                <w:rFonts w:eastAsia="Calibri" w:cs="Times New Roman"/>
                <w:b/>
                <w:bCs/>
                <w:lang w:val="en-US"/>
              </w:rPr>
            </w:pPr>
            <w:r w:rsidRPr="00E12EFF">
              <w:rPr>
                <w:rFonts w:eastAsia="Calibri" w:cstheme="minorHAnsi"/>
              </w:rPr>
              <w:t xml:space="preserve">ICCO -KIA </w:t>
            </w:r>
          </w:p>
        </w:tc>
        <w:tc>
          <w:tcPr>
            <w:tcW w:w="20" w:type="dxa"/>
          </w:tcPr>
          <w:p w14:paraId="671DC5D7" w14:textId="77777777" w:rsidR="007E5893" w:rsidRPr="007E5893" w:rsidRDefault="007E5893" w:rsidP="007E5893">
            <w:pPr>
              <w:jc w:val="both"/>
              <w:rPr>
                <w:rFonts w:eastAsia="Calibri" w:cs="Times New Roman"/>
                <w:b/>
                <w:bCs/>
                <w:lang w:val="en-US"/>
              </w:rPr>
            </w:pPr>
          </w:p>
        </w:tc>
        <w:tc>
          <w:tcPr>
            <w:tcW w:w="1621" w:type="dxa"/>
            <w:vAlign w:val="bottom"/>
          </w:tcPr>
          <w:p w14:paraId="7C3BAF28" w14:textId="6C47A3D4" w:rsidR="007E5893" w:rsidRPr="007E5893" w:rsidRDefault="007E5893" w:rsidP="007E5893">
            <w:pPr>
              <w:jc w:val="right"/>
              <w:rPr>
                <w:rFonts w:eastAsia="Calibri" w:cs="Times New Roman"/>
                <w:b/>
                <w:bCs/>
                <w:lang w:val="en-US"/>
              </w:rPr>
            </w:pPr>
            <w:r>
              <w:rPr>
                <w:rFonts w:eastAsia="Calibri" w:cstheme="minorHAnsi"/>
              </w:rPr>
              <w:t>853,669</w:t>
            </w:r>
          </w:p>
        </w:tc>
        <w:tc>
          <w:tcPr>
            <w:tcW w:w="90" w:type="dxa"/>
            <w:vAlign w:val="bottom"/>
          </w:tcPr>
          <w:p w14:paraId="18BB7A82" w14:textId="77777777" w:rsidR="007E5893" w:rsidRPr="007E5893" w:rsidRDefault="007E5893" w:rsidP="007E5893">
            <w:pPr>
              <w:jc w:val="right"/>
              <w:rPr>
                <w:rFonts w:eastAsia="Calibri" w:cs="Times New Roman"/>
                <w:b/>
                <w:bCs/>
                <w:lang w:val="en-US"/>
              </w:rPr>
            </w:pPr>
          </w:p>
        </w:tc>
        <w:tc>
          <w:tcPr>
            <w:tcW w:w="1412" w:type="dxa"/>
            <w:tcMar>
              <w:top w:w="17" w:type="dxa"/>
              <w:left w:w="17" w:type="dxa"/>
              <w:bottom w:w="0" w:type="dxa"/>
              <w:right w:w="17" w:type="dxa"/>
            </w:tcMar>
            <w:vAlign w:val="bottom"/>
          </w:tcPr>
          <w:p w14:paraId="6B579322" w14:textId="23524BEC" w:rsidR="007E5893" w:rsidRPr="007E5893" w:rsidRDefault="007E5893" w:rsidP="007E5893">
            <w:pPr>
              <w:jc w:val="right"/>
              <w:rPr>
                <w:rFonts w:eastAsia="Calibri" w:cs="Times New Roman"/>
                <w:b/>
                <w:bCs/>
                <w:lang w:val="en-US"/>
              </w:rPr>
            </w:pPr>
            <w:r>
              <w:t xml:space="preserve">       1,875,799</w:t>
            </w:r>
          </w:p>
        </w:tc>
        <w:tc>
          <w:tcPr>
            <w:tcW w:w="26" w:type="dxa"/>
            <w:vAlign w:val="bottom"/>
          </w:tcPr>
          <w:p w14:paraId="19B46B40" w14:textId="77777777" w:rsidR="007E5893" w:rsidRPr="007E5893" w:rsidRDefault="007E5893" w:rsidP="007E5893">
            <w:pPr>
              <w:jc w:val="right"/>
              <w:rPr>
                <w:rFonts w:eastAsia="Calibri" w:cs="Times New Roman"/>
                <w:b/>
                <w:bCs/>
                <w:lang w:val="en-US"/>
              </w:rPr>
            </w:pPr>
          </w:p>
        </w:tc>
        <w:tc>
          <w:tcPr>
            <w:tcW w:w="1528" w:type="dxa"/>
            <w:tcMar>
              <w:top w:w="17" w:type="dxa"/>
              <w:left w:w="17" w:type="dxa"/>
              <w:bottom w:w="0" w:type="dxa"/>
              <w:right w:w="17" w:type="dxa"/>
            </w:tcMar>
            <w:vAlign w:val="bottom"/>
          </w:tcPr>
          <w:p w14:paraId="39833F4E" w14:textId="11F8832D" w:rsidR="007E5893" w:rsidRPr="007E5893" w:rsidRDefault="007E5893" w:rsidP="007E5893">
            <w:pPr>
              <w:ind w:left="681" w:hanging="681"/>
              <w:jc w:val="right"/>
              <w:rPr>
                <w:rFonts w:eastAsia="Calibri" w:cs="Times New Roman"/>
                <w:b/>
                <w:bCs/>
                <w:lang w:val="en-US"/>
              </w:rPr>
            </w:pPr>
            <w:r>
              <w:rPr>
                <w:rFonts w:eastAsia="Calibri" w:cstheme="minorHAnsi"/>
              </w:rPr>
              <w:t>1,843,155</w:t>
            </w:r>
          </w:p>
        </w:tc>
        <w:tc>
          <w:tcPr>
            <w:tcW w:w="90" w:type="dxa"/>
            <w:vAlign w:val="bottom"/>
          </w:tcPr>
          <w:p w14:paraId="7B2070FE" w14:textId="77777777" w:rsidR="007E5893" w:rsidRPr="007E5893" w:rsidRDefault="007E5893" w:rsidP="007E5893">
            <w:pPr>
              <w:jc w:val="right"/>
              <w:rPr>
                <w:rFonts w:eastAsia="Calibri" w:cs="Times New Roman"/>
                <w:b/>
                <w:bCs/>
                <w:lang w:val="en-US"/>
              </w:rPr>
            </w:pPr>
          </w:p>
        </w:tc>
        <w:tc>
          <w:tcPr>
            <w:tcW w:w="1247" w:type="dxa"/>
            <w:tcMar>
              <w:top w:w="17" w:type="dxa"/>
              <w:left w:w="17" w:type="dxa"/>
              <w:bottom w:w="0" w:type="dxa"/>
              <w:right w:w="17" w:type="dxa"/>
            </w:tcMar>
            <w:vAlign w:val="bottom"/>
          </w:tcPr>
          <w:p w14:paraId="269BC26D" w14:textId="05CD2094" w:rsidR="007E5893" w:rsidRPr="007E5893" w:rsidRDefault="007E5893" w:rsidP="007E5893">
            <w:pPr>
              <w:jc w:val="right"/>
              <w:rPr>
                <w:rFonts w:eastAsia="Calibri" w:cs="Times New Roman"/>
                <w:b/>
                <w:bCs/>
                <w:lang w:val="en-US"/>
              </w:rPr>
            </w:pPr>
            <w:r>
              <w:rPr>
                <w:rFonts w:eastAsia="Calibri" w:cstheme="minorHAnsi"/>
              </w:rPr>
              <w:t>-</w:t>
            </w:r>
          </w:p>
        </w:tc>
        <w:tc>
          <w:tcPr>
            <w:tcW w:w="104" w:type="dxa"/>
            <w:vAlign w:val="bottom"/>
          </w:tcPr>
          <w:p w14:paraId="407E96B4" w14:textId="77777777" w:rsidR="007E5893" w:rsidRPr="007E5893" w:rsidRDefault="007E5893" w:rsidP="007E5893">
            <w:pPr>
              <w:jc w:val="right"/>
              <w:rPr>
                <w:rFonts w:eastAsia="Calibri" w:cs="Times New Roman"/>
                <w:b/>
                <w:bCs/>
                <w:lang w:val="en-US"/>
              </w:rPr>
            </w:pPr>
          </w:p>
        </w:tc>
        <w:tc>
          <w:tcPr>
            <w:tcW w:w="1602" w:type="dxa"/>
            <w:tcMar>
              <w:top w:w="17" w:type="dxa"/>
              <w:left w:w="17" w:type="dxa"/>
              <w:bottom w:w="0" w:type="dxa"/>
              <w:right w:w="17" w:type="dxa"/>
            </w:tcMar>
            <w:vAlign w:val="bottom"/>
          </w:tcPr>
          <w:p w14:paraId="53685FB1" w14:textId="04F260E3" w:rsidR="007E5893" w:rsidRPr="007E5893" w:rsidRDefault="007E5893" w:rsidP="007E5893">
            <w:pPr>
              <w:jc w:val="right"/>
              <w:rPr>
                <w:rFonts w:eastAsia="Calibri" w:cs="Times New Roman"/>
                <w:b/>
                <w:bCs/>
                <w:lang w:val="en-US"/>
              </w:rPr>
            </w:pPr>
            <w:r>
              <w:rPr>
                <w:rFonts w:eastAsia="Calibri" w:cstheme="minorHAnsi"/>
              </w:rPr>
              <w:t>886,312</w:t>
            </w:r>
          </w:p>
        </w:tc>
      </w:tr>
      <w:tr w:rsidR="007E5893" w:rsidRPr="007E5893" w14:paraId="3D1FA566" w14:textId="77777777" w:rsidTr="007E5893">
        <w:trPr>
          <w:cantSplit/>
          <w:trHeight w:val="64"/>
        </w:trPr>
        <w:tc>
          <w:tcPr>
            <w:tcW w:w="2772" w:type="dxa"/>
            <w:gridSpan w:val="2"/>
            <w:noWrap/>
            <w:tcMar>
              <w:top w:w="17" w:type="dxa"/>
              <w:left w:w="17" w:type="dxa"/>
              <w:bottom w:w="0" w:type="dxa"/>
              <w:right w:w="17" w:type="dxa"/>
            </w:tcMar>
            <w:vAlign w:val="bottom"/>
            <w:hideMark/>
          </w:tcPr>
          <w:p w14:paraId="3BCFB819" w14:textId="5C5017EE" w:rsidR="007E5893" w:rsidRPr="007E5893" w:rsidRDefault="007E5893" w:rsidP="007E5893">
            <w:pPr>
              <w:ind w:left="567" w:hanging="425"/>
              <w:jc w:val="both"/>
              <w:rPr>
                <w:rFonts w:eastAsia="Calibri" w:cs="Times New Roman"/>
                <w:b/>
                <w:bCs/>
                <w:lang w:val="en-US"/>
              </w:rPr>
            </w:pPr>
            <w:r w:rsidRPr="00E12EFF">
              <w:rPr>
                <w:rFonts w:eastAsia="Calibri" w:cstheme="minorHAnsi"/>
              </w:rPr>
              <w:t>K</w:t>
            </w:r>
            <w:r>
              <w:rPr>
                <w:rFonts w:eastAsia="Calibri" w:cstheme="minorHAnsi"/>
              </w:rPr>
              <w:t xml:space="preserve">erk </w:t>
            </w:r>
            <w:proofErr w:type="spellStart"/>
            <w:r>
              <w:rPr>
                <w:rFonts w:eastAsia="Calibri" w:cstheme="minorHAnsi"/>
              </w:rPr>
              <w:t>en</w:t>
            </w:r>
            <w:proofErr w:type="spellEnd"/>
            <w:r>
              <w:rPr>
                <w:rFonts w:eastAsia="Calibri" w:cstheme="minorHAnsi"/>
              </w:rPr>
              <w:t xml:space="preserve"> </w:t>
            </w:r>
            <w:proofErr w:type="spellStart"/>
            <w:r>
              <w:rPr>
                <w:rFonts w:eastAsia="Calibri" w:cstheme="minorHAnsi"/>
              </w:rPr>
              <w:t>actie</w:t>
            </w:r>
            <w:proofErr w:type="spellEnd"/>
          </w:p>
        </w:tc>
        <w:tc>
          <w:tcPr>
            <w:tcW w:w="20" w:type="dxa"/>
          </w:tcPr>
          <w:p w14:paraId="2AD660E3" w14:textId="77777777" w:rsidR="007E5893" w:rsidRPr="007E5893" w:rsidRDefault="007E5893" w:rsidP="007E5893">
            <w:pPr>
              <w:jc w:val="both"/>
              <w:rPr>
                <w:rFonts w:eastAsia="Calibri" w:cs="Times New Roman"/>
                <w:b/>
                <w:bCs/>
                <w:lang w:val="en-US"/>
              </w:rPr>
            </w:pPr>
          </w:p>
        </w:tc>
        <w:tc>
          <w:tcPr>
            <w:tcW w:w="1621" w:type="dxa"/>
            <w:vAlign w:val="bottom"/>
            <w:hideMark/>
          </w:tcPr>
          <w:p w14:paraId="7D4FBB14" w14:textId="765545D0" w:rsidR="007E5893" w:rsidRPr="007E5893" w:rsidRDefault="007E5893" w:rsidP="007E5893">
            <w:pPr>
              <w:jc w:val="right"/>
              <w:rPr>
                <w:rFonts w:eastAsia="Calibri" w:cs="Times New Roman"/>
                <w:b/>
                <w:bCs/>
                <w:lang w:val="en-US"/>
              </w:rPr>
            </w:pPr>
            <w:r>
              <w:rPr>
                <w:rFonts w:eastAsia="Calibri" w:cstheme="minorHAnsi"/>
              </w:rPr>
              <w:t>-</w:t>
            </w:r>
          </w:p>
        </w:tc>
        <w:tc>
          <w:tcPr>
            <w:tcW w:w="90" w:type="dxa"/>
            <w:vAlign w:val="bottom"/>
          </w:tcPr>
          <w:p w14:paraId="76C8ED91" w14:textId="77777777" w:rsidR="007E5893" w:rsidRPr="007E5893" w:rsidRDefault="007E5893" w:rsidP="007E5893">
            <w:pPr>
              <w:jc w:val="right"/>
              <w:rPr>
                <w:rFonts w:eastAsia="Calibri" w:cs="Times New Roman"/>
                <w:b/>
                <w:bCs/>
                <w:lang w:val="en-US"/>
              </w:rPr>
            </w:pPr>
          </w:p>
        </w:tc>
        <w:tc>
          <w:tcPr>
            <w:tcW w:w="1412" w:type="dxa"/>
            <w:tcMar>
              <w:top w:w="17" w:type="dxa"/>
              <w:left w:w="17" w:type="dxa"/>
              <w:bottom w:w="0" w:type="dxa"/>
              <w:right w:w="17" w:type="dxa"/>
            </w:tcMar>
            <w:vAlign w:val="bottom"/>
            <w:hideMark/>
          </w:tcPr>
          <w:p w14:paraId="154EC4E5" w14:textId="5CD2E71C" w:rsidR="007E5893" w:rsidRPr="007E5893" w:rsidRDefault="007E5893" w:rsidP="007E5893">
            <w:pPr>
              <w:jc w:val="right"/>
              <w:rPr>
                <w:rFonts w:eastAsia="Calibri" w:cs="Times New Roman"/>
                <w:b/>
                <w:bCs/>
                <w:lang w:val="en-US"/>
              </w:rPr>
            </w:pPr>
            <w:r>
              <w:rPr>
                <w:rFonts w:eastAsia="Calibri" w:cstheme="minorHAnsi"/>
              </w:rPr>
              <w:t>1,817,200</w:t>
            </w:r>
          </w:p>
        </w:tc>
        <w:tc>
          <w:tcPr>
            <w:tcW w:w="26" w:type="dxa"/>
            <w:vAlign w:val="bottom"/>
          </w:tcPr>
          <w:p w14:paraId="09E44A5B" w14:textId="77777777" w:rsidR="007E5893" w:rsidRPr="007E5893" w:rsidRDefault="007E5893" w:rsidP="007E5893">
            <w:pPr>
              <w:jc w:val="right"/>
              <w:rPr>
                <w:rFonts w:eastAsia="Calibri" w:cs="Times New Roman"/>
                <w:b/>
                <w:bCs/>
                <w:lang w:val="en-US"/>
              </w:rPr>
            </w:pPr>
          </w:p>
        </w:tc>
        <w:tc>
          <w:tcPr>
            <w:tcW w:w="1528" w:type="dxa"/>
            <w:tcMar>
              <w:top w:w="17" w:type="dxa"/>
              <w:left w:w="17" w:type="dxa"/>
              <w:bottom w:w="0" w:type="dxa"/>
              <w:right w:w="17" w:type="dxa"/>
            </w:tcMar>
            <w:vAlign w:val="bottom"/>
            <w:hideMark/>
          </w:tcPr>
          <w:p w14:paraId="16052B46" w14:textId="683FD337" w:rsidR="007E5893" w:rsidRPr="007E5893" w:rsidRDefault="007E5893" w:rsidP="007E5893">
            <w:pPr>
              <w:ind w:left="681" w:hanging="681"/>
              <w:jc w:val="right"/>
              <w:rPr>
                <w:rFonts w:eastAsia="Calibri" w:cs="Times New Roman"/>
                <w:b/>
                <w:bCs/>
                <w:lang w:val="en-US"/>
              </w:rPr>
            </w:pPr>
            <w:r>
              <w:rPr>
                <w:rFonts w:eastAsia="Calibri" w:cstheme="minorHAnsi"/>
              </w:rPr>
              <w:t>1,817,200</w:t>
            </w:r>
          </w:p>
        </w:tc>
        <w:tc>
          <w:tcPr>
            <w:tcW w:w="90" w:type="dxa"/>
            <w:vAlign w:val="bottom"/>
          </w:tcPr>
          <w:p w14:paraId="5F59E855" w14:textId="77777777" w:rsidR="007E5893" w:rsidRPr="007E5893" w:rsidRDefault="007E5893" w:rsidP="007E5893">
            <w:pPr>
              <w:jc w:val="right"/>
              <w:rPr>
                <w:rFonts w:eastAsia="Calibri" w:cs="Times New Roman"/>
                <w:b/>
                <w:bCs/>
                <w:lang w:val="en-US"/>
              </w:rPr>
            </w:pPr>
          </w:p>
        </w:tc>
        <w:tc>
          <w:tcPr>
            <w:tcW w:w="1247" w:type="dxa"/>
            <w:tcMar>
              <w:top w:w="17" w:type="dxa"/>
              <w:left w:w="17" w:type="dxa"/>
              <w:bottom w:w="0" w:type="dxa"/>
              <w:right w:w="17" w:type="dxa"/>
            </w:tcMar>
            <w:vAlign w:val="bottom"/>
            <w:hideMark/>
          </w:tcPr>
          <w:p w14:paraId="1732DECC" w14:textId="3DCB6625" w:rsidR="007E5893" w:rsidRPr="007E5893" w:rsidRDefault="007E5893" w:rsidP="007E5893">
            <w:pPr>
              <w:jc w:val="right"/>
              <w:rPr>
                <w:rFonts w:eastAsia="Calibri" w:cs="Times New Roman"/>
                <w:b/>
                <w:bCs/>
                <w:lang w:val="en-US"/>
              </w:rPr>
            </w:pPr>
            <w:r w:rsidRPr="007E5893">
              <w:rPr>
                <w:rFonts w:eastAsia="Calibri" w:cs="Calibri"/>
              </w:rPr>
              <w:t>-</w:t>
            </w:r>
          </w:p>
        </w:tc>
        <w:tc>
          <w:tcPr>
            <w:tcW w:w="104" w:type="dxa"/>
            <w:vAlign w:val="bottom"/>
          </w:tcPr>
          <w:p w14:paraId="1599EA64" w14:textId="77777777" w:rsidR="007E5893" w:rsidRPr="007E5893" w:rsidRDefault="007E5893" w:rsidP="007E5893">
            <w:pPr>
              <w:jc w:val="right"/>
              <w:rPr>
                <w:rFonts w:eastAsia="Calibri" w:cs="Times New Roman"/>
                <w:b/>
                <w:bCs/>
                <w:lang w:val="en-US"/>
              </w:rPr>
            </w:pPr>
          </w:p>
        </w:tc>
        <w:tc>
          <w:tcPr>
            <w:tcW w:w="1602" w:type="dxa"/>
            <w:tcMar>
              <w:top w:w="17" w:type="dxa"/>
              <w:left w:w="17" w:type="dxa"/>
              <w:bottom w:w="0" w:type="dxa"/>
              <w:right w:w="17" w:type="dxa"/>
            </w:tcMar>
            <w:vAlign w:val="bottom"/>
            <w:hideMark/>
          </w:tcPr>
          <w:p w14:paraId="4CC1AD3C" w14:textId="34C9C804" w:rsidR="007E5893" w:rsidRPr="007E5893" w:rsidRDefault="007E5893" w:rsidP="007E5893">
            <w:pPr>
              <w:jc w:val="right"/>
              <w:rPr>
                <w:rFonts w:eastAsia="Calibri" w:cs="Times New Roman"/>
                <w:b/>
                <w:bCs/>
                <w:lang w:val="en-US"/>
              </w:rPr>
            </w:pPr>
            <w:r>
              <w:rPr>
                <w:rFonts w:eastAsia="Calibri" w:cstheme="minorHAnsi"/>
              </w:rPr>
              <w:t>-</w:t>
            </w:r>
          </w:p>
        </w:tc>
      </w:tr>
      <w:tr w:rsidR="007E5893" w:rsidRPr="007E5893" w14:paraId="11D9FAB8" w14:textId="77777777" w:rsidTr="007E5893">
        <w:trPr>
          <w:cantSplit/>
          <w:trHeight w:val="64"/>
        </w:trPr>
        <w:tc>
          <w:tcPr>
            <w:tcW w:w="2772" w:type="dxa"/>
            <w:gridSpan w:val="2"/>
            <w:noWrap/>
            <w:tcMar>
              <w:top w:w="17" w:type="dxa"/>
              <w:left w:w="17" w:type="dxa"/>
              <w:bottom w:w="0" w:type="dxa"/>
              <w:right w:w="17" w:type="dxa"/>
            </w:tcMar>
            <w:vAlign w:val="bottom"/>
            <w:hideMark/>
          </w:tcPr>
          <w:p w14:paraId="0219024A" w14:textId="45A70482" w:rsidR="007E5893" w:rsidRPr="007E5893" w:rsidRDefault="007E5893" w:rsidP="007E5893">
            <w:pPr>
              <w:ind w:left="271" w:hanging="284"/>
              <w:jc w:val="both"/>
              <w:rPr>
                <w:rFonts w:eastAsia="Calibri" w:cs="Times New Roman"/>
                <w:b/>
                <w:bCs/>
                <w:lang w:val="en-US"/>
              </w:rPr>
            </w:pPr>
            <w:r w:rsidRPr="00E12EFF">
              <w:rPr>
                <w:rFonts w:eastAsia="Calibri" w:cstheme="minorHAnsi"/>
              </w:rPr>
              <w:t>3.</w:t>
            </w:r>
            <w:r>
              <w:rPr>
                <w:rFonts w:eastAsia="Calibri" w:cstheme="minorHAnsi"/>
              </w:rPr>
              <w:t xml:space="preserve"> </w:t>
            </w:r>
            <w:r w:rsidRPr="00E12EFF">
              <w:rPr>
                <w:rFonts w:eastAsia="Calibri" w:cstheme="minorHAnsi"/>
              </w:rPr>
              <w:t>LIFT Fund Phase II (UNOPS)</w:t>
            </w:r>
          </w:p>
        </w:tc>
        <w:tc>
          <w:tcPr>
            <w:tcW w:w="20" w:type="dxa"/>
          </w:tcPr>
          <w:p w14:paraId="14798842" w14:textId="77777777" w:rsidR="007E5893" w:rsidRPr="007E5893" w:rsidRDefault="007E5893" w:rsidP="007E5893">
            <w:pPr>
              <w:jc w:val="both"/>
              <w:rPr>
                <w:rFonts w:eastAsia="Calibri" w:cs="Times New Roman"/>
                <w:b/>
                <w:bCs/>
                <w:lang w:val="en-US"/>
              </w:rPr>
            </w:pPr>
          </w:p>
        </w:tc>
        <w:tc>
          <w:tcPr>
            <w:tcW w:w="1621" w:type="dxa"/>
            <w:vAlign w:val="bottom"/>
            <w:hideMark/>
          </w:tcPr>
          <w:p w14:paraId="156D0860" w14:textId="5E33DF45" w:rsidR="007E5893" w:rsidRPr="007E5893" w:rsidRDefault="007E5893" w:rsidP="007E5893">
            <w:pPr>
              <w:jc w:val="right"/>
              <w:rPr>
                <w:rFonts w:eastAsia="Calibri" w:cs="Times New Roman"/>
                <w:b/>
                <w:bCs/>
                <w:lang w:val="en-US"/>
              </w:rPr>
            </w:pPr>
            <w:r>
              <w:rPr>
                <w:rFonts w:eastAsia="Calibri" w:cstheme="minorHAnsi"/>
              </w:rPr>
              <w:t>3,087,149</w:t>
            </w:r>
          </w:p>
        </w:tc>
        <w:tc>
          <w:tcPr>
            <w:tcW w:w="90" w:type="dxa"/>
            <w:vAlign w:val="bottom"/>
          </w:tcPr>
          <w:p w14:paraId="12E6FE6E" w14:textId="77777777" w:rsidR="007E5893" w:rsidRPr="007E5893" w:rsidRDefault="007E5893" w:rsidP="007E5893">
            <w:pPr>
              <w:jc w:val="right"/>
              <w:rPr>
                <w:rFonts w:eastAsia="Calibri" w:cs="Times New Roman"/>
                <w:b/>
                <w:bCs/>
                <w:lang w:val="en-US"/>
              </w:rPr>
            </w:pPr>
          </w:p>
        </w:tc>
        <w:tc>
          <w:tcPr>
            <w:tcW w:w="1412" w:type="dxa"/>
            <w:tcMar>
              <w:top w:w="17" w:type="dxa"/>
              <w:left w:w="17" w:type="dxa"/>
              <w:bottom w:w="0" w:type="dxa"/>
              <w:right w:w="17" w:type="dxa"/>
            </w:tcMar>
            <w:vAlign w:val="bottom"/>
            <w:hideMark/>
          </w:tcPr>
          <w:p w14:paraId="42BB743D" w14:textId="0AF030BA" w:rsidR="007E5893" w:rsidRPr="007E5893" w:rsidRDefault="007E5893" w:rsidP="007E5893">
            <w:pPr>
              <w:jc w:val="right"/>
              <w:rPr>
                <w:rFonts w:eastAsia="Calibri" w:cs="Times New Roman"/>
                <w:b/>
                <w:bCs/>
                <w:lang w:val="en-US"/>
              </w:rPr>
            </w:pPr>
            <w:r>
              <w:rPr>
                <w:rFonts w:eastAsia="Calibri" w:cstheme="minorHAnsi"/>
              </w:rPr>
              <w:t>50,883,072</w:t>
            </w:r>
          </w:p>
        </w:tc>
        <w:tc>
          <w:tcPr>
            <w:tcW w:w="26" w:type="dxa"/>
            <w:vAlign w:val="bottom"/>
          </w:tcPr>
          <w:p w14:paraId="2C671D6E" w14:textId="77777777" w:rsidR="007E5893" w:rsidRPr="007E5893" w:rsidRDefault="007E5893" w:rsidP="007E5893">
            <w:pPr>
              <w:jc w:val="right"/>
              <w:rPr>
                <w:rFonts w:eastAsia="Calibri" w:cs="Times New Roman"/>
                <w:b/>
                <w:bCs/>
                <w:lang w:val="en-US"/>
              </w:rPr>
            </w:pPr>
          </w:p>
        </w:tc>
        <w:tc>
          <w:tcPr>
            <w:tcW w:w="1528" w:type="dxa"/>
            <w:tcMar>
              <w:top w:w="17" w:type="dxa"/>
              <w:left w:w="17" w:type="dxa"/>
              <w:bottom w:w="0" w:type="dxa"/>
              <w:right w:w="17" w:type="dxa"/>
            </w:tcMar>
            <w:vAlign w:val="bottom"/>
            <w:hideMark/>
          </w:tcPr>
          <w:p w14:paraId="0AE0D390" w14:textId="3A13A47A" w:rsidR="007E5893" w:rsidRPr="007E5893" w:rsidRDefault="007E5893" w:rsidP="007E5893">
            <w:pPr>
              <w:ind w:left="681" w:hanging="681"/>
              <w:jc w:val="right"/>
              <w:rPr>
                <w:rFonts w:eastAsia="Calibri" w:cs="Times New Roman"/>
                <w:b/>
                <w:bCs/>
                <w:lang w:val="en-US"/>
              </w:rPr>
            </w:pPr>
            <w:r>
              <w:rPr>
                <w:rFonts w:eastAsia="Calibri" w:cstheme="minorHAnsi"/>
              </w:rPr>
              <w:t>54,432,018</w:t>
            </w:r>
          </w:p>
        </w:tc>
        <w:tc>
          <w:tcPr>
            <w:tcW w:w="90" w:type="dxa"/>
            <w:vAlign w:val="bottom"/>
          </w:tcPr>
          <w:p w14:paraId="6E21038A" w14:textId="77777777" w:rsidR="007E5893" w:rsidRPr="007E5893" w:rsidRDefault="007E5893" w:rsidP="007E5893">
            <w:pPr>
              <w:jc w:val="right"/>
              <w:rPr>
                <w:rFonts w:eastAsia="Calibri" w:cs="Times New Roman"/>
                <w:b/>
                <w:bCs/>
                <w:lang w:val="en-US"/>
              </w:rPr>
            </w:pPr>
          </w:p>
        </w:tc>
        <w:tc>
          <w:tcPr>
            <w:tcW w:w="1247" w:type="dxa"/>
            <w:tcMar>
              <w:top w:w="17" w:type="dxa"/>
              <w:left w:w="17" w:type="dxa"/>
              <w:bottom w:w="0" w:type="dxa"/>
              <w:right w:w="17" w:type="dxa"/>
            </w:tcMar>
            <w:vAlign w:val="bottom"/>
            <w:hideMark/>
          </w:tcPr>
          <w:p w14:paraId="0391C93C" w14:textId="0B4CC4CB" w:rsidR="007E5893" w:rsidRPr="007E5893" w:rsidRDefault="007E5893" w:rsidP="007E5893">
            <w:pPr>
              <w:jc w:val="right"/>
              <w:rPr>
                <w:rFonts w:eastAsia="Calibri" w:cs="Times New Roman"/>
                <w:b/>
                <w:bCs/>
                <w:lang w:val="en-US"/>
              </w:rPr>
            </w:pPr>
            <w:r>
              <w:rPr>
                <w:rFonts w:eastAsia="Calibri" w:cstheme="minorHAnsi"/>
              </w:rPr>
              <w:t>-</w:t>
            </w:r>
          </w:p>
        </w:tc>
        <w:tc>
          <w:tcPr>
            <w:tcW w:w="104" w:type="dxa"/>
            <w:vAlign w:val="bottom"/>
          </w:tcPr>
          <w:p w14:paraId="0AE1BF44" w14:textId="77777777" w:rsidR="007E5893" w:rsidRPr="007E5893" w:rsidRDefault="007E5893" w:rsidP="007E5893">
            <w:pPr>
              <w:jc w:val="right"/>
              <w:rPr>
                <w:rFonts w:eastAsia="Calibri" w:cs="Times New Roman"/>
                <w:b/>
                <w:bCs/>
                <w:lang w:val="en-US"/>
              </w:rPr>
            </w:pPr>
          </w:p>
        </w:tc>
        <w:tc>
          <w:tcPr>
            <w:tcW w:w="1602" w:type="dxa"/>
            <w:tcMar>
              <w:top w:w="17" w:type="dxa"/>
              <w:left w:w="17" w:type="dxa"/>
              <w:bottom w:w="0" w:type="dxa"/>
              <w:right w:w="17" w:type="dxa"/>
            </w:tcMar>
            <w:vAlign w:val="bottom"/>
            <w:hideMark/>
          </w:tcPr>
          <w:p w14:paraId="11735D96" w14:textId="27A70B24" w:rsidR="007E5893" w:rsidRPr="007E5893" w:rsidRDefault="007E5893" w:rsidP="007E5893">
            <w:pPr>
              <w:jc w:val="right"/>
              <w:rPr>
                <w:rFonts w:eastAsia="Calibri" w:cs="Times New Roman"/>
                <w:b/>
                <w:bCs/>
                <w:lang w:val="en-US"/>
              </w:rPr>
            </w:pPr>
            <w:r>
              <w:rPr>
                <w:rFonts w:eastAsia="Calibri" w:cstheme="minorHAnsi"/>
              </w:rPr>
              <w:t>(461,798)</w:t>
            </w:r>
          </w:p>
        </w:tc>
      </w:tr>
      <w:tr w:rsidR="007E5893" w:rsidRPr="007E5893" w14:paraId="49A1A2E2" w14:textId="77777777" w:rsidTr="007E5893">
        <w:trPr>
          <w:cantSplit/>
          <w:trHeight w:val="64"/>
        </w:trPr>
        <w:tc>
          <w:tcPr>
            <w:tcW w:w="2772" w:type="dxa"/>
            <w:gridSpan w:val="2"/>
            <w:noWrap/>
            <w:tcMar>
              <w:top w:w="17" w:type="dxa"/>
              <w:left w:w="17" w:type="dxa"/>
              <w:bottom w:w="0" w:type="dxa"/>
              <w:right w:w="17" w:type="dxa"/>
            </w:tcMar>
            <w:vAlign w:val="bottom"/>
            <w:hideMark/>
          </w:tcPr>
          <w:p w14:paraId="7274134C" w14:textId="4D09978C" w:rsidR="007E5893" w:rsidRPr="007E5893" w:rsidRDefault="007E5893" w:rsidP="007E5893">
            <w:pPr>
              <w:ind w:left="271" w:hanging="284"/>
              <w:jc w:val="both"/>
              <w:rPr>
                <w:rFonts w:eastAsia="Calibri" w:cs="Times New Roman"/>
                <w:b/>
                <w:bCs/>
                <w:lang w:val="en-US"/>
              </w:rPr>
            </w:pPr>
            <w:r w:rsidRPr="00E12EFF">
              <w:rPr>
                <w:rFonts w:eastAsia="Calibri" w:cstheme="minorHAnsi"/>
              </w:rPr>
              <w:t>4. New Zealand – MFAT</w:t>
            </w:r>
          </w:p>
        </w:tc>
        <w:tc>
          <w:tcPr>
            <w:tcW w:w="20" w:type="dxa"/>
          </w:tcPr>
          <w:p w14:paraId="6A153C20" w14:textId="77777777" w:rsidR="007E5893" w:rsidRPr="007E5893" w:rsidRDefault="007E5893" w:rsidP="007E5893">
            <w:pPr>
              <w:jc w:val="both"/>
              <w:rPr>
                <w:rFonts w:eastAsia="Calibri" w:cs="Times New Roman"/>
                <w:b/>
                <w:bCs/>
                <w:lang w:val="en-US"/>
              </w:rPr>
            </w:pPr>
          </w:p>
        </w:tc>
        <w:tc>
          <w:tcPr>
            <w:tcW w:w="1621" w:type="dxa"/>
            <w:vAlign w:val="bottom"/>
            <w:hideMark/>
          </w:tcPr>
          <w:p w14:paraId="4BB078A8" w14:textId="36BB2E63" w:rsidR="007E5893" w:rsidRPr="007E5893" w:rsidRDefault="007E5893" w:rsidP="007E5893">
            <w:pPr>
              <w:jc w:val="right"/>
              <w:rPr>
                <w:rFonts w:eastAsia="Calibri" w:cs="Times New Roman"/>
                <w:b/>
                <w:bCs/>
                <w:lang w:val="en-US"/>
              </w:rPr>
            </w:pPr>
            <w:r>
              <w:rPr>
                <w:rFonts w:eastAsia="Calibri" w:cstheme="minorHAnsi"/>
              </w:rPr>
              <w:t>11,759,849</w:t>
            </w:r>
          </w:p>
        </w:tc>
        <w:tc>
          <w:tcPr>
            <w:tcW w:w="90" w:type="dxa"/>
            <w:vAlign w:val="bottom"/>
          </w:tcPr>
          <w:p w14:paraId="4C11A77D" w14:textId="77777777" w:rsidR="007E5893" w:rsidRPr="007E5893" w:rsidRDefault="007E5893" w:rsidP="007E5893">
            <w:pPr>
              <w:jc w:val="right"/>
              <w:rPr>
                <w:rFonts w:eastAsia="Calibri" w:cs="Times New Roman"/>
                <w:b/>
                <w:bCs/>
                <w:lang w:val="en-US"/>
              </w:rPr>
            </w:pPr>
          </w:p>
        </w:tc>
        <w:tc>
          <w:tcPr>
            <w:tcW w:w="1412" w:type="dxa"/>
            <w:tcMar>
              <w:top w:w="17" w:type="dxa"/>
              <w:left w:w="17" w:type="dxa"/>
              <w:bottom w:w="0" w:type="dxa"/>
              <w:right w:w="17" w:type="dxa"/>
            </w:tcMar>
            <w:vAlign w:val="bottom"/>
            <w:hideMark/>
          </w:tcPr>
          <w:p w14:paraId="5C5333CF" w14:textId="0D9710B3" w:rsidR="007E5893" w:rsidRPr="007E5893" w:rsidRDefault="007E5893" w:rsidP="007E5893">
            <w:pPr>
              <w:jc w:val="right"/>
              <w:rPr>
                <w:rFonts w:eastAsia="Calibri" w:cs="Times New Roman"/>
                <w:b/>
                <w:bCs/>
                <w:lang w:val="en-US"/>
              </w:rPr>
            </w:pPr>
            <w:r>
              <w:rPr>
                <w:rFonts w:eastAsia="Calibri" w:cstheme="minorHAnsi"/>
              </w:rPr>
              <w:t>53,100,000</w:t>
            </w:r>
          </w:p>
        </w:tc>
        <w:tc>
          <w:tcPr>
            <w:tcW w:w="26" w:type="dxa"/>
            <w:vAlign w:val="bottom"/>
          </w:tcPr>
          <w:p w14:paraId="7EF77E63" w14:textId="77777777" w:rsidR="007E5893" w:rsidRPr="007E5893" w:rsidRDefault="007E5893" w:rsidP="007E5893">
            <w:pPr>
              <w:jc w:val="right"/>
              <w:rPr>
                <w:rFonts w:eastAsia="Calibri" w:cs="Times New Roman"/>
                <w:b/>
                <w:bCs/>
                <w:lang w:val="en-US"/>
              </w:rPr>
            </w:pPr>
          </w:p>
        </w:tc>
        <w:tc>
          <w:tcPr>
            <w:tcW w:w="1528" w:type="dxa"/>
            <w:tcMar>
              <w:top w:w="17" w:type="dxa"/>
              <w:left w:w="17" w:type="dxa"/>
              <w:bottom w:w="0" w:type="dxa"/>
              <w:right w:w="17" w:type="dxa"/>
            </w:tcMar>
            <w:vAlign w:val="bottom"/>
            <w:hideMark/>
          </w:tcPr>
          <w:p w14:paraId="77B89545" w14:textId="78EDE2FB" w:rsidR="007E5893" w:rsidRPr="007E5893" w:rsidRDefault="007E5893" w:rsidP="007E5893">
            <w:pPr>
              <w:ind w:left="681" w:hanging="681"/>
              <w:jc w:val="right"/>
              <w:rPr>
                <w:rFonts w:eastAsia="Calibri" w:cs="Times New Roman"/>
                <w:b/>
                <w:bCs/>
                <w:lang w:val="en-US"/>
              </w:rPr>
            </w:pPr>
            <w:r>
              <w:rPr>
                <w:rFonts w:eastAsia="Calibri" w:cstheme="minorHAnsi"/>
              </w:rPr>
              <w:t>39,456,504</w:t>
            </w:r>
          </w:p>
        </w:tc>
        <w:tc>
          <w:tcPr>
            <w:tcW w:w="90" w:type="dxa"/>
            <w:vAlign w:val="bottom"/>
          </w:tcPr>
          <w:p w14:paraId="7F437B43" w14:textId="77777777" w:rsidR="007E5893" w:rsidRPr="007E5893" w:rsidRDefault="007E5893" w:rsidP="007E5893">
            <w:pPr>
              <w:jc w:val="right"/>
              <w:rPr>
                <w:rFonts w:eastAsia="Calibri" w:cs="Times New Roman"/>
                <w:b/>
                <w:bCs/>
                <w:lang w:val="en-US"/>
              </w:rPr>
            </w:pPr>
          </w:p>
        </w:tc>
        <w:tc>
          <w:tcPr>
            <w:tcW w:w="1247" w:type="dxa"/>
            <w:tcMar>
              <w:top w:w="17" w:type="dxa"/>
              <w:left w:w="17" w:type="dxa"/>
              <w:bottom w:w="0" w:type="dxa"/>
              <w:right w:w="17" w:type="dxa"/>
            </w:tcMar>
            <w:vAlign w:val="bottom"/>
            <w:hideMark/>
          </w:tcPr>
          <w:p w14:paraId="5ADCBBA4" w14:textId="2EB8365F" w:rsidR="007E5893" w:rsidRPr="007E5893" w:rsidRDefault="007E5893" w:rsidP="007E5893">
            <w:pPr>
              <w:jc w:val="right"/>
              <w:rPr>
                <w:rFonts w:eastAsia="Calibri" w:cs="Times New Roman"/>
                <w:b/>
                <w:bCs/>
                <w:lang w:val="en-US"/>
              </w:rPr>
            </w:pPr>
            <w:r>
              <w:rPr>
                <w:rFonts w:eastAsia="Calibri" w:cstheme="minorHAnsi"/>
              </w:rPr>
              <w:t>-</w:t>
            </w:r>
          </w:p>
        </w:tc>
        <w:tc>
          <w:tcPr>
            <w:tcW w:w="104" w:type="dxa"/>
            <w:vAlign w:val="bottom"/>
          </w:tcPr>
          <w:p w14:paraId="6117579F" w14:textId="77777777" w:rsidR="007E5893" w:rsidRPr="007E5893" w:rsidRDefault="007E5893" w:rsidP="007E5893">
            <w:pPr>
              <w:jc w:val="right"/>
              <w:rPr>
                <w:rFonts w:eastAsia="Calibri" w:cs="Times New Roman"/>
                <w:b/>
                <w:bCs/>
                <w:lang w:val="en-US"/>
              </w:rPr>
            </w:pPr>
          </w:p>
        </w:tc>
        <w:tc>
          <w:tcPr>
            <w:tcW w:w="1602" w:type="dxa"/>
            <w:tcMar>
              <w:top w:w="17" w:type="dxa"/>
              <w:left w:w="17" w:type="dxa"/>
              <w:bottom w:w="0" w:type="dxa"/>
              <w:right w:w="17" w:type="dxa"/>
            </w:tcMar>
            <w:vAlign w:val="bottom"/>
            <w:hideMark/>
          </w:tcPr>
          <w:p w14:paraId="57894ED2" w14:textId="6ED2F39A" w:rsidR="007E5893" w:rsidRPr="007E5893" w:rsidRDefault="007E5893" w:rsidP="007E5893">
            <w:pPr>
              <w:jc w:val="right"/>
              <w:rPr>
                <w:rFonts w:eastAsia="Calibri" w:cs="Times New Roman"/>
                <w:b/>
                <w:bCs/>
                <w:lang w:val="en-US"/>
              </w:rPr>
            </w:pPr>
            <w:r>
              <w:rPr>
                <w:rFonts w:eastAsia="Calibri" w:cstheme="minorHAnsi"/>
              </w:rPr>
              <w:t>25,403,343</w:t>
            </w:r>
          </w:p>
        </w:tc>
      </w:tr>
      <w:tr w:rsidR="007E5893" w:rsidRPr="007E5893" w14:paraId="2B1E5E4D" w14:textId="77777777" w:rsidTr="007E5893">
        <w:trPr>
          <w:cantSplit/>
          <w:trHeight w:val="64"/>
        </w:trPr>
        <w:tc>
          <w:tcPr>
            <w:tcW w:w="2772" w:type="dxa"/>
            <w:gridSpan w:val="2"/>
            <w:noWrap/>
            <w:tcMar>
              <w:top w:w="17" w:type="dxa"/>
              <w:left w:w="17" w:type="dxa"/>
              <w:bottom w:w="0" w:type="dxa"/>
              <w:right w:w="17" w:type="dxa"/>
            </w:tcMar>
            <w:vAlign w:val="bottom"/>
          </w:tcPr>
          <w:p w14:paraId="58F294B6" w14:textId="5DDD6D31" w:rsidR="007E5893" w:rsidRPr="007E5893" w:rsidRDefault="007E5893" w:rsidP="007E5893">
            <w:pPr>
              <w:ind w:left="271" w:hanging="284"/>
              <w:jc w:val="both"/>
              <w:rPr>
                <w:rFonts w:eastAsia="Calibri" w:cs="Times New Roman"/>
                <w:b/>
                <w:bCs/>
                <w:lang w:val="en-US"/>
              </w:rPr>
            </w:pPr>
            <w:r w:rsidRPr="00E12EFF">
              <w:rPr>
                <w:rFonts w:eastAsia="Calibri" w:cstheme="minorHAnsi"/>
              </w:rPr>
              <w:t>5. Polish Embassy</w:t>
            </w:r>
          </w:p>
        </w:tc>
        <w:tc>
          <w:tcPr>
            <w:tcW w:w="20" w:type="dxa"/>
          </w:tcPr>
          <w:p w14:paraId="6D3FF76F" w14:textId="77777777" w:rsidR="007E5893" w:rsidRPr="007E5893" w:rsidRDefault="007E5893" w:rsidP="007E5893">
            <w:pPr>
              <w:jc w:val="both"/>
              <w:rPr>
                <w:rFonts w:eastAsia="Calibri" w:cs="Times New Roman"/>
                <w:b/>
                <w:bCs/>
                <w:lang w:val="en-US"/>
              </w:rPr>
            </w:pPr>
          </w:p>
        </w:tc>
        <w:tc>
          <w:tcPr>
            <w:tcW w:w="1621" w:type="dxa"/>
            <w:vAlign w:val="bottom"/>
          </w:tcPr>
          <w:p w14:paraId="4A045E0D" w14:textId="71CC9376" w:rsidR="007E5893" w:rsidRPr="007E5893" w:rsidRDefault="007E5893" w:rsidP="007E5893">
            <w:pPr>
              <w:jc w:val="right"/>
              <w:rPr>
                <w:rFonts w:eastAsia="Calibri" w:cs="Times New Roman"/>
                <w:b/>
                <w:bCs/>
                <w:lang w:val="en-US"/>
              </w:rPr>
            </w:pPr>
            <w:r>
              <w:rPr>
                <w:rFonts w:eastAsia="Calibri" w:cstheme="minorHAnsi"/>
              </w:rPr>
              <w:t>-</w:t>
            </w:r>
          </w:p>
        </w:tc>
        <w:tc>
          <w:tcPr>
            <w:tcW w:w="90" w:type="dxa"/>
            <w:vAlign w:val="bottom"/>
          </w:tcPr>
          <w:p w14:paraId="2498F4F6" w14:textId="77777777" w:rsidR="007E5893" w:rsidRPr="007E5893" w:rsidRDefault="007E5893" w:rsidP="007E5893">
            <w:pPr>
              <w:jc w:val="right"/>
              <w:rPr>
                <w:rFonts w:eastAsia="Calibri" w:cs="Times New Roman"/>
                <w:b/>
                <w:bCs/>
                <w:lang w:val="en-US"/>
              </w:rPr>
            </w:pPr>
          </w:p>
        </w:tc>
        <w:tc>
          <w:tcPr>
            <w:tcW w:w="1412" w:type="dxa"/>
            <w:tcMar>
              <w:top w:w="17" w:type="dxa"/>
              <w:left w:w="17" w:type="dxa"/>
              <w:bottom w:w="0" w:type="dxa"/>
              <w:right w:w="17" w:type="dxa"/>
            </w:tcMar>
            <w:vAlign w:val="bottom"/>
          </w:tcPr>
          <w:p w14:paraId="1AFA4BD9" w14:textId="0FC33FFB" w:rsidR="007E5893" w:rsidRPr="007E5893" w:rsidRDefault="007E5893" w:rsidP="007E5893">
            <w:pPr>
              <w:jc w:val="right"/>
              <w:rPr>
                <w:rFonts w:eastAsia="Calibri" w:cs="Times New Roman"/>
                <w:b/>
                <w:bCs/>
                <w:lang w:val="en-US"/>
              </w:rPr>
            </w:pPr>
            <w:r>
              <w:rPr>
                <w:rFonts w:eastAsia="Calibri" w:cstheme="minorHAnsi"/>
              </w:rPr>
              <w:t>675,638</w:t>
            </w:r>
          </w:p>
        </w:tc>
        <w:tc>
          <w:tcPr>
            <w:tcW w:w="26" w:type="dxa"/>
            <w:vAlign w:val="bottom"/>
          </w:tcPr>
          <w:p w14:paraId="0F3C8C71" w14:textId="77777777" w:rsidR="007E5893" w:rsidRPr="007E5893" w:rsidRDefault="007E5893" w:rsidP="007E5893">
            <w:pPr>
              <w:jc w:val="right"/>
              <w:rPr>
                <w:rFonts w:eastAsia="Calibri" w:cs="Times New Roman"/>
                <w:b/>
                <w:bCs/>
                <w:lang w:val="en-US"/>
              </w:rPr>
            </w:pPr>
          </w:p>
        </w:tc>
        <w:tc>
          <w:tcPr>
            <w:tcW w:w="1528" w:type="dxa"/>
            <w:tcMar>
              <w:top w:w="17" w:type="dxa"/>
              <w:left w:w="17" w:type="dxa"/>
              <w:bottom w:w="0" w:type="dxa"/>
              <w:right w:w="17" w:type="dxa"/>
            </w:tcMar>
            <w:vAlign w:val="bottom"/>
          </w:tcPr>
          <w:p w14:paraId="20E47EE7" w14:textId="7AD4CF4C" w:rsidR="007E5893" w:rsidRPr="007E5893" w:rsidRDefault="007E5893" w:rsidP="007E5893">
            <w:pPr>
              <w:ind w:left="681" w:hanging="681"/>
              <w:jc w:val="right"/>
              <w:rPr>
                <w:rFonts w:eastAsia="Calibri" w:cs="Times New Roman"/>
                <w:b/>
                <w:bCs/>
                <w:lang w:val="en-US"/>
              </w:rPr>
            </w:pPr>
            <w:r>
              <w:rPr>
                <w:rFonts w:eastAsia="Calibri" w:cstheme="minorHAnsi"/>
              </w:rPr>
              <w:t>675,638</w:t>
            </w:r>
          </w:p>
        </w:tc>
        <w:tc>
          <w:tcPr>
            <w:tcW w:w="90" w:type="dxa"/>
            <w:vAlign w:val="bottom"/>
          </w:tcPr>
          <w:p w14:paraId="78E53211" w14:textId="77777777" w:rsidR="007E5893" w:rsidRPr="007E5893" w:rsidRDefault="007E5893" w:rsidP="007E5893">
            <w:pPr>
              <w:jc w:val="right"/>
              <w:rPr>
                <w:rFonts w:eastAsia="Calibri" w:cs="Times New Roman"/>
                <w:b/>
                <w:bCs/>
                <w:lang w:val="en-US"/>
              </w:rPr>
            </w:pPr>
          </w:p>
        </w:tc>
        <w:tc>
          <w:tcPr>
            <w:tcW w:w="1247" w:type="dxa"/>
            <w:tcMar>
              <w:top w:w="17" w:type="dxa"/>
              <w:left w:w="17" w:type="dxa"/>
              <w:bottom w:w="0" w:type="dxa"/>
              <w:right w:w="17" w:type="dxa"/>
            </w:tcMar>
            <w:vAlign w:val="bottom"/>
          </w:tcPr>
          <w:p w14:paraId="0BBEA154" w14:textId="0EC370D6" w:rsidR="007E5893" w:rsidRPr="007E5893" w:rsidRDefault="007E5893" w:rsidP="007E5893">
            <w:pPr>
              <w:jc w:val="right"/>
              <w:rPr>
                <w:rFonts w:eastAsia="Calibri" w:cs="Times New Roman"/>
                <w:b/>
                <w:bCs/>
                <w:lang w:val="en-US"/>
              </w:rPr>
            </w:pPr>
            <w:r>
              <w:rPr>
                <w:rFonts w:eastAsia="Calibri" w:cstheme="minorHAnsi"/>
              </w:rPr>
              <w:t>-</w:t>
            </w:r>
          </w:p>
        </w:tc>
        <w:tc>
          <w:tcPr>
            <w:tcW w:w="104" w:type="dxa"/>
            <w:vAlign w:val="bottom"/>
          </w:tcPr>
          <w:p w14:paraId="2B3FBD67" w14:textId="77777777" w:rsidR="007E5893" w:rsidRPr="007E5893" w:rsidRDefault="007E5893" w:rsidP="007E5893">
            <w:pPr>
              <w:jc w:val="right"/>
              <w:rPr>
                <w:rFonts w:eastAsia="Calibri" w:cs="Times New Roman"/>
                <w:b/>
                <w:bCs/>
                <w:lang w:val="en-US"/>
              </w:rPr>
            </w:pPr>
          </w:p>
        </w:tc>
        <w:tc>
          <w:tcPr>
            <w:tcW w:w="1602" w:type="dxa"/>
            <w:tcMar>
              <w:top w:w="17" w:type="dxa"/>
              <w:left w:w="17" w:type="dxa"/>
              <w:bottom w:w="0" w:type="dxa"/>
              <w:right w:w="17" w:type="dxa"/>
            </w:tcMar>
            <w:vAlign w:val="bottom"/>
          </w:tcPr>
          <w:p w14:paraId="4751E080" w14:textId="104F5BCE" w:rsidR="007E5893" w:rsidRPr="007E5893" w:rsidRDefault="007E5893" w:rsidP="007E5893">
            <w:pPr>
              <w:jc w:val="right"/>
              <w:rPr>
                <w:rFonts w:eastAsia="Calibri" w:cs="Times New Roman"/>
                <w:b/>
                <w:bCs/>
                <w:lang w:val="en-US"/>
              </w:rPr>
            </w:pPr>
            <w:r>
              <w:rPr>
                <w:rFonts w:eastAsia="Calibri" w:cstheme="minorHAnsi"/>
              </w:rPr>
              <w:t>-</w:t>
            </w:r>
          </w:p>
        </w:tc>
      </w:tr>
      <w:tr w:rsidR="007E5893" w:rsidRPr="007E5893" w14:paraId="33A3D588" w14:textId="77777777" w:rsidTr="007E5893">
        <w:trPr>
          <w:cantSplit/>
          <w:trHeight w:val="64"/>
        </w:trPr>
        <w:tc>
          <w:tcPr>
            <w:tcW w:w="2772" w:type="dxa"/>
            <w:gridSpan w:val="2"/>
            <w:noWrap/>
            <w:tcMar>
              <w:top w:w="17" w:type="dxa"/>
              <w:left w:w="17" w:type="dxa"/>
              <w:bottom w:w="0" w:type="dxa"/>
              <w:right w:w="17" w:type="dxa"/>
            </w:tcMar>
            <w:vAlign w:val="bottom"/>
            <w:hideMark/>
          </w:tcPr>
          <w:p w14:paraId="4714749B" w14:textId="3AE28E10" w:rsidR="007E5893" w:rsidRPr="007E5893" w:rsidRDefault="007E5893" w:rsidP="007E5893">
            <w:pPr>
              <w:ind w:left="271" w:hanging="284"/>
              <w:jc w:val="both"/>
              <w:rPr>
                <w:rFonts w:eastAsia="Calibri" w:cs="Times New Roman"/>
                <w:b/>
                <w:bCs/>
                <w:lang w:val="en-US"/>
              </w:rPr>
            </w:pPr>
            <w:r>
              <w:rPr>
                <w:rFonts w:eastAsia="Calibri" w:cstheme="minorHAnsi"/>
              </w:rPr>
              <w:t>6</w:t>
            </w:r>
            <w:r w:rsidRPr="00E12EFF">
              <w:rPr>
                <w:rFonts w:eastAsia="Calibri" w:cstheme="minorHAnsi"/>
              </w:rPr>
              <w:t>. Japan-PEACE</w:t>
            </w:r>
          </w:p>
        </w:tc>
        <w:tc>
          <w:tcPr>
            <w:tcW w:w="20" w:type="dxa"/>
          </w:tcPr>
          <w:p w14:paraId="76CA46D5" w14:textId="77777777" w:rsidR="007E5893" w:rsidRPr="007E5893" w:rsidRDefault="007E5893" w:rsidP="007E5893">
            <w:pPr>
              <w:jc w:val="both"/>
              <w:rPr>
                <w:rFonts w:eastAsia="Calibri" w:cs="Times New Roman"/>
                <w:b/>
                <w:bCs/>
                <w:lang w:val="en-US"/>
              </w:rPr>
            </w:pPr>
          </w:p>
        </w:tc>
        <w:tc>
          <w:tcPr>
            <w:tcW w:w="1621" w:type="dxa"/>
            <w:vAlign w:val="bottom"/>
            <w:hideMark/>
          </w:tcPr>
          <w:p w14:paraId="490C4221" w14:textId="234E3E84" w:rsidR="007E5893" w:rsidRPr="007E5893" w:rsidRDefault="007E5893" w:rsidP="007E5893">
            <w:pPr>
              <w:jc w:val="right"/>
              <w:rPr>
                <w:rFonts w:eastAsia="Calibri" w:cs="Times New Roman"/>
                <w:b/>
                <w:bCs/>
                <w:lang w:val="en-US"/>
              </w:rPr>
            </w:pPr>
            <w:r>
              <w:rPr>
                <w:rFonts w:eastAsia="Calibri" w:cstheme="minorHAnsi"/>
              </w:rPr>
              <w:t>-</w:t>
            </w:r>
          </w:p>
        </w:tc>
        <w:tc>
          <w:tcPr>
            <w:tcW w:w="90" w:type="dxa"/>
            <w:vAlign w:val="bottom"/>
          </w:tcPr>
          <w:p w14:paraId="7651C36D" w14:textId="77777777" w:rsidR="007E5893" w:rsidRPr="007E5893" w:rsidRDefault="007E5893" w:rsidP="007E5893">
            <w:pPr>
              <w:jc w:val="right"/>
              <w:rPr>
                <w:rFonts w:eastAsia="Calibri" w:cs="Times New Roman"/>
                <w:b/>
                <w:bCs/>
                <w:lang w:val="en-US"/>
              </w:rPr>
            </w:pPr>
          </w:p>
        </w:tc>
        <w:tc>
          <w:tcPr>
            <w:tcW w:w="1412" w:type="dxa"/>
            <w:tcMar>
              <w:top w:w="17" w:type="dxa"/>
              <w:left w:w="17" w:type="dxa"/>
              <w:bottom w:w="0" w:type="dxa"/>
              <w:right w:w="17" w:type="dxa"/>
            </w:tcMar>
            <w:vAlign w:val="bottom"/>
          </w:tcPr>
          <w:p w14:paraId="39C32BD4" w14:textId="080457C1" w:rsidR="007E5893" w:rsidRPr="007E5893" w:rsidRDefault="007E5893" w:rsidP="007E5893">
            <w:pPr>
              <w:jc w:val="right"/>
              <w:rPr>
                <w:rFonts w:eastAsia="Calibri" w:cs="Times New Roman"/>
                <w:b/>
                <w:bCs/>
                <w:lang w:val="en-US"/>
              </w:rPr>
            </w:pPr>
            <w:r>
              <w:rPr>
                <w:rFonts w:eastAsia="Calibri" w:cstheme="minorHAnsi"/>
              </w:rPr>
              <w:t>4,170,215</w:t>
            </w:r>
          </w:p>
        </w:tc>
        <w:tc>
          <w:tcPr>
            <w:tcW w:w="26" w:type="dxa"/>
            <w:vAlign w:val="bottom"/>
          </w:tcPr>
          <w:p w14:paraId="0F7527FB" w14:textId="77777777" w:rsidR="007E5893" w:rsidRPr="007E5893" w:rsidRDefault="007E5893" w:rsidP="007E5893">
            <w:pPr>
              <w:jc w:val="right"/>
              <w:rPr>
                <w:rFonts w:eastAsia="Calibri" w:cs="Times New Roman"/>
                <w:b/>
                <w:bCs/>
                <w:lang w:val="en-US"/>
              </w:rPr>
            </w:pPr>
          </w:p>
        </w:tc>
        <w:tc>
          <w:tcPr>
            <w:tcW w:w="1528" w:type="dxa"/>
            <w:tcMar>
              <w:top w:w="17" w:type="dxa"/>
              <w:left w:w="17" w:type="dxa"/>
              <w:bottom w:w="0" w:type="dxa"/>
              <w:right w:w="17" w:type="dxa"/>
            </w:tcMar>
            <w:vAlign w:val="bottom"/>
          </w:tcPr>
          <w:p w14:paraId="1C8B71FF" w14:textId="113FF05B" w:rsidR="007E5893" w:rsidRPr="007E5893" w:rsidRDefault="007E5893" w:rsidP="007E5893">
            <w:pPr>
              <w:ind w:left="681" w:hanging="681"/>
              <w:jc w:val="right"/>
              <w:rPr>
                <w:rFonts w:eastAsia="Calibri" w:cs="Times New Roman"/>
                <w:b/>
                <w:bCs/>
                <w:lang w:val="en-US"/>
              </w:rPr>
            </w:pPr>
            <w:r>
              <w:rPr>
                <w:rFonts w:eastAsia="Calibri" w:cstheme="minorHAnsi"/>
              </w:rPr>
              <w:t>4,170,215</w:t>
            </w:r>
          </w:p>
        </w:tc>
        <w:tc>
          <w:tcPr>
            <w:tcW w:w="90" w:type="dxa"/>
            <w:vAlign w:val="bottom"/>
          </w:tcPr>
          <w:p w14:paraId="2CA104C0" w14:textId="77777777" w:rsidR="007E5893" w:rsidRPr="007E5893" w:rsidRDefault="007E5893" w:rsidP="007E5893">
            <w:pPr>
              <w:jc w:val="right"/>
              <w:rPr>
                <w:rFonts w:eastAsia="Calibri" w:cs="Times New Roman"/>
                <w:b/>
                <w:bCs/>
                <w:lang w:val="en-US"/>
              </w:rPr>
            </w:pPr>
          </w:p>
        </w:tc>
        <w:tc>
          <w:tcPr>
            <w:tcW w:w="1247" w:type="dxa"/>
            <w:tcMar>
              <w:top w:w="17" w:type="dxa"/>
              <w:left w:w="17" w:type="dxa"/>
              <w:bottom w:w="0" w:type="dxa"/>
              <w:right w:w="17" w:type="dxa"/>
            </w:tcMar>
            <w:vAlign w:val="bottom"/>
            <w:hideMark/>
          </w:tcPr>
          <w:p w14:paraId="38400DAC" w14:textId="2D2D382F" w:rsidR="007E5893" w:rsidRPr="007E5893" w:rsidRDefault="007E5893" w:rsidP="007E5893">
            <w:pPr>
              <w:jc w:val="right"/>
              <w:rPr>
                <w:rFonts w:eastAsia="Calibri" w:cs="Times New Roman"/>
                <w:b/>
                <w:bCs/>
                <w:lang w:val="en-US"/>
              </w:rPr>
            </w:pPr>
            <w:r>
              <w:rPr>
                <w:rFonts w:eastAsia="Calibri" w:cstheme="minorHAnsi"/>
              </w:rPr>
              <w:t>-</w:t>
            </w:r>
          </w:p>
        </w:tc>
        <w:tc>
          <w:tcPr>
            <w:tcW w:w="104" w:type="dxa"/>
            <w:vAlign w:val="bottom"/>
          </w:tcPr>
          <w:p w14:paraId="0C5943BF" w14:textId="77777777" w:rsidR="007E5893" w:rsidRPr="007E5893" w:rsidRDefault="007E5893" w:rsidP="007E5893">
            <w:pPr>
              <w:jc w:val="right"/>
              <w:rPr>
                <w:rFonts w:eastAsia="Calibri" w:cs="Times New Roman"/>
                <w:b/>
                <w:bCs/>
                <w:lang w:val="en-US"/>
              </w:rPr>
            </w:pPr>
          </w:p>
        </w:tc>
        <w:tc>
          <w:tcPr>
            <w:tcW w:w="1602" w:type="dxa"/>
            <w:tcMar>
              <w:top w:w="17" w:type="dxa"/>
              <w:left w:w="17" w:type="dxa"/>
              <w:bottom w:w="0" w:type="dxa"/>
              <w:right w:w="17" w:type="dxa"/>
            </w:tcMar>
            <w:vAlign w:val="bottom"/>
            <w:hideMark/>
          </w:tcPr>
          <w:p w14:paraId="5788BC12" w14:textId="0426DC35" w:rsidR="007E5893" w:rsidRPr="007E5893" w:rsidRDefault="007E5893" w:rsidP="007E5893">
            <w:pPr>
              <w:jc w:val="right"/>
              <w:rPr>
                <w:rFonts w:eastAsia="Calibri" w:cs="Times New Roman"/>
                <w:b/>
                <w:bCs/>
                <w:lang w:val="en-US"/>
              </w:rPr>
            </w:pPr>
            <w:r>
              <w:rPr>
                <w:rFonts w:eastAsia="Calibri" w:cstheme="minorHAnsi"/>
              </w:rPr>
              <w:t>-</w:t>
            </w:r>
          </w:p>
        </w:tc>
      </w:tr>
      <w:tr w:rsidR="007E5893" w:rsidRPr="007E5893" w14:paraId="3FF396BA" w14:textId="77777777" w:rsidTr="007E5893">
        <w:trPr>
          <w:cantSplit/>
          <w:trHeight w:val="64"/>
        </w:trPr>
        <w:tc>
          <w:tcPr>
            <w:tcW w:w="2772" w:type="dxa"/>
            <w:gridSpan w:val="2"/>
            <w:noWrap/>
            <w:tcMar>
              <w:top w:w="17" w:type="dxa"/>
              <w:left w:w="17" w:type="dxa"/>
              <w:bottom w:w="0" w:type="dxa"/>
              <w:right w:w="17" w:type="dxa"/>
            </w:tcMar>
            <w:vAlign w:val="bottom"/>
            <w:hideMark/>
          </w:tcPr>
          <w:p w14:paraId="2F4397D3" w14:textId="6FFEAC5F" w:rsidR="007E5893" w:rsidRPr="007E5893" w:rsidRDefault="007E5893" w:rsidP="007E5893">
            <w:pPr>
              <w:ind w:left="271" w:hanging="284"/>
              <w:jc w:val="both"/>
              <w:rPr>
                <w:rFonts w:eastAsia="Calibri" w:cs="Times New Roman"/>
                <w:b/>
                <w:bCs/>
                <w:lang w:val="en-US"/>
              </w:rPr>
            </w:pPr>
            <w:r>
              <w:rPr>
                <w:rFonts w:eastAsia="Calibri" w:cstheme="minorHAnsi"/>
              </w:rPr>
              <w:t>7.</w:t>
            </w:r>
            <w:r w:rsidRPr="00E12EFF">
              <w:rPr>
                <w:rFonts w:eastAsia="Calibri" w:cstheme="minorHAnsi"/>
              </w:rPr>
              <w:t xml:space="preserve"> </w:t>
            </w:r>
            <w:r>
              <w:rPr>
                <w:rFonts w:eastAsia="Calibri" w:cstheme="minorHAnsi"/>
              </w:rPr>
              <w:t>United Kingdom</w:t>
            </w:r>
            <w:r w:rsidRPr="00E12EFF">
              <w:rPr>
                <w:rFonts w:eastAsia="Calibri" w:cstheme="minorHAnsi"/>
              </w:rPr>
              <w:t xml:space="preserve"> - FCDO </w:t>
            </w:r>
          </w:p>
        </w:tc>
        <w:tc>
          <w:tcPr>
            <w:tcW w:w="20" w:type="dxa"/>
          </w:tcPr>
          <w:p w14:paraId="4F245630" w14:textId="77777777" w:rsidR="007E5893" w:rsidRPr="007E5893" w:rsidRDefault="007E5893" w:rsidP="007E5893">
            <w:pPr>
              <w:jc w:val="both"/>
              <w:rPr>
                <w:rFonts w:eastAsia="Calibri" w:cs="Times New Roman"/>
                <w:b/>
                <w:bCs/>
                <w:lang w:val="en-US"/>
              </w:rPr>
            </w:pPr>
          </w:p>
        </w:tc>
        <w:tc>
          <w:tcPr>
            <w:tcW w:w="1621" w:type="dxa"/>
            <w:vAlign w:val="bottom"/>
            <w:hideMark/>
          </w:tcPr>
          <w:p w14:paraId="400B55CA" w14:textId="3E3D3292" w:rsidR="007E5893" w:rsidRPr="007E5893" w:rsidRDefault="007E5893" w:rsidP="007E5893">
            <w:pPr>
              <w:jc w:val="right"/>
              <w:rPr>
                <w:rFonts w:eastAsia="Calibri" w:cs="Times New Roman"/>
                <w:b/>
                <w:bCs/>
                <w:lang w:val="en-US"/>
              </w:rPr>
            </w:pPr>
            <w:r>
              <w:rPr>
                <w:rFonts w:eastAsia="Calibri" w:cstheme="minorHAnsi"/>
              </w:rPr>
              <w:t>69,166,002</w:t>
            </w:r>
          </w:p>
        </w:tc>
        <w:tc>
          <w:tcPr>
            <w:tcW w:w="90" w:type="dxa"/>
            <w:vAlign w:val="bottom"/>
          </w:tcPr>
          <w:p w14:paraId="0DE704DF" w14:textId="77777777" w:rsidR="007E5893" w:rsidRPr="007E5893" w:rsidRDefault="007E5893" w:rsidP="007E5893">
            <w:pPr>
              <w:jc w:val="right"/>
              <w:rPr>
                <w:rFonts w:eastAsia="Calibri" w:cs="Times New Roman"/>
                <w:b/>
                <w:bCs/>
                <w:lang w:val="en-US"/>
              </w:rPr>
            </w:pPr>
          </w:p>
        </w:tc>
        <w:tc>
          <w:tcPr>
            <w:tcW w:w="1412" w:type="dxa"/>
            <w:tcMar>
              <w:top w:w="17" w:type="dxa"/>
              <w:left w:w="17" w:type="dxa"/>
              <w:bottom w:w="0" w:type="dxa"/>
              <w:right w:w="17" w:type="dxa"/>
            </w:tcMar>
            <w:vAlign w:val="bottom"/>
            <w:hideMark/>
          </w:tcPr>
          <w:p w14:paraId="72B2945C" w14:textId="78589DAA" w:rsidR="007E5893" w:rsidRPr="007E5893" w:rsidRDefault="007E5893" w:rsidP="007E5893">
            <w:pPr>
              <w:jc w:val="right"/>
              <w:rPr>
                <w:rFonts w:eastAsia="Calibri" w:cs="Times New Roman"/>
                <w:b/>
                <w:bCs/>
                <w:lang w:val="en-US"/>
              </w:rPr>
            </w:pPr>
            <w:r>
              <w:rPr>
                <w:rFonts w:eastAsia="Calibri" w:cstheme="minorHAnsi"/>
              </w:rPr>
              <w:t>69,055,965</w:t>
            </w:r>
          </w:p>
        </w:tc>
        <w:tc>
          <w:tcPr>
            <w:tcW w:w="26" w:type="dxa"/>
            <w:vAlign w:val="bottom"/>
          </w:tcPr>
          <w:p w14:paraId="47F273D9" w14:textId="77777777" w:rsidR="007E5893" w:rsidRPr="007E5893" w:rsidRDefault="007E5893" w:rsidP="007E5893">
            <w:pPr>
              <w:jc w:val="right"/>
              <w:rPr>
                <w:rFonts w:eastAsia="Calibri" w:cs="Times New Roman"/>
                <w:b/>
                <w:bCs/>
                <w:lang w:val="en-US"/>
              </w:rPr>
            </w:pPr>
          </w:p>
        </w:tc>
        <w:tc>
          <w:tcPr>
            <w:tcW w:w="1528" w:type="dxa"/>
            <w:tcMar>
              <w:top w:w="17" w:type="dxa"/>
              <w:left w:w="17" w:type="dxa"/>
              <w:bottom w:w="0" w:type="dxa"/>
              <w:right w:w="17" w:type="dxa"/>
            </w:tcMar>
            <w:vAlign w:val="bottom"/>
            <w:hideMark/>
          </w:tcPr>
          <w:p w14:paraId="3B53315C" w14:textId="3BC8DBAA" w:rsidR="007E5893" w:rsidRPr="007E5893" w:rsidRDefault="007E5893" w:rsidP="007E5893">
            <w:pPr>
              <w:ind w:left="681" w:hanging="681"/>
              <w:jc w:val="right"/>
              <w:rPr>
                <w:rFonts w:eastAsia="Calibri" w:cs="Times New Roman"/>
                <w:b/>
                <w:bCs/>
                <w:lang w:val="en-US"/>
              </w:rPr>
            </w:pPr>
            <w:r>
              <w:rPr>
                <w:rFonts w:eastAsia="Calibri" w:cstheme="minorHAnsi"/>
              </w:rPr>
              <w:t>111,164,168</w:t>
            </w:r>
          </w:p>
        </w:tc>
        <w:tc>
          <w:tcPr>
            <w:tcW w:w="90" w:type="dxa"/>
            <w:vAlign w:val="bottom"/>
          </w:tcPr>
          <w:p w14:paraId="019974FC" w14:textId="77777777" w:rsidR="007E5893" w:rsidRPr="007E5893" w:rsidRDefault="007E5893" w:rsidP="007E5893">
            <w:pPr>
              <w:jc w:val="right"/>
              <w:rPr>
                <w:rFonts w:eastAsia="Calibri" w:cs="Times New Roman"/>
                <w:b/>
                <w:bCs/>
                <w:lang w:val="en-US"/>
              </w:rPr>
            </w:pPr>
          </w:p>
        </w:tc>
        <w:tc>
          <w:tcPr>
            <w:tcW w:w="1247" w:type="dxa"/>
            <w:tcMar>
              <w:top w:w="17" w:type="dxa"/>
              <w:left w:w="17" w:type="dxa"/>
              <w:bottom w:w="0" w:type="dxa"/>
              <w:right w:w="17" w:type="dxa"/>
            </w:tcMar>
            <w:vAlign w:val="bottom"/>
            <w:hideMark/>
          </w:tcPr>
          <w:p w14:paraId="7729A3DC" w14:textId="47C4D941" w:rsidR="007E5893" w:rsidRPr="007E5893" w:rsidRDefault="007E5893" w:rsidP="007E5893">
            <w:pPr>
              <w:jc w:val="right"/>
              <w:rPr>
                <w:rFonts w:eastAsia="Calibri" w:cs="Times New Roman"/>
                <w:b/>
                <w:bCs/>
                <w:lang w:val="en-US"/>
              </w:rPr>
            </w:pPr>
            <w:r>
              <w:rPr>
                <w:rFonts w:eastAsia="Calibri" w:cstheme="minorHAnsi"/>
              </w:rPr>
              <w:t>-</w:t>
            </w:r>
          </w:p>
        </w:tc>
        <w:tc>
          <w:tcPr>
            <w:tcW w:w="104" w:type="dxa"/>
            <w:vAlign w:val="bottom"/>
          </w:tcPr>
          <w:p w14:paraId="13803798" w14:textId="77777777" w:rsidR="007E5893" w:rsidRPr="007E5893" w:rsidRDefault="007E5893" w:rsidP="007E5893">
            <w:pPr>
              <w:jc w:val="right"/>
              <w:rPr>
                <w:rFonts w:eastAsia="Calibri" w:cs="Times New Roman"/>
                <w:b/>
                <w:bCs/>
                <w:lang w:val="en-US"/>
              </w:rPr>
            </w:pPr>
          </w:p>
        </w:tc>
        <w:tc>
          <w:tcPr>
            <w:tcW w:w="1602" w:type="dxa"/>
            <w:tcMar>
              <w:top w:w="17" w:type="dxa"/>
              <w:left w:w="17" w:type="dxa"/>
              <w:bottom w:w="0" w:type="dxa"/>
              <w:right w:w="17" w:type="dxa"/>
            </w:tcMar>
            <w:vAlign w:val="bottom"/>
            <w:hideMark/>
          </w:tcPr>
          <w:p w14:paraId="38E18D39" w14:textId="616F3096" w:rsidR="007E5893" w:rsidRPr="007E5893" w:rsidRDefault="007E5893" w:rsidP="007E5893">
            <w:pPr>
              <w:jc w:val="right"/>
              <w:rPr>
                <w:rFonts w:eastAsia="Calibri" w:cs="Times New Roman"/>
                <w:b/>
                <w:bCs/>
                <w:lang w:val="en-US"/>
              </w:rPr>
            </w:pPr>
            <w:r>
              <w:rPr>
                <w:rFonts w:eastAsia="Calibri" w:cstheme="minorHAnsi"/>
              </w:rPr>
              <w:t>27,057,797</w:t>
            </w:r>
          </w:p>
        </w:tc>
      </w:tr>
      <w:tr w:rsidR="007E5893" w:rsidRPr="007E5893" w14:paraId="35507D28" w14:textId="77777777" w:rsidTr="007E5893">
        <w:trPr>
          <w:cantSplit/>
          <w:trHeight w:val="64"/>
        </w:trPr>
        <w:tc>
          <w:tcPr>
            <w:tcW w:w="2772" w:type="dxa"/>
            <w:gridSpan w:val="2"/>
            <w:noWrap/>
            <w:tcMar>
              <w:top w:w="17" w:type="dxa"/>
              <w:left w:w="17" w:type="dxa"/>
              <w:bottom w:w="0" w:type="dxa"/>
              <w:right w:w="17" w:type="dxa"/>
            </w:tcMar>
            <w:vAlign w:val="bottom"/>
            <w:hideMark/>
          </w:tcPr>
          <w:p w14:paraId="7EEA414C" w14:textId="1FC718A7" w:rsidR="007E5893" w:rsidRPr="007E5893" w:rsidRDefault="007E5893" w:rsidP="007E5893">
            <w:pPr>
              <w:ind w:left="271" w:hanging="284"/>
              <w:jc w:val="both"/>
              <w:rPr>
                <w:rFonts w:eastAsia="Calibri" w:cs="Times New Roman"/>
                <w:b/>
                <w:bCs/>
                <w:lang w:val="en-US"/>
              </w:rPr>
            </w:pPr>
            <w:r>
              <w:rPr>
                <w:rFonts w:eastAsia="Calibri" w:cstheme="minorHAnsi"/>
              </w:rPr>
              <w:t>8</w:t>
            </w:r>
            <w:r w:rsidRPr="00E12EFF">
              <w:rPr>
                <w:rFonts w:eastAsia="Calibri" w:cstheme="minorHAnsi"/>
              </w:rPr>
              <w:t>. UNOPS – NEXUS/DCA</w:t>
            </w:r>
          </w:p>
        </w:tc>
        <w:tc>
          <w:tcPr>
            <w:tcW w:w="20" w:type="dxa"/>
          </w:tcPr>
          <w:p w14:paraId="7BD7F7BE" w14:textId="77777777" w:rsidR="007E5893" w:rsidRPr="007E5893" w:rsidRDefault="007E5893" w:rsidP="007E5893">
            <w:pPr>
              <w:jc w:val="both"/>
              <w:rPr>
                <w:rFonts w:eastAsia="Calibri" w:cs="Times New Roman"/>
                <w:b/>
                <w:bCs/>
                <w:lang w:val="en-US"/>
              </w:rPr>
            </w:pPr>
          </w:p>
        </w:tc>
        <w:tc>
          <w:tcPr>
            <w:tcW w:w="1621" w:type="dxa"/>
            <w:vAlign w:val="bottom"/>
            <w:hideMark/>
          </w:tcPr>
          <w:p w14:paraId="27482D09" w14:textId="6A7B0675" w:rsidR="007E5893" w:rsidRPr="007E5893" w:rsidRDefault="007E5893" w:rsidP="007E5893">
            <w:pPr>
              <w:jc w:val="right"/>
              <w:rPr>
                <w:rFonts w:eastAsia="Calibri" w:cs="Times New Roman"/>
                <w:b/>
                <w:bCs/>
                <w:lang w:val="en-US"/>
              </w:rPr>
            </w:pPr>
            <w:r>
              <w:rPr>
                <w:rFonts w:eastAsia="Calibri" w:cstheme="minorHAnsi"/>
              </w:rPr>
              <w:t xml:space="preserve">     3,161,736</w:t>
            </w:r>
          </w:p>
        </w:tc>
        <w:tc>
          <w:tcPr>
            <w:tcW w:w="90" w:type="dxa"/>
            <w:vAlign w:val="bottom"/>
          </w:tcPr>
          <w:p w14:paraId="16F4733C" w14:textId="77777777" w:rsidR="007E5893" w:rsidRPr="007E5893" w:rsidRDefault="007E5893" w:rsidP="007E5893">
            <w:pPr>
              <w:jc w:val="right"/>
              <w:rPr>
                <w:rFonts w:eastAsia="Calibri" w:cs="Times New Roman"/>
                <w:b/>
                <w:bCs/>
                <w:lang w:val="en-US"/>
              </w:rPr>
            </w:pPr>
          </w:p>
        </w:tc>
        <w:tc>
          <w:tcPr>
            <w:tcW w:w="1412" w:type="dxa"/>
            <w:tcMar>
              <w:top w:w="17" w:type="dxa"/>
              <w:left w:w="17" w:type="dxa"/>
              <w:bottom w:w="0" w:type="dxa"/>
              <w:right w:w="17" w:type="dxa"/>
            </w:tcMar>
            <w:vAlign w:val="bottom"/>
            <w:hideMark/>
          </w:tcPr>
          <w:p w14:paraId="3AF58AC8" w14:textId="61464FA3" w:rsidR="007E5893" w:rsidRPr="007E5893" w:rsidRDefault="007E5893" w:rsidP="007E5893">
            <w:pPr>
              <w:jc w:val="right"/>
              <w:rPr>
                <w:rFonts w:eastAsia="Calibri" w:cs="Times New Roman"/>
                <w:b/>
                <w:bCs/>
                <w:lang w:val="en-US"/>
              </w:rPr>
            </w:pPr>
            <w:r>
              <w:rPr>
                <w:rFonts w:eastAsia="Calibri" w:cstheme="minorHAnsi"/>
              </w:rPr>
              <w:t>29,359,530</w:t>
            </w:r>
          </w:p>
        </w:tc>
        <w:tc>
          <w:tcPr>
            <w:tcW w:w="26" w:type="dxa"/>
            <w:vAlign w:val="bottom"/>
          </w:tcPr>
          <w:p w14:paraId="78D9E728" w14:textId="77777777" w:rsidR="007E5893" w:rsidRPr="007E5893" w:rsidRDefault="007E5893" w:rsidP="007E5893">
            <w:pPr>
              <w:jc w:val="right"/>
              <w:rPr>
                <w:rFonts w:eastAsia="Calibri" w:cs="Times New Roman"/>
                <w:b/>
                <w:bCs/>
                <w:lang w:val="en-US"/>
              </w:rPr>
            </w:pPr>
          </w:p>
        </w:tc>
        <w:tc>
          <w:tcPr>
            <w:tcW w:w="1528" w:type="dxa"/>
            <w:tcMar>
              <w:top w:w="17" w:type="dxa"/>
              <w:left w:w="17" w:type="dxa"/>
              <w:bottom w:w="0" w:type="dxa"/>
              <w:right w:w="17" w:type="dxa"/>
            </w:tcMar>
            <w:vAlign w:val="bottom"/>
            <w:hideMark/>
          </w:tcPr>
          <w:p w14:paraId="5A85D4D4" w14:textId="3A34B68D" w:rsidR="007E5893" w:rsidRPr="007E5893" w:rsidRDefault="007E5893" w:rsidP="007E5893">
            <w:pPr>
              <w:ind w:left="681" w:hanging="681"/>
              <w:jc w:val="right"/>
              <w:rPr>
                <w:rFonts w:eastAsia="Calibri" w:cs="Times New Roman"/>
                <w:b/>
                <w:bCs/>
                <w:lang w:val="en-US"/>
              </w:rPr>
            </w:pPr>
            <w:r>
              <w:rPr>
                <w:rFonts w:eastAsia="Calibri" w:cstheme="minorHAnsi"/>
              </w:rPr>
              <w:t>30,136,232</w:t>
            </w:r>
          </w:p>
        </w:tc>
        <w:tc>
          <w:tcPr>
            <w:tcW w:w="90" w:type="dxa"/>
            <w:vAlign w:val="bottom"/>
          </w:tcPr>
          <w:p w14:paraId="5B42A70D" w14:textId="77777777" w:rsidR="007E5893" w:rsidRPr="007E5893" w:rsidRDefault="007E5893" w:rsidP="007E5893">
            <w:pPr>
              <w:jc w:val="right"/>
              <w:rPr>
                <w:rFonts w:eastAsia="Calibri" w:cs="Times New Roman"/>
                <w:b/>
                <w:bCs/>
                <w:lang w:val="en-US"/>
              </w:rPr>
            </w:pPr>
          </w:p>
        </w:tc>
        <w:tc>
          <w:tcPr>
            <w:tcW w:w="1247" w:type="dxa"/>
            <w:tcMar>
              <w:top w:w="17" w:type="dxa"/>
              <w:left w:w="17" w:type="dxa"/>
              <w:bottom w:w="0" w:type="dxa"/>
              <w:right w:w="17" w:type="dxa"/>
            </w:tcMar>
            <w:vAlign w:val="bottom"/>
            <w:hideMark/>
          </w:tcPr>
          <w:p w14:paraId="270F75FD" w14:textId="6873179B" w:rsidR="007E5893" w:rsidRPr="007E5893" w:rsidRDefault="007E5893" w:rsidP="007E5893">
            <w:pPr>
              <w:jc w:val="right"/>
              <w:rPr>
                <w:rFonts w:eastAsia="Calibri" w:cs="Times New Roman"/>
                <w:b/>
                <w:bCs/>
                <w:lang w:val="en-US"/>
              </w:rPr>
            </w:pPr>
            <w:r>
              <w:rPr>
                <w:rFonts w:eastAsia="Calibri" w:cstheme="minorHAnsi"/>
              </w:rPr>
              <w:t>-</w:t>
            </w:r>
          </w:p>
        </w:tc>
        <w:tc>
          <w:tcPr>
            <w:tcW w:w="104" w:type="dxa"/>
            <w:vAlign w:val="bottom"/>
          </w:tcPr>
          <w:p w14:paraId="172E43B4" w14:textId="77777777" w:rsidR="007E5893" w:rsidRPr="007E5893" w:rsidRDefault="007E5893" w:rsidP="007E5893">
            <w:pPr>
              <w:jc w:val="right"/>
              <w:rPr>
                <w:rFonts w:eastAsia="Calibri" w:cs="Times New Roman"/>
                <w:b/>
                <w:bCs/>
                <w:lang w:val="en-US"/>
              </w:rPr>
            </w:pPr>
          </w:p>
        </w:tc>
        <w:tc>
          <w:tcPr>
            <w:tcW w:w="1602" w:type="dxa"/>
            <w:tcMar>
              <w:top w:w="17" w:type="dxa"/>
              <w:left w:w="17" w:type="dxa"/>
              <w:bottom w:w="0" w:type="dxa"/>
              <w:right w:w="17" w:type="dxa"/>
            </w:tcMar>
            <w:vAlign w:val="bottom"/>
            <w:hideMark/>
          </w:tcPr>
          <w:p w14:paraId="64E80D3B" w14:textId="76CB4779" w:rsidR="007E5893" w:rsidRPr="007E5893" w:rsidRDefault="007E5893" w:rsidP="007E5893">
            <w:pPr>
              <w:jc w:val="right"/>
              <w:rPr>
                <w:rFonts w:eastAsia="Calibri" w:cs="Times New Roman"/>
                <w:b/>
                <w:bCs/>
                <w:lang w:val="en-US"/>
              </w:rPr>
            </w:pPr>
            <w:r>
              <w:rPr>
                <w:rFonts w:eastAsia="Calibri" w:cstheme="minorHAnsi"/>
              </w:rPr>
              <w:t>2,385,031</w:t>
            </w:r>
          </w:p>
        </w:tc>
      </w:tr>
      <w:tr w:rsidR="007E5893" w:rsidRPr="007E5893" w14:paraId="03A146C0" w14:textId="77777777" w:rsidTr="007E5893">
        <w:trPr>
          <w:cantSplit/>
          <w:trHeight w:val="64"/>
        </w:trPr>
        <w:tc>
          <w:tcPr>
            <w:tcW w:w="2772" w:type="dxa"/>
            <w:gridSpan w:val="2"/>
            <w:noWrap/>
            <w:tcMar>
              <w:top w:w="17" w:type="dxa"/>
              <w:left w:w="17" w:type="dxa"/>
              <w:bottom w:w="0" w:type="dxa"/>
              <w:right w:w="17" w:type="dxa"/>
            </w:tcMar>
            <w:vAlign w:val="bottom"/>
            <w:hideMark/>
          </w:tcPr>
          <w:p w14:paraId="6BDE3082" w14:textId="63BC6EF0" w:rsidR="007E5893" w:rsidRPr="007E5893" w:rsidRDefault="007E5893" w:rsidP="007E5893">
            <w:pPr>
              <w:ind w:left="271" w:hanging="284"/>
              <w:jc w:val="both"/>
              <w:rPr>
                <w:rFonts w:eastAsia="Calibri" w:cs="Times New Roman"/>
                <w:b/>
                <w:bCs/>
                <w:lang w:val="en-US"/>
              </w:rPr>
            </w:pPr>
            <w:r>
              <w:rPr>
                <w:rFonts w:eastAsia="Calibri" w:cstheme="minorHAnsi"/>
              </w:rPr>
              <w:t>9</w:t>
            </w:r>
            <w:r w:rsidRPr="00E12EFF">
              <w:rPr>
                <w:rFonts w:eastAsia="Calibri" w:cstheme="minorHAnsi"/>
              </w:rPr>
              <w:t>. USA</w:t>
            </w:r>
            <w:r>
              <w:rPr>
                <w:rFonts w:eastAsia="Calibri" w:cstheme="minorHAnsi"/>
              </w:rPr>
              <w:t>-</w:t>
            </w:r>
            <w:r w:rsidRPr="00E12EFF">
              <w:rPr>
                <w:rFonts w:eastAsia="Calibri" w:cstheme="minorHAnsi"/>
              </w:rPr>
              <w:t xml:space="preserve">BPRM (IRC) </w:t>
            </w:r>
          </w:p>
        </w:tc>
        <w:tc>
          <w:tcPr>
            <w:tcW w:w="20" w:type="dxa"/>
          </w:tcPr>
          <w:p w14:paraId="45F7E848" w14:textId="77777777" w:rsidR="007E5893" w:rsidRPr="007E5893" w:rsidRDefault="007E5893" w:rsidP="007E5893">
            <w:pPr>
              <w:jc w:val="both"/>
              <w:rPr>
                <w:rFonts w:eastAsia="Calibri" w:cs="Times New Roman"/>
                <w:b/>
                <w:bCs/>
                <w:lang w:val="en-US"/>
              </w:rPr>
            </w:pPr>
          </w:p>
        </w:tc>
        <w:tc>
          <w:tcPr>
            <w:tcW w:w="1621" w:type="dxa"/>
            <w:vAlign w:val="bottom"/>
            <w:hideMark/>
          </w:tcPr>
          <w:p w14:paraId="5296F223" w14:textId="39EF5E18" w:rsidR="007E5893" w:rsidRPr="007E5893" w:rsidRDefault="007E5893" w:rsidP="007E5893">
            <w:pPr>
              <w:jc w:val="right"/>
              <w:rPr>
                <w:rFonts w:eastAsia="Calibri" w:cs="Times New Roman"/>
                <w:b/>
                <w:bCs/>
                <w:lang w:val="en-US"/>
              </w:rPr>
            </w:pPr>
            <w:r>
              <w:rPr>
                <w:rFonts w:eastAsia="Calibri" w:cstheme="minorHAnsi"/>
              </w:rPr>
              <w:t>358,186,995</w:t>
            </w:r>
          </w:p>
        </w:tc>
        <w:tc>
          <w:tcPr>
            <w:tcW w:w="90" w:type="dxa"/>
            <w:vAlign w:val="bottom"/>
          </w:tcPr>
          <w:p w14:paraId="03D41CB5" w14:textId="77777777" w:rsidR="007E5893" w:rsidRPr="007E5893" w:rsidRDefault="007E5893" w:rsidP="007E5893">
            <w:pPr>
              <w:jc w:val="right"/>
              <w:rPr>
                <w:rFonts w:eastAsia="Calibri" w:cs="Times New Roman"/>
                <w:b/>
                <w:bCs/>
                <w:lang w:val="en-US"/>
              </w:rPr>
            </w:pPr>
          </w:p>
        </w:tc>
        <w:tc>
          <w:tcPr>
            <w:tcW w:w="1412" w:type="dxa"/>
            <w:tcMar>
              <w:top w:w="17" w:type="dxa"/>
              <w:left w:w="17" w:type="dxa"/>
              <w:bottom w:w="0" w:type="dxa"/>
              <w:right w:w="17" w:type="dxa"/>
            </w:tcMar>
            <w:vAlign w:val="bottom"/>
            <w:hideMark/>
          </w:tcPr>
          <w:p w14:paraId="7B5E061F" w14:textId="36EE882D" w:rsidR="007E5893" w:rsidRPr="007E5893" w:rsidRDefault="007E5893" w:rsidP="007E5893">
            <w:pPr>
              <w:jc w:val="right"/>
              <w:rPr>
                <w:rFonts w:eastAsia="Calibri" w:cs="Times New Roman"/>
                <w:b/>
                <w:bCs/>
                <w:lang w:val="en-US"/>
              </w:rPr>
            </w:pPr>
            <w:r>
              <w:rPr>
                <w:rFonts w:eastAsia="Calibri" w:cstheme="minorHAnsi"/>
              </w:rPr>
              <w:t>579,015,067</w:t>
            </w:r>
          </w:p>
        </w:tc>
        <w:tc>
          <w:tcPr>
            <w:tcW w:w="26" w:type="dxa"/>
            <w:vAlign w:val="bottom"/>
          </w:tcPr>
          <w:p w14:paraId="611DC035" w14:textId="77777777" w:rsidR="007E5893" w:rsidRPr="007E5893" w:rsidRDefault="007E5893" w:rsidP="007E5893">
            <w:pPr>
              <w:jc w:val="right"/>
              <w:rPr>
                <w:rFonts w:eastAsia="Calibri" w:cs="Times New Roman"/>
                <w:b/>
                <w:bCs/>
                <w:lang w:val="en-US"/>
              </w:rPr>
            </w:pPr>
          </w:p>
        </w:tc>
        <w:tc>
          <w:tcPr>
            <w:tcW w:w="1528" w:type="dxa"/>
            <w:tcMar>
              <w:top w:w="17" w:type="dxa"/>
              <w:left w:w="17" w:type="dxa"/>
              <w:bottom w:w="0" w:type="dxa"/>
              <w:right w:w="17" w:type="dxa"/>
            </w:tcMar>
            <w:vAlign w:val="bottom"/>
            <w:hideMark/>
          </w:tcPr>
          <w:p w14:paraId="4D638F4A" w14:textId="0BF1D471" w:rsidR="007E5893" w:rsidRPr="007E5893" w:rsidRDefault="007E5893" w:rsidP="007E5893">
            <w:pPr>
              <w:ind w:left="681" w:hanging="681"/>
              <w:jc w:val="right"/>
              <w:rPr>
                <w:rFonts w:eastAsia="Calibri" w:cs="Times New Roman"/>
                <w:b/>
                <w:bCs/>
                <w:lang w:val="en-US"/>
              </w:rPr>
            </w:pPr>
            <w:r>
              <w:rPr>
                <w:rFonts w:eastAsia="Calibri" w:cstheme="minorHAnsi"/>
              </w:rPr>
              <w:t>553,294,602</w:t>
            </w:r>
          </w:p>
        </w:tc>
        <w:tc>
          <w:tcPr>
            <w:tcW w:w="90" w:type="dxa"/>
            <w:vAlign w:val="bottom"/>
          </w:tcPr>
          <w:p w14:paraId="7F7CE225" w14:textId="77777777" w:rsidR="007E5893" w:rsidRPr="007E5893" w:rsidRDefault="007E5893" w:rsidP="007E5893">
            <w:pPr>
              <w:jc w:val="right"/>
              <w:rPr>
                <w:rFonts w:eastAsia="Calibri" w:cs="Times New Roman"/>
                <w:b/>
                <w:bCs/>
                <w:lang w:val="en-US"/>
              </w:rPr>
            </w:pPr>
          </w:p>
        </w:tc>
        <w:tc>
          <w:tcPr>
            <w:tcW w:w="1247" w:type="dxa"/>
            <w:tcMar>
              <w:top w:w="17" w:type="dxa"/>
              <w:left w:w="17" w:type="dxa"/>
              <w:bottom w:w="0" w:type="dxa"/>
              <w:right w:w="17" w:type="dxa"/>
            </w:tcMar>
            <w:vAlign w:val="bottom"/>
            <w:hideMark/>
          </w:tcPr>
          <w:p w14:paraId="74FCA498" w14:textId="576FB536" w:rsidR="007E5893" w:rsidRPr="007E5893" w:rsidRDefault="007E5893" w:rsidP="007E5893">
            <w:pPr>
              <w:jc w:val="right"/>
              <w:rPr>
                <w:rFonts w:eastAsia="Calibri" w:cs="Times New Roman"/>
                <w:b/>
                <w:bCs/>
                <w:lang w:val="en-US"/>
              </w:rPr>
            </w:pPr>
            <w:r>
              <w:rPr>
                <w:rFonts w:eastAsia="Calibri" w:cstheme="minorHAnsi"/>
              </w:rPr>
              <w:t>-</w:t>
            </w:r>
          </w:p>
        </w:tc>
        <w:tc>
          <w:tcPr>
            <w:tcW w:w="104" w:type="dxa"/>
            <w:vAlign w:val="bottom"/>
          </w:tcPr>
          <w:p w14:paraId="1B433E80" w14:textId="77777777" w:rsidR="007E5893" w:rsidRPr="007E5893" w:rsidRDefault="007E5893" w:rsidP="007E5893">
            <w:pPr>
              <w:jc w:val="right"/>
              <w:rPr>
                <w:rFonts w:eastAsia="Calibri" w:cs="Times New Roman"/>
                <w:b/>
                <w:bCs/>
                <w:lang w:val="en-US"/>
              </w:rPr>
            </w:pPr>
          </w:p>
        </w:tc>
        <w:tc>
          <w:tcPr>
            <w:tcW w:w="1602" w:type="dxa"/>
            <w:tcMar>
              <w:top w:w="17" w:type="dxa"/>
              <w:left w:w="17" w:type="dxa"/>
              <w:bottom w:w="0" w:type="dxa"/>
              <w:right w:w="17" w:type="dxa"/>
            </w:tcMar>
            <w:vAlign w:val="bottom"/>
            <w:hideMark/>
          </w:tcPr>
          <w:p w14:paraId="7DC181E6" w14:textId="3A120A71" w:rsidR="007E5893" w:rsidRPr="007E5893" w:rsidRDefault="007E5893" w:rsidP="007E5893">
            <w:pPr>
              <w:jc w:val="right"/>
              <w:rPr>
                <w:rFonts w:eastAsia="Calibri" w:cs="Times New Roman"/>
                <w:b/>
                <w:bCs/>
                <w:lang w:val="en-US"/>
              </w:rPr>
            </w:pPr>
            <w:r>
              <w:rPr>
                <w:rFonts w:eastAsia="Calibri" w:cstheme="minorHAnsi"/>
              </w:rPr>
              <w:t>383,907,460</w:t>
            </w:r>
          </w:p>
        </w:tc>
      </w:tr>
      <w:tr w:rsidR="007E5893" w:rsidRPr="007E5893" w14:paraId="525DFD4E" w14:textId="77777777" w:rsidTr="007E5893">
        <w:trPr>
          <w:cantSplit/>
          <w:trHeight w:val="64"/>
        </w:trPr>
        <w:tc>
          <w:tcPr>
            <w:tcW w:w="2772" w:type="dxa"/>
            <w:gridSpan w:val="2"/>
            <w:noWrap/>
            <w:tcMar>
              <w:top w:w="17" w:type="dxa"/>
              <w:left w:w="17" w:type="dxa"/>
              <w:bottom w:w="0" w:type="dxa"/>
              <w:right w:w="17" w:type="dxa"/>
            </w:tcMar>
            <w:vAlign w:val="bottom"/>
          </w:tcPr>
          <w:p w14:paraId="5D23E055" w14:textId="3E03581B" w:rsidR="007E5893" w:rsidRPr="007E5893" w:rsidRDefault="007E5893" w:rsidP="007E5893">
            <w:pPr>
              <w:ind w:left="271" w:hanging="284"/>
              <w:jc w:val="both"/>
              <w:rPr>
                <w:rFonts w:eastAsia="Calibri" w:cs="Times New Roman"/>
                <w:b/>
                <w:bCs/>
                <w:lang w:val="en-US"/>
              </w:rPr>
            </w:pPr>
            <w:r>
              <w:rPr>
                <w:rFonts w:eastAsia="Calibri" w:cstheme="minorHAnsi"/>
              </w:rPr>
              <w:t>10</w:t>
            </w:r>
            <w:r w:rsidRPr="00E12EFF">
              <w:rPr>
                <w:rFonts w:eastAsia="Calibri" w:cstheme="minorHAnsi"/>
              </w:rPr>
              <w:t>. USAID- CPI</w:t>
            </w:r>
          </w:p>
        </w:tc>
        <w:tc>
          <w:tcPr>
            <w:tcW w:w="20" w:type="dxa"/>
          </w:tcPr>
          <w:p w14:paraId="4461F9A4" w14:textId="77777777" w:rsidR="007E5893" w:rsidRPr="007E5893" w:rsidRDefault="007E5893" w:rsidP="007E5893">
            <w:pPr>
              <w:jc w:val="both"/>
              <w:rPr>
                <w:rFonts w:eastAsia="Calibri" w:cs="Times New Roman"/>
                <w:b/>
                <w:bCs/>
                <w:lang w:val="en-US"/>
              </w:rPr>
            </w:pPr>
          </w:p>
        </w:tc>
        <w:tc>
          <w:tcPr>
            <w:tcW w:w="1621" w:type="dxa"/>
            <w:vAlign w:val="bottom"/>
          </w:tcPr>
          <w:p w14:paraId="7DB2DD78" w14:textId="445A69E8" w:rsidR="007E5893" w:rsidRPr="007E5893" w:rsidRDefault="007E5893" w:rsidP="007E5893">
            <w:pPr>
              <w:jc w:val="right"/>
              <w:rPr>
                <w:rFonts w:eastAsia="Calibri" w:cs="Times New Roman"/>
                <w:b/>
                <w:bCs/>
                <w:lang w:val="en-US"/>
              </w:rPr>
            </w:pPr>
            <w:r>
              <w:rPr>
                <w:rFonts w:eastAsia="Calibri" w:cstheme="minorHAnsi"/>
              </w:rPr>
              <w:t>-</w:t>
            </w:r>
          </w:p>
        </w:tc>
        <w:tc>
          <w:tcPr>
            <w:tcW w:w="90" w:type="dxa"/>
            <w:vAlign w:val="bottom"/>
          </w:tcPr>
          <w:p w14:paraId="51E73D14" w14:textId="77777777" w:rsidR="007E5893" w:rsidRPr="007E5893" w:rsidRDefault="007E5893" w:rsidP="007E5893">
            <w:pPr>
              <w:jc w:val="right"/>
              <w:rPr>
                <w:rFonts w:eastAsia="Calibri" w:cs="Times New Roman"/>
                <w:b/>
                <w:bCs/>
                <w:lang w:val="en-US"/>
              </w:rPr>
            </w:pPr>
          </w:p>
        </w:tc>
        <w:tc>
          <w:tcPr>
            <w:tcW w:w="1412" w:type="dxa"/>
            <w:tcMar>
              <w:top w:w="17" w:type="dxa"/>
              <w:left w:w="17" w:type="dxa"/>
              <w:bottom w:w="0" w:type="dxa"/>
              <w:right w:w="17" w:type="dxa"/>
            </w:tcMar>
            <w:vAlign w:val="bottom"/>
          </w:tcPr>
          <w:p w14:paraId="2F1F051A" w14:textId="4D399A9B" w:rsidR="007E5893" w:rsidRPr="007E5893" w:rsidRDefault="007E5893" w:rsidP="007E5893">
            <w:pPr>
              <w:jc w:val="right"/>
              <w:rPr>
                <w:rFonts w:eastAsia="Calibri" w:cs="Times New Roman"/>
                <w:b/>
                <w:bCs/>
                <w:lang w:val="en-US"/>
              </w:rPr>
            </w:pPr>
            <w:r>
              <w:rPr>
                <w:rFonts w:eastAsia="Calibri" w:cstheme="minorHAnsi"/>
              </w:rPr>
              <w:t>40,722,181</w:t>
            </w:r>
          </w:p>
        </w:tc>
        <w:tc>
          <w:tcPr>
            <w:tcW w:w="26" w:type="dxa"/>
            <w:vAlign w:val="bottom"/>
          </w:tcPr>
          <w:p w14:paraId="5413924E" w14:textId="77777777" w:rsidR="007E5893" w:rsidRPr="007E5893" w:rsidRDefault="007E5893" w:rsidP="007E5893">
            <w:pPr>
              <w:jc w:val="right"/>
              <w:rPr>
                <w:rFonts w:eastAsia="Calibri" w:cs="Times New Roman"/>
                <w:b/>
                <w:bCs/>
                <w:lang w:val="en-US"/>
              </w:rPr>
            </w:pPr>
          </w:p>
        </w:tc>
        <w:tc>
          <w:tcPr>
            <w:tcW w:w="1528" w:type="dxa"/>
            <w:tcMar>
              <w:top w:w="17" w:type="dxa"/>
              <w:left w:w="17" w:type="dxa"/>
              <w:bottom w:w="0" w:type="dxa"/>
              <w:right w:w="17" w:type="dxa"/>
            </w:tcMar>
            <w:vAlign w:val="bottom"/>
          </w:tcPr>
          <w:p w14:paraId="0DE0AEB4" w14:textId="64088F55" w:rsidR="007E5893" w:rsidRPr="007E5893" w:rsidRDefault="007E5893" w:rsidP="007E5893">
            <w:pPr>
              <w:ind w:left="681" w:hanging="681"/>
              <w:jc w:val="right"/>
              <w:rPr>
                <w:rFonts w:eastAsia="Calibri" w:cs="Times New Roman"/>
                <w:b/>
                <w:bCs/>
                <w:lang w:val="en-US"/>
              </w:rPr>
            </w:pPr>
            <w:r>
              <w:rPr>
                <w:rFonts w:eastAsia="Calibri" w:cstheme="minorHAnsi"/>
              </w:rPr>
              <w:t>47,361,573</w:t>
            </w:r>
          </w:p>
        </w:tc>
        <w:tc>
          <w:tcPr>
            <w:tcW w:w="90" w:type="dxa"/>
            <w:vAlign w:val="bottom"/>
          </w:tcPr>
          <w:p w14:paraId="7F9AE63C" w14:textId="77777777" w:rsidR="007E5893" w:rsidRPr="007E5893" w:rsidRDefault="007E5893" w:rsidP="007E5893">
            <w:pPr>
              <w:jc w:val="right"/>
              <w:rPr>
                <w:rFonts w:eastAsia="Calibri" w:cs="Times New Roman"/>
                <w:b/>
                <w:bCs/>
                <w:lang w:val="en-US"/>
              </w:rPr>
            </w:pPr>
          </w:p>
        </w:tc>
        <w:tc>
          <w:tcPr>
            <w:tcW w:w="1247" w:type="dxa"/>
            <w:tcMar>
              <w:top w:w="17" w:type="dxa"/>
              <w:left w:w="17" w:type="dxa"/>
              <w:bottom w:w="0" w:type="dxa"/>
              <w:right w:w="17" w:type="dxa"/>
            </w:tcMar>
            <w:vAlign w:val="bottom"/>
          </w:tcPr>
          <w:p w14:paraId="747F8A7F" w14:textId="293D9B9A" w:rsidR="007E5893" w:rsidRPr="007E5893" w:rsidRDefault="007E5893" w:rsidP="007E5893">
            <w:pPr>
              <w:jc w:val="right"/>
              <w:rPr>
                <w:rFonts w:eastAsia="Calibri" w:cs="Times New Roman"/>
                <w:b/>
                <w:bCs/>
                <w:lang w:val="en-US"/>
              </w:rPr>
            </w:pPr>
            <w:r w:rsidRPr="007E5893">
              <w:rPr>
                <w:rFonts w:eastAsia="Calibri" w:cs="Calibri"/>
              </w:rPr>
              <w:t>-</w:t>
            </w:r>
          </w:p>
        </w:tc>
        <w:tc>
          <w:tcPr>
            <w:tcW w:w="104" w:type="dxa"/>
            <w:vAlign w:val="bottom"/>
          </w:tcPr>
          <w:p w14:paraId="5BF13055" w14:textId="77777777" w:rsidR="007E5893" w:rsidRPr="007E5893" w:rsidRDefault="007E5893" w:rsidP="007E5893">
            <w:pPr>
              <w:jc w:val="right"/>
              <w:rPr>
                <w:rFonts w:eastAsia="Calibri" w:cs="Times New Roman"/>
                <w:b/>
                <w:bCs/>
                <w:lang w:val="en-US"/>
              </w:rPr>
            </w:pPr>
          </w:p>
        </w:tc>
        <w:tc>
          <w:tcPr>
            <w:tcW w:w="1602" w:type="dxa"/>
            <w:tcMar>
              <w:top w:w="17" w:type="dxa"/>
              <w:left w:w="17" w:type="dxa"/>
              <w:bottom w:w="0" w:type="dxa"/>
              <w:right w:w="17" w:type="dxa"/>
            </w:tcMar>
            <w:vAlign w:val="bottom"/>
            <w:hideMark/>
          </w:tcPr>
          <w:p w14:paraId="4ED81301" w14:textId="41EDB723" w:rsidR="007E5893" w:rsidRPr="007E5893" w:rsidRDefault="007E5893" w:rsidP="007E5893">
            <w:pPr>
              <w:jc w:val="right"/>
              <w:rPr>
                <w:rFonts w:eastAsia="Calibri" w:cs="Times New Roman"/>
                <w:b/>
                <w:bCs/>
                <w:lang w:val="en-US"/>
              </w:rPr>
            </w:pPr>
            <w:r>
              <w:rPr>
                <w:rFonts w:eastAsia="Calibri" w:cstheme="minorHAnsi"/>
              </w:rPr>
              <w:t>(6,639,393)</w:t>
            </w:r>
          </w:p>
        </w:tc>
      </w:tr>
      <w:tr w:rsidR="007E5893" w:rsidRPr="007E5893" w14:paraId="243F889D" w14:textId="77777777" w:rsidTr="007E5893">
        <w:trPr>
          <w:cantSplit/>
          <w:trHeight w:val="64"/>
        </w:trPr>
        <w:tc>
          <w:tcPr>
            <w:tcW w:w="2772" w:type="dxa"/>
            <w:gridSpan w:val="2"/>
            <w:noWrap/>
            <w:tcMar>
              <w:top w:w="17" w:type="dxa"/>
              <w:left w:w="17" w:type="dxa"/>
              <w:bottom w:w="0" w:type="dxa"/>
              <w:right w:w="17" w:type="dxa"/>
            </w:tcMar>
            <w:vAlign w:val="bottom"/>
          </w:tcPr>
          <w:p w14:paraId="45004509" w14:textId="7BDED066" w:rsidR="007E5893" w:rsidRDefault="007E5893" w:rsidP="007E5893">
            <w:pPr>
              <w:ind w:left="426" w:hanging="426"/>
              <w:jc w:val="both"/>
              <w:rPr>
                <w:rFonts w:eastAsia="Calibri" w:cstheme="minorHAnsi"/>
              </w:rPr>
            </w:pPr>
            <w:r>
              <w:rPr>
                <w:rFonts w:eastAsia="Calibri" w:cstheme="minorHAnsi"/>
              </w:rPr>
              <w:t>11.International Organization</w:t>
            </w:r>
            <w:r>
              <w:rPr>
                <w:rFonts w:eastAsia="Calibri" w:cstheme="minorHAnsi"/>
              </w:rPr>
              <w:t xml:space="preserve"> </w:t>
            </w:r>
            <w:r>
              <w:rPr>
                <w:rFonts w:eastAsia="Calibri" w:cstheme="minorHAnsi"/>
              </w:rPr>
              <w:t>for Migration (IOM)</w:t>
            </w:r>
          </w:p>
        </w:tc>
        <w:tc>
          <w:tcPr>
            <w:tcW w:w="20" w:type="dxa"/>
          </w:tcPr>
          <w:p w14:paraId="3665398B" w14:textId="77777777" w:rsidR="007E5893" w:rsidRPr="007E5893" w:rsidRDefault="007E5893" w:rsidP="007E5893">
            <w:pPr>
              <w:jc w:val="both"/>
              <w:rPr>
                <w:rFonts w:eastAsia="Calibri" w:cs="Times New Roman"/>
                <w:b/>
                <w:bCs/>
                <w:lang w:val="en-US"/>
              </w:rPr>
            </w:pPr>
          </w:p>
        </w:tc>
        <w:tc>
          <w:tcPr>
            <w:tcW w:w="1621" w:type="dxa"/>
            <w:vAlign w:val="bottom"/>
          </w:tcPr>
          <w:p w14:paraId="645D6A14" w14:textId="549999AD" w:rsidR="007E5893" w:rsidRDefault="007E5893" w:rsidP="007E5893">
            <w:pPr>
              <w:jc w:val="right"/>
              <w:rPr>
                <w:rFonts w:eastAsia="Calibri" w:cstheme="minorHAnsi"/>
              </w:rPr>
            </w:pPr>
            <w:r>
              <w:rPr>
                <w:rFonts w:eastAsia="Calibri" w:cstheme="minorHAnsi"/>
              </w:rPr>
              <w:t>-</w:t>
            </w:r>
          </w:p>
        </w:tc>
        <w:tc>
          <w:tcPr>
            <w:tcW w:w="90" w:type="dxa"/>
            <w:vAlign w:val="bottom"/>
          </w:tcPr>
          <w:p w14:paraId="6EBB6046" w14:textId="77777777" w:rsidR="007E5893" w:rsidRPr="007E5893" w:rsidRDefault="007E5893" w:rsidP="007E5893">
            <w:pPr>
              <w:jc w:val="right"/>
              <w:rPr>
                <w:rFonts w:eastAsia="Calibri" w:cs="Times New Roman"/>
                <w:b/>
                <w:bCs/>
                <w:lang w:val="en-US"/>
              </w:rPr>
            </w:pPr>
          </w:p>
        </w:tc>
        <w:tc>
          <w:tcPr>
            <w:tcW w:w="1412" w:type="dxa"/>
            <w:tcMar>
              <w:top w:w="17" w:type="dxa"/>
              <w:left w:w="17" w:type="dxa"/>
              <w:bottom w:w="0" w:type="dxa"/>
              <w:right w:w="17" w:type="dxa"/>
            </w:tcMar>
            <w:vAlign w:val="bottom"/>
          </w:tcPr>
          <w:p w14:paraId="2569438F" w14:textId="23A972C4" w:rsidR="007E5893" w:rsidRDefault="007E5893" w:rsidP="007E5893">
            <w:pPr>
              <w:jc w:val="right"/>
              <w:rPr>
                <w:rFonts w:eastAsia="Calibri" w:cstheme="minorHAnsi"/>
              </w:rPr>
            </w:pPr>
            <w:r>
              <w:t>10,000,000</w:t>
            </w:r>
          </w:p>
        </w:tc>
        <w:tc>
          <w:tcPr>
            <w:tcW w:w="26" w:type="dxa"/>
            <w:vAlign w:val="bottom"/>
          </w:tcPr>
          <w:p w14:paraId="52518E9A" w14:textId="77777777" w:rsidR="007E5893" w:rsidRPr="007E5893" w:rsidRDefault="007E5893" w:rsidP="007E5893">
            <w:pPr>
              <w:jc w:val="right"/>
              <w:rPr>
                <w:rFonts w:eastAsia="Calibri" w:cs="Times New Roman"/>
                <w:b/>
                <w:bCs/>
                <w:lang w:val="en-US"/>
              </w:rPr>
            </w:pPr>
          </w:p>
        </w:tc>
        <w:tc>
          <w:tcPr>
            <w:tcW w:w="1528" w:type="dxa"/>
            <w:tcMar>
              <w:top w:w="17" w:type="dxa"/>
              <w:left w:w="17" w:type="dxa"/>
              <w:bottom w:w="0" w:type="dxa"/>
              <w:right w:w="17" w:type="dxa"/>
            </w:tcMar>
            <w:vAlign w:val="bottom"/>
          </w:tcPr>
          <w:p w14:paraId="1DD898FE" w14:textId="36A498C7" w:rsidR="007E5893" w:rsidRDefault="007E5893" w:rsidP="007E5893">
            <w:pPr>
              <w:ind w:left="681" w:hanging="681"/>
              <w:jc w:val="right"/>
              <w:rPr>
                <w:rFonts w:eastAsia="Calibri" w:cstheme="minorHAnsi"/>
              </w:rPr>
            </w:pPr>
            <w:r>
              <w:t>11,989,002</w:t>
            </w:r>
          </w:p>
        </w:tc>
        <w:tc>
          <w:tcPr>
            <w:tcW w:w="90" w:type="dxa"/>
            <w:vAlign w:val="bottom"/>
          </w:tcPr>
          <w:p w14:paraId="19720318" w14:textId="77777777" w:rsidR="007E5893" w:rsidRPr="007E5893" w:rsidRDefault="007E5893" w:rsidP="007E5893">
            <w:pPr>
              <w:jc w:val="right"/>
              <w:rPr>
                <w:rFonts w:eastAsia="Calibri" w:cs="Times New Roman"/>
                <w:b/>
                <w:bCs/>
                <w:lang w:val="en-US"/>
              </w:rPr>
            </w:pPr>
          </w:p>
        </w:tc>
        <w:tc>
          <w:tcPr>
            <w:tcW w:w="1247" w:type="dxa"/>
            <w:tcMar>
              <w:top w:w="17" w:type="dxa"/>
              <w:left w:w="17" w:type="dxa"/>
              <w:bottom w:w="0" w:type="dxa"/>
              <w:right w:w="17" w:type="dxa"/>
            </w:tcMar>
            <w:vAlign w:val="bottom"/>
          </w:tcPr>
          <w:p w14:paraId="45ED79BF" w14:textId="6385E062" w:rsidR="007E5893" w:rsidRPr="007E5893" w:rsidRDefault="007E5893" w:rsidP="007E5893">
            <w:pPr>
              <w:jc w:val="right"/>
              <w:rPr>
                <w:rFonts w:eastAsia="Calibri" w:cs="Calibri"/>
              </w:rPr>
            </w:pPr>
            <w:r>
              <w:rPr>
                <w:rFonts w:eastAsia="Calibri" w:cstheme="minorHAnsi"/>
              </w:rPr>
              <w:t>-</w:t>
            </w:r>
          </w:p>
        </w:tc>
        <w:tc>
          <w:tcPr>
            <w:tcW w:w="104" w:type="dxa"/>
            <w:vAlign w:val="bottom"/>
          </w:tcPr>
          <w:p w14:paraId="42647FE9" w14:textId="77777777" w:rsidR="007E5893" w:rsidRPr="007E5893" w:rsidRDefault="007E5893" w:rsidP="007E5893">
            <w:pPr>
              <w:jc w:val="right"/>
              <w:rPr>
                <w:rFonts w:eastAsia="Calibri" w:cs="Times New Roman"/>
                <w:b/>
                <w:bCs/>
                <w:lang w:val="en-US"/>
              </w:rPr>
            </w:pPr>
          </w:p>
        </w:tc>
        <w:tc>
          <w:tcPr>
            <w:tcW w:w="1602" w:type="dxa"/>
            <w:tcMar>
              <w:top w:w="17" w:type="dxa"/>
              <w:left w:w="17" w:type="dxa"/>
              <w:bottom w:w="0" w:type="dxa"/>
              <w:right w:w="17" w:type="dxa"/>
            </w:tcMar>
            <w:vAlign w:val="bottom"/>
          </w:tcPr>
          <w:p w14:paraId="248BDA39" w14:textId="21FE047E" w:rsidR="007E5893" w:rsidRDefault="007E5893" w:rsidP="007E5893">
            <w:pPr>
              <w:jc w:val="right"/>
              <w:rPr>
                <w:rFonts w:eastAsia="Calibri" w:cstheme="minorHAnsi"/>
              </w:rPr>
            </w:pPr>
            <w:r>
              <w:rPr>
                <w:rFonts w:eastAsia="Calibri" w:cstheme="minorHAnsi"/>
              </w:rPr>
              <w:t>(1,989,002)</w:t>
            </w:r>
          </w:p>
        </w:tc>
      </w:tr>
      <w:tr w:rsidR="007E5893" w:rsidRPr="007E5893" w14:paraId="2954BFEF" w14:textId="77777777" w:rsidTr="007E5893">
        <w:trPr>
          <w:cantSplit/>
          <w:trHeight w:val="64"/>
        </w:trPr>
        <w:tc>
          <w:tcPr>
            <w:tcW w:w="2772" w:type="dxa"/>
            <w:gridSpan w:val="2"/>
            <w:noWrap/>
            <w:tcMar>
              <w:top w:w="17" w:type="dxa"/>
              <w:left w:w="17" w:type="dxa"/>
              <w:bottom w:w="0" w:type="dxa"/>
              <w:right w:w="17" w:type="dxa"/>
            </w:tcMar>
            <w:vAlign w:val="bottom"/>
            <w:hideMark/>
          </w:tcPr>
          <w:p w14:paraId="7ACB8168" w14:textId="77777777" w:rsidR="007E5893" w:rsidRPr="007E5893" w:rsidRDefault="007E5893" w:rsidP="007E5893">
            <w:pPr>
              <w:ind w:left="271" w:hanging="284"/>
              <w:jc w:val="both"/>
              <w:rPr>
                <w:rFonts w:eastAsia="Calibri" w:cs="Times New Roman"/>
                <w:b/>
                <w:bCs/>
                <w:lang w:val="en-US"/>
              </w:rPr>
            </w:pPr>
            <w:r w:rsidRPr="007E5893">
              <w:rPr>
                <w:rFonts w:eastAsia="Calibri" w:cs="Times New Roman"/>
                <w:b/>
                <w:bCs/>
                <w:lang w:val="en-US"/>
              </w:rPr>
              <w:t>Total Restricted Funds</w:t>
            </w:r>
          </w:p>
        </w:tc>
        <w:tc>
          <w:tcPr>
            <w:tcW w:w="20" w:type="dxa"/>
          </w:tcPr>
          <w:p w14:paraId="6C307E72" w14:textId="77777777" w:rsidR="007E5893" w:rsidRPr="007E5893" w:rsidRDefault="007E5893" w:rsidP="007E5893">
            <w:pPr>
              <w:jc w:val="both"/>
              <w:rPr>
                <w:rFonts w:eastAsia="Calibri" w:cs="Times New Roman"/>
                <w:b/>
                <w:bCs/>
                <w:lang w:val="en-US"/>
              </w:rPr>
            </w:pPr>
          </w:p>
        </w:tc>
        <w:tc>
          <w:tcPr>
            <w:tcW w:w="1621" w:type="dxa"/>
            <w:tcBorders>
              <w:top w:val="single" w:sz="4" w:space="0" w:color="auto"/>
              <w:left w:val="nil"/>
              <w:bottom w:val="nil"/>
              <w:right w:val="nil"/>
            </w:tcBorders>
            <w:hideMark/>
          </w:tcPr>
          <w:p w14:paraId="1B6FCB6F" w14:textId="77777777" w:rsidR="007E5893" w:rsidRPr="007E5893" w:rsidRDefault="007E5893" w:rsidP="007E5893">
            <w:pPr>
              <w:jc w:val="right"/>
              <w:rPr>
                <w:rFonts w:eastAsia="Calibri" w:cs="Times New Roman"/>
                <w:b/>
                <w:bCs/>
                <w:lang w:val="en-US"/>
              </w:rPr>
            </w:pPr>
            <w:r w:rsidRPr="007E5893">
              <w:rPr>
                <w:rFonts w:eastAsia="Calibri" w:cs="Times New Roman"/>
                <w:b/>
                <w:bCs/>
                <w:lang w:val="en-US"/>
              </w:rPr>
              <w:t>450,724,386</w:t>
            </w:r>
          </w:p>
        </w:tc>
        <w:tc>
          <w:tcPr>
            <w:tcW w:w="90" w:type="dxa"/>
          </w:tcPr>
          <w:p w14:paraId="2ADC2A15" w14:textId="77777777" w:rsidR="007E5893" w:rsidRPr="007E5893" w:rsidRDefault="007E5893" w:rsidP="007E5893">
            <w:pPr>
              <w:jc w:val="right"/>
              <w:rPr>
                <w:rFonts w:eastAsia="Calibri" w:cs="Times New Roman"/>
                <w:b/>
                <w:bCs/>
                <w:lang w:val="en-US"/>
              </w:rPr>
            </w:pPr>
          </w:p>
        </w:tc>
        <w:tc>
          <w:tcPr>
            <w:tcW w:w="1412" w:type="dxa"/>
            <w:tcBorders>
              <w:top w:val="single" w:sz="4" w:space="0" w:color="auto"/>
              <w:left w:val="nil"/>
              <w:bottom w:val="nil"/>
              <w:right w:val="nil"/>
            </w:tcBorders>
            <w:tcMar>
              <w:top w:w="17" w:type="dxa"/>
              <w:left w:w="17" w:type="dxa"/>
              <w:bottom w:w="0" w:type="dxa"/>
              <w:right w:w="17" w:type="dxa"/>
            </w:tcMar>
            <w:hideMark/>
          </w:tcPr>
          <w:p w14:paraId="5B47296A" w14:textId="77777777" w:rsidR="007E5893" w:rsidRPr="007E5893" w:rsidRDefault="007E5893" w:rsidP="007E5893">
            <w:pPr>
              <w:jc w:val="right"/>
              <w:rPr>
                <w:rFonts w:eastAsia="Calibri" w:cs="Times New Roman"/>
                <w:b/>
                <w:bCs/>
                <w:lang w:val="en-US"/>
              </w:rPr>
            </w:pPr>
            <w:r w:rsidRPr="007E5893">
              <w:rPr>
                <w:rFonts w:eastAsia="Calibri" w:cs="Times New Roman"/>
                <w:b/>
                <w:bCs/>
                <w:lang w:val="en-US"/>
              </w:rPr>
              <w:t>920,601,324</w:t>
            </w:r>
          </w:p>
        </w:tc>
        <w:tc>
          <w:tcPr>
            <w:tcW w:w="26" w:type="dxa"/>
          </w:tcPr>
          <w:p w14:paraId="540CB3C7" w14:textId="77777777" w:rsidR="007E5893" w:rsidRPr="007E5893" w:rsidRDefault="007E5893" w:rsidP="007E5893">
            <w:pPr>
              <w:jc w:val="right"/>
              <w:rPr>
                <w:rFonts w:eastAsia="Calibri" w:cs="Times New Roman"/>
                <w:b/>
                <w:bCs/>
                <w:lang w:val="en-US"/>
              </w:rPr>
            </w:pPr>
          </w:p>
        </w:tc>
        <w:tc>
          <w:tcPr>
            <w:tcW w:w="1528" w:type="dxa"/>
            <w:tcBorders>
              <w:top w:val="single" w:sz="4" w:space="0" w:color="auto"/>
              <w:left w:val="nil"/>
              <w:bottom w:val="nil"/>
              <w:right w:val="nil"/>
            </w:tcBorders>
            <w:tcMar>
              <w:top w:w="17" w:type="dxa"/>
              <w:left w:w="17" w:type="dxa"/>
              <w:bottom w:w="0" w:type="dxa"/>
              <w:right w:w="17" w:type="dxa"/>
            </w:tcMar>
            <w:hideMark/>
          </w:tcPr>
          <w:p w14:paraId="0659C532" w14:textId="77777777" w:rsidR="007E5893" w:rsidRPr="007E5893" w:rsidRDefault="007E5893" w:rsidP="007E5893">
            <w:pPr>
              <w:ind w:left="681" w:hanging="681"/>
              <w:jc w:val="right"/>
              <w:rPr>
                <w:rFonts w:eastAsia="Calibri" w:cs="Times New Roman"/>
                <w:b/>
                <w:bCs/>
                <w:lang w:val="en-US"/>
              </w:rPr>
            </w:pPr>
            <w:r w:rsidRPr="007E5893">
              <w:rPr>
                <w:rFonts w:eastAsia="Calibri" w:cs="Times New Roman"/>
                <w:b/>
                <w:bCs/>
                <w:lang w:val="en-US"/>
              </w:rPr>
              <w:t>924,007,166</w:t>
            </w:r>
          </w:p>
        </w:tc>
        <w:tc>
          <w:tcPr>
            <w:tcW w:w="90" w:type="dxa"/>
          </w:tcPr>
          <w:p w14:paraId="3CEEB1DB" w14:textId="77777777" w:rsidR="007E5893" w:rsidRPr="007E5893" w:rsidRDefault="007E5893" w:rsidP="007E5893">
            <w:pPr>
              <w:jc w:val="right"/>
              <w:rPr>
                <w:rFonts w:eastAsia="Calibri" w:cs="Times New Roman"/>
                <w:b/>
                <w:bCs/>
                <w:lang w:val="en-US"/>
              </w:rPr>
            </w:pPr>
          </w:p>
        </w:tc>
        <w:tc>
          <w:tcPr>
            <w:tcW w:w="1247" w:type="dxa"/>
            <w:tcBorders>
              <w:top w:val="single" w:sz="4" w:space="0" w:color="auto"/>
              <w:left w:val="nil"/>
              <w:bottom w:val="nil"/>
              <w:right w:val="nil"/>
            </w:tcBorders>
            <w:tcMar>
              <w:top w:w="17" w:type="dxa"/>
              <w:left w:w="17" w:type="dxa"/>
              <w:bottom w:w="0" w:type="dxa"/>
              <w:right w:w="17" w:type="dxa"/>
            </w:tcMar>
            <w:hideMark/>
          </w:tcPr>
          <w:p w14:paraId="2C29FC38" w14:textId="77777777" w:rsidR="007E5893" w:rsidRPr="007E5893" w:rsidRDefault="007E5893" w:rsidP="007E5893">
            <w:pPr>
              <w:jc w:val="right"/>
              <w:rPr>
                <w:rFonts w:eastAsia="Calibri" w:cs="Times New Roman"/>
                <w:b/>
                <w:bCs/>
                <w:lang w:val="en-US"/>
              </w:rPr>
            </w:pPr>
            <w:r w:rsidRPr="007E5893">
              <w:rPr>
                <w:rFonts w:eastAsia="Calibri" w:cs="Times New Roman"/>
                <w:b/>
                <w:bCs/>
                <w:lang w:val="en-US"/>
              </w:rPr>
              <w:t>-</w:t>
            </w:r>
          </w:p>
        </w:tc>
        <w:tc>
          <w:tcPr>
            <w:tcW w:w="104" w:type="dxa"/>
          </w:tcPr>
          <w:p w14:paraId="61BDCC21" w14:textId="77777777" w:rsidR="007E5893" w:rsidRPr="007E5893" w:rsidRDefault="007E5893" w:rsidP="007E5893">
            <w:pPr>
              <w:jc w:val="right"/>
              <w:rPr>
                <w:rFonts w:eastAsia="Calibri" w:cs="Times New Roman"/>
                <w:b/>
                <w:bCs/>
                <w:lang w:val="en-US"/>
              </w:rPr>
            </w:pPr>
          </w:p>
        </w:tc>
        <w:tc>
          <w:tcPr>
            <w:tcW w:w="1602" w:type="dxa"/>
            <w:tcBorders>
              <w:top w:val="single" w:sz="4" w:space="0" w:color="auto"/>
              <w:left w:val="nil"/>
              <w:bottom w:val="nil"/>
              <w:right w:val="nil"/>
            </w:tcBorders>
            <w:tcMar>
              <w:top w:w="17" w:type="dxa"/>
              <w:left w:w="17" w:type="dxa"/>
              <w:bottom w:w="0" w:type="dxa"/>
              <w:right w:w="17" w:type="dxa"/>
            </w:tcMar>
            <w:hideMark/>
          </w:tcPr>
          <w:p w14:paraId="494CFB62" w14:textId="77777777" w:rsidR="007E5893" w:rsidRPr="007E5893" w:rsidRDefault="007E5893" w:rsidP="007E5893">
            <w:pPr>
              <w:jc w:val="right"/>
              <w:rPr>
                <w:rFonts w:eastAsia="Calibri" w:cs="Times New Roman"/>
                <w:b/>
                <w:bCs/>
                <w:lang w:val="en-US"/>
              </w:rPr>
            </w:pPr>
            <w:r w:rsidRPr="007E5893">
              <w:rPr>
                <w:rFonts w:eastAsia="Calibri" w:cs="Times New Roman"/>
                <w:b/>
                <w:bCs/>
                <w:lang w:val="en-US"/>
              </w:rPr>
              <w:t>447,318,537</w:t>
            </w:r>
          </w:p>
        </w:tc>
      </w:tr>
      <w:tr w:rsidR="007E5893" w:rsidRPr="007E5893" w14:paraId="433662CA" w14:textId="77777777" w:rsidTr="007E5893">
        <w:trPr>
          <w:gridBefore w:val="1"/>
          <w:wBefore w:w="17" w:type="dxa"/>
          <w:cantSplit/>
          <w:trHeight w:val="64"/>
        </w:trPr>
        <w:tc>
          <w:tcPr>
            <w:tcW w:w="2755" w:type="dxa"/>
            <w:noWrap/>
            <w:tcMar>
              <w:top w:w="17" w:type="dxa"/>
              <w:left w:w="17" w:type="dxa"/>
              <w:bottom w:w="0" w:type="dxa"/>
              <w:right w:w="17" w:type="dxa"/>
            </w:tcMar>
            <w:vAlign w:val="bottom"/>
            <w:hideMark/>
          </w:tcPr>
          <w:p w14:paraId="33540BCB" w14:textId="77777777" w:rsidR="007E5893" w:rsidRPr="007E5893" w:rsidRDefault="007E5893" w:rsidP="007E5893">
            <w:pPr>
              <w:ind w:left="271" w:hanging="284"/>
              <w:jc w:val="both"/>
              <w:rPr>
                <w:rFonts w:eastAsia="Calibri" w:cs="Times New Roman"/>
                <w:lang w:val="en-US"/>
              </w:rPr>
            </w:pPr>
            <w:r w:rsidRPr="007E5893">
              <w:rPr>
                <w:rFonts w:eastAsia="Calibri" w:cs="Times New Roman"/>
                <w:lang w:val="en-US"/>
              </w:rPr>
              <w:t xml:space="preserve">Designated Fund – Severance    </w:t>
            </w:r>
          </w:p>
          <w:p w14:paraId="3A5527AA" w14:textId="77777777" w:rsidR="007E5893" w:rsidRPr="007E5893" w:rsidRDefault="007E5893" w:rsidP="007E5893">
            <w:pPr>
              <w:ind w:left="271" w:hanging="284"/>
              <w:jc w:val="both"/>
              <w:rPr>
                <w:rFonts w:eastAsia="Calibri" w:cs="Times New Roman"/>
                <w:lang w:val="en-US"/>
              </w:rPr>
            </w:pPr>
            <w:r w:rsidRPr="007E5893">
              <w:rPr>
                <w:rFonts w:eastAsia="Calibri" w:cs="Times New Roman"/>
                <w:lang w:val="en-US"/>
              </w:rPr>
              <w:t xml:space="preserve">   Pay &amp; Closedown</w:t>
            </w:r>
          </w:p>
        </w:tc>
        <w:tc>
          <w:tcPr>
            <w:tcW w:w="20" w:type="dxa"/>
          </w:tcPr>
          <w:p w14:paraId="6FDF7215" w14:textId="77777777" w:rsidR="007E5893" w:rsidRPr="007E5893" w:rsidRDefault="007E5893" w:rsidP="007E5893">
            <w:pPr>
              <w:jc w:val="both"/>
              <w:rPr>
                <w:rFonts w:eastAsia="Calibri" w:cs="Times New Roman"/>
                <w:lang w:val="en-US"/>
              </w:rPr>
            </w:pPr>
          </w:p>
        </w:tc>
        <w:tc>
          <w:tcPr>
            <w:tcW w:w="1621" w:type="dxa"/>
            <w:vAlign w:val="bottom"/>
            <w:hideMark/>
          </w:tcPr>
          <w:p w14:paraId="6A287AD9" w14:textId="77777777" w:rsidR="007E5893" w:rsidRPr="007E5893" w:rsidRDefault="007E5893" w:rsidP="007E5893">
            <w:pPr>
              <w:jc w:val="right"/>
              <w:rPr>
                <w:rFonts w:eastAsia="Calibri" w:cs="Times New Roman"/>
                <w:lang w:val="en-US"/>
              </w:rPr>
            </w:pPr>
            <w:r w:rsidRPr="007E5893">
              <w:rPr>
                <w:rFonts w:eastAsia="Calibri" w:cs="Times New Roman"/>
                <w:lang w:val="en-US"/>
              </w:rPr>
              <w:t>57,220,491</w:t>
            </w:r>
          </w:p>
        </w:tc>
        <w:tc>
          <w:tcPr>
            <w:tcW w:w="90" w:type="dxa"/>
            <w:vAlign w:val="bottom"/>
          </w:tcPr>
          <w:p w14:paraId="2DFDD457" w14:textId="77777777" w:rsidR="007E5893" w:rsidRPr="007E5893" w:rsidRDefault="007E5893" w:rsidP="007E5893">
            <w:pPr>
              <w:jc w:val="right"/>
              <w:rPr>
                <w:rFonts w:eastAsia="Calibri" w:cs="Times New Roman"/>
                <w:lang w:val="en-US"/>
              </w:rPr>
            </w:pPr>
          </w:p>
        </w:tc>
        <w:tc>
          <w:tcPr>
            <w:tcW w:w="1412" w:type="dxa"/>
            <w:tcMar>
              <w:top w:w="17" w:type="dxa"/>
              <w:left w:w="17" w:type="dxa"/>
              <w:bottom w:w="0" w:type="dxa"/>
              <w:right w:w="17" w:type="dxa"/>
            </w:tcMar>
            <w:vAlign w:val="bottom"/>
            <w:hideMark/>
          </w:tcPr>
          <w:p w14:paraId="7DC7CA98" w14:textId="77777777" w:rsidR="007E5893" w:rsidRPr="007E5893" w:rsidRDefault="007E5893" w:rsidP="007E5893">
            <w:pPr>
              <w:jc w:val="right"/>
              <w:rPr>
                <w:rFonts w:eastAsia="Calibri" w:cs="Times New Roman"/>
                <w:lang w:val="en-US"/>
              </w:rPr>
            </w:pPr>
            <w:r w:rsidRPr="007E5893">
              <w:rPr>
                <w:rFonts w:eastAsia="Calibri" w:cs="Times New Roman"/>
                <w:lang w:val="en-US"/>
              </w:rPr>
              <w:t>-</w:t>
            </w:r>
          </w:p>
        </w:tc>
        <w:tc>
          <w:tcPr>
            <w:tcW w:w="26" w:type="dxa"/>
            <w:vAlign w:val="bottom"/>
          </w:tcPr>
          <w:p w14:paraId="74B423E0" w14:textId="77777777" w:rsidR="007E5893" w:rsidRPr="007E5893" w:rsidRDefault="007E5893" w:rsidP="007E5893">
            <w:pPr>
              <w:jc w:val="right"/>
              <w:rPr>
                <w:rFonts w:eastAsia="Calibri" w:cs="Times New Roman"/>
                <w:lang w:val="en-US"/>
              </w:rPr>
            </w:pPr>
          </w:p>
        </w:tc>
        <w:tc>
          <w:tcPr>
            <w:tcW w:w="1528" w:type="dxa"/>
            <w:tcMar>
              <w:top w:w="17" w:type="dxa"/>
              <w:left w:w="17" w:type="dxa"/>
              <w:bottom w:w="0" w:type="dxa"/>
              <w:right w:w="17" w:type="dxa"/>
            </w:tcMar>
            <w:vAlign w:val="bottom"/>
            <w:hideMark/>
          </w:tcPr>
          <w:p w14:paraId="3DD12F8D" w14:textId="77777777" w:rsidR="007E5893" w:rsidRPr="007E5893" w:rsidRDefault="007E5893" w:rsidP="007E5893">
            <w:pPr>
              <w:ind w:left="681" w:hanging="681"/>
              <w:jc w:val="right"/>
              <w:rPr>
                <w:rFonts w:eastAsia="Calibri" w:cs="Times New Roman"/>
                <w:lang w:val="en-US"/>
              </w:rPr>
            </w:pPr>
            <w:r w:rsidRPr="007E5893">
              <w:rPr>
                <w:rFonts w:eastAsia="Calibri" w:cs="Times New Roman"/>
                <w:lang w:val="en-US"/>
              </w:rPr>
              <w:t>-</w:t>
            </w:r>
          </w:p>
        </w:tc>
        <w:tc>
          <w:tcPr>
            <w:tcW w:w="90" w:type="dxa"/>
            <w:vAlign w:val="bottom"/>
          </w:tcPr>
          <w:p w14:paraId="1D1A12B6" w14:textId="77777777" w:rsidR="007E5893" w:rsidRPr="007E5893" w:rsidRDefault="007E5893" w:rsidP="007E5893">
            <w:pPr>
              <w:jc w:val="right"/>
              <w:rPr>
                <w:rFonts w:eastAsia="Calibri" w:cs="Times New Roman"/>
                <w:lang w:val="en-US"/>
              </w:rPr>
            </w:pPr>
          </w:p>
        </w:tc>
        <w:tc>
          <w:tcPr>
            <w:tcW w:w="1247" w:type="dxa"/>
            <w:tcMar>
              <w:top w:w="17" w:type="dxa"/>
              <w:left w:w="17" w:type="dxa"/>
              <w:bottom w:w="0" w:type="dxa"/>
              <w:right w:w="17" w:type="dxa"/>
            </w:tcMar>
            <w:vAlign w:val="bottom"/>
            <w:hideMark/>
          </w:tcPr>
          <w:p w14:paraId="0C4C8578" w14:textId="77777777" w:rsidR="007E5893" w:rsidRPr="007E5893" w:rsidRDefault="007E5893" w:rsidP="007E5893">
            <w:pPr>
              <w:jc w:val="right"/>
              <w:rPr>
                <w:rFonts w:eastAsia="Calibri" w:cs="Times New Roman"/>
                <w:lang w:val="en-US"/>
              </w:rPr>
            </w:pPr>
            <w:r w:rsidRPr="007E5893">
              <w:rPr>
                <w:rFonts w:eastAsia="Calibri" w:cs="Times New Roman"/>
                <w:lang w:val="en-US"/>
              </w:rPr>
              <w:t>(2,301,704)</w:t>
            </w:r>
          </w:p>
        </w:tc>
        <w:tc>
          <w:tcPr>
            <w:tcW w:w="104" w:type="dxa"/>
            <w:vAlign w:val="bottom"/>
          </w:tcPr>
          <w:p w14:paraId="6EA90CA8" w14:textId="77777777" w:rsidR="007E5893" w:rsidRPr="007E5893" w:rsidRDefault="007E5893" w:rsidP="007E5893">
            <w:pPr>
              <w:jc w:val="right"/>
              <w:rPr>
                <w:rFonts w:eastAsia="Calibri" w:cs="Times New Roman"/>
                <w:lang w:val="en-US"/>
              </w:rPr>
            </w:pPr>
          </w:p>
        </w:tc>
        <w:tc>
          <w:tcPr>
            <w:tcW w:w="1602" w:type="dxa"/>
            <w:tcMar>
              <w:top w:w="17" w:type="dxa"/>
              <w:left w:w="17" w:type="dxa"/>
              <w:bottom w:w="0" w:type="dxa"/>
              <w:right w:w="17" w:type="dxa"/>
            </w:tcMar>
            <w:vAlign w:val="bottom"/>
            <w:hideMark/>
          </w:tcPr>
          <w:p w14:paraId="66576E7B" w14:textId="77777777" w:rsidR="007E5893" w:rsidRPr="007E5893" w:rsidRDefault="007E5893" w:rsidP="007E5893">
            <w:pPr>
              <w:jc w:val="right"/>
              <w:rPr>
                <w:rFonts w:eastAsia="Calibri" w:cs="Times New Roman"/>
                <w:lang w:val="en-US"/>
              </w:rPr>
            </w:pPr>
            <w:r w:rsidRPr="007E5893">
              <w:rPr>
                <w:rFonts w:eastAsia="Calibri" w:cs="Times New Roman"/>
                <w:lang w:val="en-US"/>
              </w:rPr>
              <w:t>59,522,195</w:t>
            </w:r>
          </w:p>
        </w:tc>
      </w:tr>
      <w:tr w:rsidR="007E5893" w:rsidRPr="007E5893" w14:paraId="687BCA4D" w14:textId="77777777" w:rsidTr="007E5893">
        <w:trPr>
          <w:gridBefore w:val="1"/>
          <w:wBefore w:w="17" w:type="dxa"/>
          <w:cantSplit/>
          <w:trHeight w:val="64"/>
        </w:trPr>
        <w:tc>
          <w:tcPr>
            <w:tcW w:w="2755" w:type="dxa"/>
            <w:noWrap/>
            <w:tcMar>
              <w:top w:w="17" w:type="dxa"/>
              <w:left w:w="17" w:type="dxa"/>
              <w:bottom w:w="0" w:type="dxa"/>
              <w:right w:w="17" w:type="dxa"/>
            </w:tcMar>
            <w:vAlign w:val="bottom"/>
            <w:hideMark/>
          </w:tcPr>
          <w:p w14:paraId="1878ADC3" w14:textId="77777777" w:rsidR="007E5893" w:rsidRPr="007E5893" w:rsidRDefault="007E5893" w:rsidP="007E5893">
            <w:pPr>
              <w:ind w:left="271" w:hanging="284"/>
              <w:jc w:val="both"/>
              <w:rPr>
                <w:rFonts w:eastAsia="Calibri" w:cs="Times New Roman"/>
                <w:lang w:val="en-US"/>
              </w:rPr>
            </w:pPr>
            <w:r w:rsidRPr="007E5893">
              <w:rPr>
                <w:rFonts w:eastAsia="Calibri" w:cs="Times New Roman"/>
                <w:lang w:val="en-US"/>
              </w:rPr>
              <w:t>General Fund</w:t>
            </w:r>
          </w:p>
        </w:tc>
        <w:tc>
          <w:tcPr>
            <w:tcW w:w="20" w:type="dxa"/>
          </w:tcPr>
          <w:p w14:paraId="68AEC52A" w14:textId="77777777" w:rsidR="007E5893" w:rsidRPr="007E5893" w:rsidRDefault="007E5893" w:rsidP="007E5893">
            <w:pPr>
              <w:jc w:val="both"/>
              <w:rPr>
                <w:rFonts w:eastAsia="Calibri" w:cs="Times New Roman"/>
                <w:lang w:val="en-US"/>
              </w:rPr>
            </w:pPr>
          </w:p>
        </w:tc>
        <w:tc>
          <w:tcPr>
            <w:tcW w:w="1621" w:type="dxa"/>
            <w:tcBorders>
              <w:top w:val="nil"/>
              <w:left w:val="nil"/>
              <w:bottom w:val="single" w:sz="4" w:space="0" w:color="auto"/>
              <w:right w:val="nil"/>
            </w:tcBorders>
            <w:hideMark/>
          </w:tcPr>
          <w:p w14:paraId="13CEC65C" w14:textId="77777777" w:rsidR="007E5893" w:rsidRPr="007E5893" w:rsidRDefault="007E5893" w:rsidP="007E5893">
            <w:pPr>
              <w:jc w:val="right"/>
              <w:rPr>
                <w:rFonts w:eastAsia="Calibri" w:cs="Times New Roman"/>
                <w:lang w:val="en-US"/>
              </w:rPr>
            </w:pPr>
            <w:r w:rsidRPr="007E5893">
              <w:rPr>
                <w:rFonts w:eastAsia="Calibri" w:cs="Times New Roman"/>
                <w:lang w:val="en-US"/>
              </w:rPr>
              <w:t>23,038,515</w:t>
            </w:r>
          </w:p>
        </w:tc>
        <w:tc>
          <w:tcPr>
            <w:tcW w:w="90" w:type="dxa"/>
          </w:tcPr>
          <w:p w14:paraId="7E9C72B0" w14:textId="77777777" w:rsidR="007E5893" w:rsidRPr="007E5893" w:rsidRDefault="007E5893" w:rsidP="007E5893">
            <w:pPr>
              <w:jc w:val="right"/>
              <w:rPr>
                <w:rFonts w:eastAsia="Calibri" w:cs="Times New Roman"/>
                <w:lang w:val="en-US"/>
              </w:rPr>
            </w:pPr>
          </w:p>
        </w:tc>
        <w:tc>
          <w:tcPr>
            <w:tcW w:w="1412" w:type="dxa"/>
            <w:tcBorders>
              <w:top w:val="nil"/>
              <w:left w:val="nil"/>
              <w:bottom w:val="single" w:sz="4" w:space="0" w:color="auto"/>
              <w:right w:val="nil"/>
            </w:tcBorders>
            <w:tcMar>
              <w:top w:w="17" w:type="dxa"/>
              <w:left w:w="17" w:type="dxa"/>
              <w:bottom w:w="0" w:type="dxa"/>
              <w:right w:w="17" w:type="dxa"/>
            </w:tcMar>
            <w:hideMark/>
          </w:tcPr>
          <w:p w14:paraId="52E8BDC7" w14:textId="77777777" w:rsidR="007E5893" w:rsidRPr="007E5893" w:rsidRDefault="007E5893" w:rsidP="007E5893">
            <w:pPr>
              <w:jc w:val="right"/>
              <w:rPr>
                <w:rFonts w:eastAsia="Calibri" w:cs="Times New Roman"/>
                <w:lang w:val="en-US"/>
              </w:rPr>
            </w:pPr>
            <w:r w:rsidRPr="007E5893">
              <w:rPr>
                <w:rFonts w:eastAsia="Calibri" w:cs="Times New Roman"/>
                <w:lang w:val="en-US"/>
              </w:rPr>
              <w:t>32,213,655</w:t>
            </w:r>
          </w:p>
        </w:tc>
        <w:tc>
          <w:tcPr>
            <w:tcW w:w="26" w:type="dxa"/>
          </w:tcPr>
          <w:p w14:paraId="45C54E3D" w14:textId="77777777" w:rsidR="007E5893" w:rsidRPr="007E5893" w:rsidRDefault="007E5893" w:rsidP="007E5893">
            <w:pPr>
              <w:jc w:val="right"/>
              <w:rPr>
                <w:rFonts w:eastAsia="Calibri" w:cs="Times New Roman"/>
                <w:lang w:val="en-US"/>
              </w:rPr>
            </w:pPr>
          </w:p>
        </w:tc>
        <w:tc>
          <w:tcPr>
            <w:tcW w:w="1528" w:type="dxa"/>
            <w:tcBorders>
              <w:top w:val="nil"/>
              <w:left w:val="nil"/>
              <w:bottom w:val="single" w:sz="4" w:space="0" w:color="auto"/>
              <w:right w:val="nil"/>
            </w:tcBorders>
            <w:tcMar>
              <w:top w:w="17" w:type="dxa"/>
              <w:left w:w="17" w:type="dxa"/>
              <w:bottom w:w="0" w:type="dxa"/>
              <w:right w:w="17" w:type="dxa"/>
            </w:tcMar>
            <w:hideMark/>
          </w:tcPr>
          <w:p w14:paraId="3D5756EC" w14:textId="77777777" w:rsidR="007E5893" w:rsidRPr="007E5893" w:rsidRDefault="007E5893" w:rsidP="007E5893">
            <w:pPr>
              <w:ind w:left="681" w:hanging="681"/>
              <w:jc w:val="right"/>
              <w:rPr>
                <w:rFonts w:eastAsia="Calibri" w:cs="Times New Roman"/>
                <w:lang w:val="en-US"/>
              </w:rPr>
            </w:pPr>
            <w:r w:rsidRPr="007E5893">
              <w:rPr>
                <w:rFonts w:eastAsia="Calibri" w:cs="Times New Roman"/>
                <w:lang w:val="en-US"/>
              </w:rPr>
              <w:t>7,126,387</w:t>
            </w:r>
          </w:p>
        </w:tc>
        <w:tc>
          <w:tcPr>
            <w:tcW w:w="90" w:type="dxa"/>
          </w:tcPr>
          <w:p w14:paraId="5AAE70A0" w14:textId="77777777" w:rsidR="007E5893" w:rsidRPr="007E5893" w:rsidRDefault="007E5893" w:rsidP="007E5893">
            <w:pPr>
              <w:jc w:val="right"/>
              <w:rPr>
                <w:rFonts w:eastAsia="Calibri" w:cs="Times New Roman"/>
                <w:lang w:val="en-US"/>
              </w:rPr>
            </w:pPr>
          </w:p>
        </w:tc>
        <w:tc>
          <w:tcPr>
            <w:tcW w:w="1247" w:type="dxa"/>
            <w:tcBorders>
              <w:top w:val="nil"/>
              <w:left w:val="nil"/>
              <w:bottom w:val="single" w:sz="4" w:space="0" w:color="auto"/>
              <w:right w:val="nil"/>
            </w:tcBorders>
            <w:tcMar>
              <w:top w:w="17" w:type="dxa"/>
              <w:left w:w="17" w:type="dxa"/>
              <w:bottom w:w="0" w:type="dxa"/>
              <w:right w:w="17" w:type="dxa"/>
            </w:tcMar>
            <w:hideMark/>
          </w:tcPr>
          <w:p w14:paraId="7123A29B" w14:textId="77777777" w:rsidR="007E5893" w:rsidRPr="007E5893" w:rsidRDefault="007E5893" w:rsidP="007E5893">
            <w:pPr>
              <w:jc w:val="right"/>
              <w:rPr>
                <w:rFonts w:eastAsia="Calibri" w:cs="Times New Roman"/>
                <w:lang w:val="en-US"/>
              </w:rPr>
            </w:pPr>
            <w:r w:rsidRPr="007E5893">
              <w:rPr>
                <w:rFonts w:eastAsia="Calibri" w:cs="Times New Roman"/>
                <w:lang w:val="en-US"/>
              </w:rPr>
              <w:t>2,301,704</w:t>
            </w:r>
          </w:p>
        </w:tc>
        <w:tc>
          <w:tcPr>
            <w:tcW w:w="104" w:type="dxa"/>
          </w:tcPr>
          <w:p w14:paraId="7F221781" w14:textId="77777777" w:rsidR="007E5893" w:rsidRPr="007E5893" w:rsidRDefault="007E5893" w:rsidP="007E5893">
            <w:pPr>
              <w:jc w:val="right"/>
              <w:rPr>
                <w:rFonts w:eastAsia="Calibri" w:cs="Times New Roman"/>
                <w:lang w:val="en-US"/>
              </w:rPr>
            </w:pPr>
          </w:p>
        </w:tc>
        <w:tc>
          <w:tcPr>
            <w:tcW w:w="1602" w:type="dxa"/>
            <w:tcBorders>
              <w:top w:val="nil"/>
              <w:left w:val="nil"/>
              <w:bottom w:val="single" w:sz="4" w:space="0" w:color="auto"/>
              <w:right w:val="nil"/>
            </w:tcBorders>
            <w:tcMar>
              <w:top w:w="17" w:type="dxa"/>
              <w:left w:w="17" w:type="dxa"/>
              <w:bottom w:w="0" w:type="dxa"/>
              <w:right w:w="17" w:type="dxa"/>
            </w:tcMar>
            <w:hideMark/>
          </w:tcPr>
          <w:p w14:paraId="59ECB22A" w14:textId="77777777" w:rsidR="007E5893" w:rsidRPr="007E5893" w:rsidRDefault="007E5893" w:rsidP="007E5893">
            <w:pPr>
              <w:jc w:val="right"/>
              <w:rPr>
                <w:rFonts w:eastAsia="Calibri" w:cs="Times New Roman"/>
                <w:lang w:val="en-US"/>
              </w:rPr>
            </w:pPr>
            <w:r w:rsidRPr="007E5893">
              <w:rPr>
                <w:rFonts w:eastAsia="Calibri" w:cs="Times New Roman"/>
                <w:lang w:val="en-US"/>
              </w:rPr>
              <w:t>45,824,082</w:t>
            </w:r>
          </w:p>
        </w:tc>
      </w:tr>
      <w:tr w:rsidR="007E5893" w:rsidRPr="007E5893" w14:paraId="195BEA71" w14:textId="77777777" w:rsidTr="007E5893">
        <w:trPr>
          <w:gridBefore w:val="1"/>
          <w:wBefore w:w="17" w:type="dxa"/>
          <w:cantSplit/>
          <w:trHeight w:val="64"/>
        </w:trPr>
        <w:tc>
          <w:tcPr>
            <w:tcW w:w="2755" w:type="dxa"/>
            <w:noWrap/>
            <w:tcMar>
              <w:top w:w="17" w:type="dxa"/>
              <w:left w:w="17" w:type="dxa"/>
              <w:bottom w:w="0" w:type="dxa"/>
              <w:right w:w="17" w:type="dxa"/>
            </w:tcMar>
            <w:vAlign w:val="bottom"/>
            <w:hideMark/>
          </w:tcPr>
          <w:p w14:paraId="700CCC07" w14:textId="77777777" w:rsidR="007E5893" w:rsidRPr="007E5893" w:rsidRDefault="007E5893" w:rsidP="007E5893">
            <w:pPr>
              <w:ind w:left="271" w:hanging="284"/>
              <w:jc w:val="both"/>
              <w:rPr>
                <w:rFonts w:eastAsia="Calibri" w:cs="Times New Roman"/>
                <w:b/>
                <w:bCs/>
                <w:lang w:val="en-US"/>
              </w:rPr>
            </w:pPr>
            <w:r w:rsidRPr="007E5893">
              <w:rPr>
                <w:rFonts w:eastAsia="Calibri" w:cs="Times New Roman"/>
                <w:b/>
                <w:bCs/>
                <w:lang w:val="en-US"/>
              </w:rPr>
              <w:t>Total Funds</w:t>
            </w:r>
          </w:p>
        </w:tc>
        <w:tc>
          <w:tcPr>
            <w:tcW w:w="20" w:type="dxa"/>
          </w:tcPr>
          <w:p w14:paraId="35FC2380" w14:textId="77777777" w:rsidR="007E5893" w:rsidRPr="007E5893" w:rsidRDefault="007E5893" w:rsidP="007E5893">
            <w:pPr>
              <w:jc w:val="both"/>
              <w:rPr>
                <w:rFonts w:eastAsia="Calibri" w:cs="Times New Roman"/>
                <w:b/>
                <w:bCs/>
                <w:lang w:val="en-US"/>
              </w:rPr>
            </w:pPr>
          </w:p>
        </w:tc>
        <w:tc>
          <w:tcPr>
            <w:tcW w:w="1621" w:type="dxa"/>
            <w:tcBorders>
              <w:top w:val="single" w:sz="4" w:space="0" w:color="auto"/>
              <w:left w:val="nil"/>
              <w:bottom w:val="double" w:sz="4" w:space="0" w:color="auto"/>
              <w:right w:val="nil"/>
            </w:tcBorders>
            <w:hideMark/>
          </w:tcPr>
          <w:p w14:paraId="24EAC230" w14:textId="77777777" w:rsidR="007E5893" w:rsidRPr="007E5893" w:rsidRDefault="007E5893" w:rsidP="007E5893">
            <w:pPr>
              <w:jc w:val="right"/>
              <w:rPr>
                <w:rFonts w:eastAsia="Calibri" w:cs="Times New Roman"/>
                <w:b/>
                <w:bCs/>
                <w:lang w:val="en-US"/>
              </w:rPr>
            </w:pPr>
            <w:r w:rsidRPr="007E5893">
              <w:rPr>
                <w:rFonts w:eastAsia="Calibri" w:cs="Times New Roman"/>
                <w:b/>
                <w:bCs/>
                <w:lang w:val="en-US"/>
              </w:rPr>
              <w:t>530,983,392</w:t>
            </w:r>
          </w:p>
        </w:tc>
        <w:tc>
          <w:tcPr>
            <w:tcW w:w="90" w:type="dxa"/>
          </w:tcPr>
          <w:p w14:paraId="5D28795D" w14:textId="77777777" w:rsidR="007E5893" w:rsidRPr="007E5893" w:rsidRDefault="007E5893" w:rsidP="007E5893">
            <w:pPr>
              <w:jc w:val="right"/>
              <w:rPr>
                <w:rFonts w:eastAsia="Calibri" w:cs="Times New Roman"/>
                <w:b/>
                <w:bCs/>
                <w:lang w:val="en-US"/>
              </w:rPr>
            </w:pPr>
          </w:p>
        </w:tc>
        <w:tc>
          <w:tcPr>
            <w:tcW w:w="1412" w:type="dxa"/>
            <w:tcBorders>
              <w:top w:val="single" w:sz="4" w:space="0" w:color="auto"/>
              <w:left w:val="nil"/>
              <w:bottom w:val="double" w:sz="4" w:space="0" w:color="auto"/>
              <w:right w:val="nil"/>
            </w:tcBorders>
            <w:tcMar>
              <w:top w:w="17" w:type="dxa"/>
              <w:left w:w="17" w:type="dxa"/>
              <w:bottom w:w="0" w:type="dxa"/>
              <w:right w:w="17" w:type="dxa"/>
            </w:tcMar>
            <w:hideMark/>
          </w:tcPr>
          <w:p w14:paraId="74C4BB06" w14:textId="77777777" w:rsidR="007E5893" w:rsidRPr="007E5893" w:rsidRDefault="007E5893" w:rsidP="007E5893">
            <w:pPr>
              <w:jc w:val="right"/>
              <w:rPr>
                <w:rFonts w:eastAsia="Calibri" w:cs="Times New Roman"/>
                <w:b/>
                <w:bCs/>
                <w:lang w:val="en-US"/>
              </w:rPr>
            </w:pPr>
            <w:r w:rsidRPr="007E5893">
              <w:rPr>
                <w:rFonts w:eastAsia="Calibri" w:cs="Times New Roman"/>
                <w:b/>
                <w:bCs/>
                <w:lang w:val="en-US"/>
              </w:rPr>
              <w:t>952,814,979</w:t>
            </w:r>
          </w:p>
        </w:tc>
        <w:tc>
          <w:tcPr>
            <w:tcW w:w="26" w:type="dxa"/>
          </w:tcPr>
          <w:p w14:paraId="3A47D801" w14:textId="77777777" w:rsidR="007E5893" w:rsidRPr="007E5893" w:rsidRDefault="007E5893" w:rsidP="007E5893">
            <w:pPr>
              <w:jc w:val="right"/>
              <w:rPr>
                <w:rFonts w:eastAsia="Calibri" w:cs="Times New Roman"/>
                <w:b/>
                <w:bCs/>
                <w:lang w:val="en-US"/>
              </w:rPr>
            </w:pPr>
          </w:p>
        </w:tc>
        <w:tc>
          <w:tcPr>
            <w:tcW w:w="1528" w:type="dxa"/>
            <w:tcBorders>
              <w:top w:val="single" w:sz="4" w:space="0" w:color="auto"/>
              <w:left w:val="nil"/>
              <w:bottom w:val="double" w:sz="4" w:space="0" w:color="auto"/>
              <w:right w:val="nil"/>
            </w:tcBorders>
            <w:tcMar>
              <w:top w:w="17" w:type="dxa"/>
              <w:left w:w="17" w:type="dxa"/>
              <w:bottom w:w="0" w:type="dxa"/>
              <w:right w:w="17" w:type="dxa"/>
            </w:tcMar>
            <w:hideMark/>
          </w:tcPr>
          <w:p w14:paraId="71367DE5" w14:textId="77777777" w:rsidR="007E5893" w:rsidRPr="007E5893" w:rsidRDefault="007E5893" w:rsidP="007E5893">
            <w:pPr>
              <w:ind w:left="681" w:hanging="681"/>
              <w:jc w:val="right"/>
              <w:rPr>
                <w:rFonts w:eastAsia="Calibri" w:cs="Times New Roman"/>
                <w:b/>
                <w:bCs/>
                <w:lang w:val="en-US"/>
              </w:rPr>
            </w:pPr>
            <w:r w:rsidRPr="007E5893">
              <w:rPr>
                <w:rFonts w:eastAsia="Calibri" w:cs="Times New Roman"/>
                <w:b/>
                <w:bCs/>
                <w:lang w:val="en-US"/>
              </w:rPr>
              <w:t>931,133,552</w:t>
            </w:r>
          </w:p>
        </w:tc>
        <w:tc>
          <w:tcPr>
            <w:tcW w:w="90" w:type="dxa"/>
          </w:tcPr>
          <w:p w14:paraId="5288AABC" w14:textId="77777777" w:rsidR="007E5893" w:rsidRPr="007E5893" w:rsidRDefault="007E5893" w:rsidP="007E5893">
            <w:pPr>
              <w:jc w:val="right"/>
              <w:rPr>
                <w:rFonts w:eastAsia="Calibri" w:cs="Times New Roman"/>
                <w:b/>
                <w:bCs/>
                <w:lang w:val="en-US"/>
              </w:rPr>
            </w:pPr>
          </w:p>
        </w:tc>
        <w:tc>
          <w:tcPr>
            <w:tcW w:w="1247" w:type="dxa"/>
            <w:tcBorders>
              <w:top w:val="single" w:sz="4" w:space="0" w:color="auto"/>
              <w:left w:val="nil"/>
              <w:bottom w:val="double" w:sz="4" w:space="0" w:color="auto"/>
              <w:right w:val="nil"/>
            </w:tcBorders>
            <w:tcMar>
              <w:top w:w="17" w:type="dxa"/>
              <w:left w:w="17" w:type="dxa"/>
              <w:bottom w:w="0" w:type="dxa"/>
              <w:right w:w="17" w:type="dxa"/>
            </w:tcMar>
            <w:hideMark/>
          </w:tcPr>
          <w:p w14:paraId="600AC18A" w14:textId="77777777" w:rsidR="007E5893" w:rsidRPr="007E5893" w:rsidRDefault="007E5893" w:rsidP="007E5893">
            <w:pPr>
              <w:jc w:val="right"/>
              <w:rPr>
                <w:rFonts w:eastAsia="Calibri" w:cs="Times New Roman"/>
                <w:b/>
                <w:bCs/>
                <w:lang w:val="en-US"/>
              </w:rPr>
            </w:pPr>
            <w:r w:rsidRPr="007E5893">
              <w:rPr>
                <w:rFonts w:eastAsia="Calibri" w:cs="Times New Roman"/>
                <w:b/>
                <w:bCs/>
                <w:lang w:val="en-US"/>
              </w:rPr>
              <w:t>-</w:t>
            </w:r>
          </w:p>
        </w:tc>
        <w:tc>
          <w:tcPr>
            <w:tcW w:w="104" w:type="dxa"/>
          </w:tcPr>
          <w:p w14:paraId="17AFC3C5" w14:textId="77777777" w:rsidR="007E5893" w:rsidRPr="007E5893" w:rsidRDefault="007E5893" w:rsidP="007E5893">
            <w:pPr>
              <w:jc w:val="right"/>
              <w:rPr>
                <w:rFonts w:eastAsia="Calibri" w:cs="Times New Roman"/>
                <w:b/>
                <w:bCs/>
                <w:lang w:val="en-US"/>
              </w:rPr>
            </w:pPr>
          </w:p>
        </w:tc>
        <w:tc>
          <w:tcPr>
            <w:tcW w:w="1602" w:type="dxa"/>
            <w:tcBorders>
              <w:top w:val="single" w:sz="4" w:space="0" w:color="auto"/>
              <w:left w:val="nil"/>
              <w:bottom w:val="double" w:sz="4" w:space="0" w:color="auto"/>
              <w:right w:val="nil"/>
            </w:tcBorders>
            <w:tcMar>
              <w:top w:w="17" w:type="dxa"/>
              <w:left w:w="17" w:type="dxa"/>
              <w:bottom w:w="0" w:type="dxa"/>
              <w:right w:w="17" w:type="dxa"/>
            </w:tcMar>
            <w:hideMark/>
          </w:tcPr>
          <w:p w14:paraId="4CF620FA" w14:textId="77777777" w:rsidR="007E5893" w:rsidRPr="007E5893" w:rsidRDefault="007E5893" w:rsidP="007E5893">
            <w:pPr>
              <w:jc w:val="right"/>
              <w:rPr>
                <w:rFonts w:eastAsia="Calibri" w:cs="Times New Roman"/>
                <w:b/>
                <w:bCs/>
                <w:lang w:val="en-US"/>
              </w:rPr>
            </w:pPr>
            <w:r w:rsidRPr="007E5893">
              <w:rPr>
                <w:rFonts w:eastAsia="Calibri" w:cs="Times New Roman"/>
                <w:b/>
                <w:bCs/>
                <w:lang w:val="en-US"/>
              </w:rPr>
              <w:t>552,664,814</w:t>
            </w:r>
          </w:p>
        </w:tc>
      </w:tr>
    </w:tbl>
    <w:p w14:paraId="144B43DF" w14:textId="77777777" w:rsidR="008B3C66" w:rsidRDefault="008B3C66" w:rsidP="005250BA">
      <w:pPr>
        <w:jc w:val="both"/>
        <w:rPr>
          <w:rFonts w:eastAsia="Calibri" w:cs="Times New Roman"/>
          <w:b/>
          <w:bCs/>
        </w:rPr>
      </w:pPr>
    </w:p>
    <w:p w14:paraId="410B1BB9" w14:textId="3E86E639" w:rsidR="005250BA" w:rsidRPr="001C76F6" w:rsidRDefault="005250BA" w:rsidP="005250BA">
      <w:pPr>
        <w:ind w:left="-284"/>
        <w:jc w:val="both"/>
        <w:rPr>
          <w:rFonts w:eastAsia="Calibri" w:cs="Times New Roman"/>
          <w:b/>
          <w:bCs/>
        </w:rPr>
      </w:pPr>
      <w:r w:rsidRPr="001C76F6">
        <w:rPr>
          <w:rFonts w:eastAsia="Calibri" w:cs="Times New Roman"/>
          <w:b/>
          <w:bCs/>
        </w:rPr>
        <w:t>Description of Government funded Grants</w:t>
      </w:r>
      <w:r w:rsidR="00832011">
        <w:rPr>
          <w:rFonts w:eastAsia="Calibri" w:cs="Times New Roman"/>
          <w:b/>
          <w:bCs/>
        </w:rPr>
        <w:t xml:space="preserve"> </w:t>
      </w:r>
      <w:r w:rsidR="00832011" w:rsidRPr="00832011">
        <w:rPr>
          <w:rFonts w:eastAsia="Calibri" w:cs="Times New Roman"/>
        </w:rPr>
        <w:t>(Only government funded donors are numbered)</w:t>
      </w:r>
      <w:r w:rsidR="00832011">
        <w:rPr>
          <w:rFonts w:eastAsia="Calibri" w:cs="Times New Roman"/>
          <w:b/>
          <w:bCs/>
        </w:rPr>
        <w:t xml:space="preserve"> </w:t>
      </w:r>
    </w:p>
    <w:p w14:paraId="623360B2" w14:textId="77777777" w:rsidR="005250BA" w:rsidRPr="001C76F6" w:rsidRDefault="005250BA" w:rsidP="00FC1A65">
      <w:pPr>
        <w:pStyle w:val="ListParagraph"/>
        <w:widowControl/>
        <w:numPr>
          <w:ilvl w:val="0"/>
          <w:numId w:val="19"/>
        </w:numPr>
        <w:suppressAutoHyphens w:val="0"/>
        <w:ind w:left="284" w:hanging="284"/>
        <w:contextualSpacing/>
        <w:jc w:val="both"/>
        <w:rPr>
          <w:rFonts w:cs="Times New Roman"/>
          <w:bCs/>
          <w:sz w:val="22"/>
          <w:szCs w:val="22"/>
        </w:rPr>
      </w:pPr>
      <w:r w:rsidRPr="001C76F6">
        <w:rPr>
          <w:rFonts w:cs="Times New Roman"/>
          <w:bCs/>
          <w:sz w:val="22"/>
          <w:szCs w:val="22"/>
        </w:rPr>
        <w:t>Australian Government ANCP (Act for Peace) – Support provided specifically to the two camps managed by the Karenni Refugee Committee for both administration of the camps and provision of stipends. Income represents the new agreement which covers their fiscal year July 2023-June 2024.</w:t>
      </w:r>
    </w:p>
    <w:p w14:paraId="68117A5B" w14:textId="77777777" w:rsidR="005250BA" w:rsidRPr="001C76F6" w:rsidRDefault="005250BA" w:rsidP="00FC1A65">
      <w:pPr>
        <w:pStyle w:val="ListParagraph"/>
        <w:ind w:left="284" w:hanging="284"/>
        <w:jc w:val="both"/>
        <w:rPr>
          <w:rFonts w:cs="Times New Roman"/>
          <w:bCs/>
          <w:sz w:val="22"/>
          <w:szCs w:val="22"/>
        </w:rPr>
      </w:pPr>
    </w:p>
    <w:p w14:paraId="018FF245" w14:textId="77777777" w:rsidR="005250BA" w:rsidRPr="001C76F6" w:rsidRDefault="005250BA" w:rsidP="00FC1A65">
      <w:pPr>
        <w:pStyle w:val="ListParagraph"/>
        <w:widowControl/>
        <w:numPr>
          <w:ilvl w:val="0"/>
          <w:numId w:val="19"/>
        </w:numPr>
        <w:suppressAutoHyphens w:val="0"/>
        <w:ind w:left="284" w:hanging="284"/>
        <w:contextualSpacing/>
        <w:jc w:val="both"/>
        <w:rPr>
          <w:rFonts w:cs="Times New Roman"/>
          <w:bCs/>
          <w:sz w:val="22"/>
          <w:szCs w:val="22"/>
        </w:rPr>
      </w:pPr>
      <w:r w:rsidRPr="001C76F6">
        <w:rPr>
          <w:rFonts w:cs="Times New Roman"/>
          <w:bCs/>
          <w:sz w:val="22"/>
          <w:szCs w:val="22"/>
        </w:rPr>
        <w:t>Australian Government DFAT (IRC)- Year 1 of a newly signed 3-year-agreement (2023-2025), funding programmes border wide in Thailand, as well as responses to the Myanmar emergency.</w:t>
      </w:r>
    </w:p>
    <w:p w14:paraId="0A4DE230" w14:textId="77777777" w:rsidR="005250BA" w:rsidRPr="001C76F6" w:rsidRDefault="005250BA" w:rsidP="00FC1A65">
      <w:pPr>
        <w:pStyle w:val="ListParagraph"/>
        <w:ind w:left="284" w:hanging="284"/>
        <w:rPr>
          <w:rFonts w:cs="Times New Roman"/>
          <w:bCs/>
          <w:sz w:val="22"/>
          <w:szCs w:val="22"/>
        </w:rPr>
      </w:pPr>
    </w:p>
    <w:p w14:paraId="01A0669A" w14:textId="5C88FDF7" w:rsidR="007E5893" w:rsidRPr="007E5893" w:rsidRDefault="007E5893" w:rsidP="00FC1A65">
      <w:pPr>
        <w:numPr>
          <w:ilvl w:val="0"/>
          <w:numId w:val="19"/>
        </w:numPr>
        <w:ind w:left="284"/>
        <w:rPr>
          <w:rFonts w:cs="Times New Roman"/>
          <w:bCs/>
          <w:sz w:val="22"/>
          <w:szCs w:val="22"/>
        </w:rPr>
      </w:pPr>
      <w:r>
        <w:rPr>
          <w:rFonts w:cs="Times New Roman"/>
          <w:bCs/>
          <w:sz w:val="22"/>
          <w:szCs w:val="22"/>
        </w:rPr>
        <w:t xml:space="preserve">  </w:t>
      </w:r>
      <w:r w:rsidRPr="007E5893">
        <w:rPr>
          <w:rFonts w:cs="Times New Roman"/>
          <w:bCs/>
          <w:sz w:val="22"/>
          <w:szCs w:val="22"/>
        </w:rPr>
        <w:t xml:space="preserve">LIFT Phase II fund (UNOPS) - Year 4 of Phase II January - December 2023.  The "inception" phase started in October 2019 with the First full two years of a multi-year project in Myanmar starting in 2020. The grant was originally to end September 2022. 2023 represents the second cost-extension, which is currently slated to end in June 2024. The grant provides sub-grants for rehabilitation/peace building activities to local implementing partners. The negative balance represents that expenditure exceeded receipts but will be recovered in 2024.  </w:t>
      </w:r>
    </w:p>
    <w:p w14:paraId="1BE5E14D" w14:textId="77777777" w:rsidR="005250BA" w:rsidRPr="001C76F6" w:rsidRDefault="005250BA" w:rsidP="00FC1A65">
      <w:pPr>
        <w:pStyle w:val="ListParagraph"/>
        <w:ind w:left="284" w:hanging="284"/>
        <w:rPr>
          <w:rFonts w:cs="Times New Roman"/>
          <w:bCs/>
          <w:sz w:val="22"/>
          <w:szCs w:val="22"/>
        </w:rPr>
      </w:pPr>
    </w:p>
    <w:p w14:paraId="5D0114BF" w14:textId="77777777" w:rsidR="005250BA" w:rsidRPr="001C76F6" w:rsidRDefault="005250BA" w:rsidP="00FC1A65">
      <w:pPr>
        <w:pStyle w:val="ListParagraph"/>
        <w:widowControl/>
        <w:numPr>
          <w:ilvl w:val="0"/>
          <w:numId w:val="19"/>
        </w:numPr>
        <w:suppressAutoHyphens w:val="0"/>
        <w:ind w:left="284" w:hanging="284"/>
        <w:contextualSpacing/>
        <w:jc w:val="both"/>
        <w:rPr>
          <w:rFonts w:cs="Times New Roman"/>
          <w:bCs/>
          <w:sz w:val="22"/>
          <w:szCs w:val="22"/>
        </w:rPr>
      </w:pPr>
      <w:r w:rsidRPr="001C76F6">
        <w:rPr>
          <w:rFonts w:cs="Times New Roman"/>
          <w:bCs/>
          <w:sz w:val="22"/>
          <w:szCs w:val="22"/>
        </w:rPr>
        <w:lastRenderedPageBreak/>
        <w:t xml:space="preserve">New Zealand – Ministry of Foreign Affairs and Trade (MFAT)- funding to support the reduction in the transmission of Covid-19 virus and support the resilience and basic needs of newly displaced and conflict affected people from the SE of Myanmar. A </w:t>
      </w:r>
      <w:r w:rsidR="00F2727A">
        <w:rPr>
          <w:rFonts w:cs="Times New Roman"/>
          <w:bCs/>
          <w:sz w:val="22"/>
          <w:szCs w:val="22"/>
        </w:rPr>
        <w:t>three</w:t>
      </w:r>
      <w:r w:rsidRPr="001C76F6">
        <w:rPr>
          <w:rFonts w:cs="Times New Roman"/>
          <w:bCs/>
          <w:sz w:val="22"/>
          <w:szCs w:val="22"/>
        </w:rPr>
        <w:t>-year agreement was extended to continue the programme from June 202</w:t>
      </w:r>
      <w:r w:rsidR="00F2727A">
        <w:rPr>
          <w:rFonts w:cs="Times New Roman"/>
          <w:bCs/>
          <w:sz w:val="22"/>
          <w:szCs w:val="22"/>
        </w:rPr>
        <w:t>1</w:t>
      </w:r>
      <w:r w:rsidRPr="001C76F6">
        <w:rPr>
          <w:rFonts w:cs="Times New Roman"/>
          <w:bCs/>
          <w:sz w:val="22"/>
          <w:szCs w:val="22"/>
        </w:rPr>
        <w:t>- June 2024. As of writing, another 3- year agreement is being scripted.</w:t>
      </w:r>
    </w:p>
    <w:p w14:paraId="0D85D20F" w14:textId="77777777" w:rsidR="005250BA" w:rsidRPr="001C76F6" w:rsidRDefault="005250BA" w:rsidP="00FC1A65">
      <w:pPr>
        <w:pStyle w:val="ListParagraph"/>
        <w:ind w:left="284"/>
        <w:rPr>
          <w:rFonts w:cs="Times New Roman"/>
          <w:bCs/>
          <w:sz w:val="22"/>
          <w:szCs w:val="22"/>
        </w:rPr>
      </w:pPr>
    </w:p>
    <w:p w14:paraId="61D847CA" w14:textId="77777777" w:rsidR="005250BA" w:rsidRPr="001C76F6" w:rsidRDefault="005250BA" w:rsidP="00FC1A65">
      <w:pPr>
        <w:pStyle w:val="ListParagraph"/>
        <w:widowControl/>
        <w:numPr>
          <w:ilvl w:val="0"/>
          <w:numId w:val="19"/>
        </w:numPr>
        <w:suppressAutoHyphens w:val="0"/>
        <w:ind w:left="284" w:hanging="284"/>
        <w:contextualSpacing/>
        <w:jc w:val="both"/>
        <w:rPr>
          <w:rFonts w:cs="Times New Roman"/>
          <w:bCs/>
          <w:sz w:val="22"/>
          <w:szCs w:val="22"/>
        </w:rPr>
      </w:pPr>
      <w:r w:rsidRPr="001C76F6">
        <w:rPr>
          <w:rFonts w:cs="Times New Roman"/>
          <w:bCs/>
          <w:sz w:val="22"/>
          <w:szCs w:val="22"/>
        </w:rPr>
        <w:t xml:space="preserve">Embassy of the Republic of Poland.  Contributed toward the infrastructure of the camp committees, specifically with the purchase farming and agriculture tools to strengthen livelihoods.  </w:t>
      </w:r>
    </w:p>
    <w:p w14:paraId="4146EF04" w14:textId="77777777" w:rsidR="005250BA" w:rsidRPr="001C76F6" w:rsidRDefault="005250BA" w:rsidP="00FC1A65">
      <w:pPr>
        <w:pStyle w:val="ListParagraph"/>
        <w:ind w:left="284"/>
        <w:rPr>
          <w:rFonts w:cs="Times New Roman"/>
          <w:bCs/>
          <w:sz w:val="22"/>
          <w:szCs w:val="22"/>
        </w:rPr>
      </w:pPr>
    </w:p>
    <w:p w14:paraId="594C561A" w14:textId="77777777" w:rsidR="005250BA" w:rsidRPr="001C76F6" w:rsidRDefault="005250BA" w:rsidP="00FC1A65">
      <w:pPr>
        <w:pStyle w:val="ListParagraph"/>
        <w:widowControl/>
        <w:numPr>
          <w:ilvl w:val="0"/>
          <w:numId w:val="19"/>
        </w:numPr>
        <w:suppressAutoHyphens w:val="0"/>
        <w:ind w:left="284" w:hanging="284"/>
        <w:contextualSpacing/>
        <w:jc w:val="both"/>
        <w:rPr>
          <w:rFonts w:cs="Times New Roman"/>
          <w:bCs/>
          <w:sz w:val="22"/>
          <w:szCs w:val="22"/>
        </w:rPr>
      </w:pPr>
      <w:r w:rsidRPr="001C76F6">
        <w:rPr>
          <w:rFonts w:cs="Times New Roman"/>
          <w:bCs/>
          <w:sz w:val="22"/>
          <w:szCs w:val="22"/>
        </w:rPr>
        <w:t xml:space="preserve">Peace-Japan funding went toward the construction of new shelter in the Mae Camp to assist with the increase of the camp population.  </w:t>
      </w:r>
    </w:p>
    <w:p w14:paraId="609001A1" w14:textId="77777777" w:rsidR="005250BA" w:rsidRPr="001C76F6" w:rsidRDefault="005250BA" w:rsidP="00FC1A65">
      <w:pPr>
        <w:pStyle w:val="ListParagraph"/>
        <w:ind w:left="284"/>
        <w:rPr>
          <w:rFonts w:cs="Times New Roman"/>
          <w:bCs/>
          <w:sz w:val="22"/>
          <w:szCs w:val="22"/>
        </w:rPr>
      </w:pPr>
    </w:p>
    <w:p w14:paraId="0F9B63B2" w14:textId="77777777" w:rsidR="005250BA" w:rsidRPr="001C76F6" w:rsidRDefault="005250BA" w:rsidP="00FC1A65">
      <w:pPr>
        <w:pStyle w:val="ListParagraph"/>
        <w:widowControl/>
        <w:numPr>
          <w:ilvl w:val="0"/>
          <w:numId w:val="19"/>
        </w:numPr>
        <w:suppressAutoHyphens w:val="0"/>
        <w:ind w:left="284" w:right="429" w:hanging="284"/>
        <w:contextualSpacing/>
        <w:jc w:val="both"/>
        <w:rPr>
          <w:rFonts w:cs="Times New Roman"/>
          <w:bCs/>
          <w:sz w:val="22"/>
          <w:szCs w:val="22"/>
        </w:rPr>
      </w:pPr>
      <w:r w:rsidRPr="001C76F6">
        <w:rPr>
          <w:rFonts w:cs="Times New Roman"/>
          <w:bCs/>
          <w:sz w:val="22"/>
          <w:szCs w:val="22"/>
        </w:rPr>
        <w:t xml:space="preserve">United Kingdom- FCDO– primarily focused on shelter needs and nutrition programmes in the Thai camps, as well as Myanmar emergency response for southeastern Myanmar. A 1.5-year agreement starting October 2022 is currently slated to end March 2024. As of writing, a cost-extension for another year is being negotiated. </w:t>
      </w:r>
    </w:p>
    <w:p w14:paraId="574C4DD9" w14:textId="77777777" w:rsidR="005250BA" w:rsidRPr="001C76F6" w:rsidRDefault="005250BA" w:rsidP="00FC1A65">
      <w:pPr>
        <w:pStyle w:val="ListParagraph"/>
        <w:ind w:left="284"/>
        <w:rPr>
          <w:rFonts w:cs="Times New Roman"/>
          <w:bCs/>
          <w:sz w:val="22"/>
          <w:szCs w:val="22"/>
        </w:rPr>
      </w:pPr>
    </w:p>
    <w:p w14:paraId="2F0223B1" w14:textId="77777777" w:rsidR="007E5893" w:rsidRPr="007E5893" w:rsidRDefault="007E5893" w:rsidP="00FC1A65">
      <w:pPr>
        <w:numPr>
          <w:ilvl w:val="0"/>
          <w:numId w:val="19"/>
        </w:numPr>
        <w:ind w:left="284"/>
        <w:rPr>
          <w:rFonts w:cs="Times New Roman"/>
          <w:bCs/>
          <w:sz w:val="22"/>
          <w:szCs w:val="22"/>
        </w:rPr>
      </w:pPr>
      <w:r w:rsidRPr="007E5893">
        <w:rPr>
          <w:rFonts w:cs="Times New Roman"/>
          <w:bCs/>
          <w:sz w:val="22"/>
          <w:szCs w:val="22"/>
        </w:rPr>
        <w:t xml:space="preserve">UNOPS/ Nexus Response Mechanism funded by the EU via </w:t>
      </w:r>
      <w:proofErr w:type="gramStart"/>
      <w:r w:rsidRPr="007E5893">
        <w:rPr>
          <w:rFonts w:cs="Times New Roman"/>
          <w:bCs/>
          <w:sz w:val="22"/>
          <w:szCs w:val="22"/>
        </w:rPr>
        <w:t>DCA  ,</w:t>
      </w:r>
      <w:proofErr w:type="gramEnd"/>
      <w:r w:rsidRPr="007E5893">
        <w:rPr>
          <w:rFonts w:cs="Times New Roman"/>
          <w:bCs/>
          <w:sz w:val="22"/>
          <w:szCs w:val="22"/>
        </w:rPr>
        <w:t xml:space="preserve"> originally July 2021-June 2022 was extended until December 2023.  Funding supports the work with partners by responding to the emerging needs of SE Myanmar brought on by the coup. Another 6-month cost extension was recently signed. The negative balance represents that expenditure exceeded receipts but will be recovered in 2024.  </w:t>
      </w:r>
    </w:p>
    <w:p w14:paraId="0ADB41B3" w14:textId="6BEF7107" w:rsidR="005250BA" w:rsidRPr="001C76F6" w:rsidRDefault="005250BA" w:rsidP="00FC1A65">
      <w:pPr>
        <w:pStyle w:val="ListParagraph"/>
        <w:ind w:left="284"/>
        <w:rPr>
          <w:rFonts w:cs="Times New Roman"/>
          <w:bCs/>
          <w:sz w:val="22"/>
          <w:szCs w:val="22"/>
        </w:rPr>
      </w:pPr>
    </w:p>
    <w:p w14:paraId="1874362A" w14:textId="77777777" w:rsidR="005250BA" w:rsidRPr="001C76F6" w:rsidRDefault="005250BA" w:rsidP="00FC1A65">
      <w:pPr>
        <w:pStyle w:val="ListParagraph"/>
        <w:widowControl/>
        <w:numPr>
          <w:ilvl w:val="0"/>
          <w:numId w:val="19"/>
        </w:numPr>
        <w:suppressAutoHyphens w:val="0"/>
        <w:ind w:left="284" w:right="429" w:hanging="284"/>
        <w:contextualSpacing/>
        <w:jc w:val="both"/>
        <w:rPr>
          <w:rFonts w:cs="Times New Roman"/>
          <w:bCs/>
          <w:sz w:val="22"/>
          <w:szCs w:val="22"/>
        </w:rPr>
      </w:pPr>
      <w:r w:rsidRPr="001C76F6">
        <w:rPr>
          <w:rFonts w:cs="Times New Roman"/>
          <w:bCs/>
          <w:sz w:val="22"/>
          <w:szCs w:val="22"/>
        </w:rPr>
        <w:t xml:space="preserve">United States Government (BPRM) via IRC – Principal funder for the organisation supporting assistance for food and cooking fuel within all nine camps. Additional funds were donated to support </w:t>
      </w:r>
      <w:r w:rsidR="00F2727A">
        <w:rPr>
          <w:rFonts w:cs="Times New Roman"/>
          <w:bCs/>
          <w:sz w:val="22"/>
          <w:szCs w:val="22"/>
        </w:rPr>
        <w:t>the</w:t>
      </w:r>
      <w:r w:rsidRPr="001C76F6">
        <w:rPr>
          <w:rFonts w:cs="Times New Roman"/>
          <w:bCs/>
          <w:sz w:val="22"/>
          <w:szCs w:val="22"/>
        </w:rPr>
        <w:t xml:space="preserve"> Myanmar</w:t>
      </w:r>
      <w:r w:rsidR="00F2727A">
        <w:rPr>
          <w:rFonts w:cs="Times New Roman"/>
          <w:bCs/>
          <w:sz w:val="22"/>
          <w:szCs w:val="22"/>
        </w:rPr>
        <w:t xml:space="preserve"> emergency, with some funding going toward the influx in Thailand</w:t>
      </w:r>
      <w:r w:rsidRPr="001C76F6">
        <w:rPr>
          <w:rFonts w:cs="Times New Roman"/>
          <w:bCs/>
          <w:sz w:val="22"/>
          <w:szCs w:val="22"/>
        </w:rPr>
        <w:t xml:space="preserve">. A new three-year agreement was signed with year 1 starting </w:t>
      </w:r>
      <w:r w:rsidR="00F2727A">
        <w:rPr>
          <w:rFonts w:cs="Times New Roman"/>
          <w:bCs/>
          <w:sz w:val="22"/>
          <w:szCs w:val="22"/>
        </w:rPr>
        <w:t>August</w:t>
      </w:r>
      <w:r w:rsidRPr="001C76F6">
        <w:rPr>
          <w:rFonts w:cs="Times New Roman"/>
          <w:bCs/>
          <w:sz w:val="22"/>
          <w:szCs w:val="22"/>
        </w:rPr>
        <w:t xml:space="preserve"> 202</w:t>
      </w:r>
      <w:r w:rsidR="00F2727A">
        <w:rPr>
          <w:rFonts w:cs="Times New Roman"/>
          <w:bCs/>
          <w:sz w:val="22"/>
          <w:szCs w:val="22"/>
        </w:rPr>
        <w:t>2</w:t>
      </w:r>
      <w:r w:rsidRPr="001C76F6">
        <w:rPr>
          <w:rFonts w:cs="Times New Roman"/>
          <w:bCs/>
          <w:sz w:val="22"/>
          <w:szCs w:val="22"/>
        </w:rPr>
        <w:t xml:space="preserve"> and expected to end July 2025. </w:t>
      </w:r>
    </w:p>
    <w:p w14:paraId="3D4E9D55" w14:textId="77777777" w:rsidR="005250BA" w:rsidRPr="001C76F6" w:rsidRDefault="005250BA" w:rsidP="00FC1A65">
      <w:pPr>
        <w:pStyle w:val="ListParagraph"/>
        <w:ind w:left="284"/>
        <w:rPr>
          <w:rFonts w:cs="Times New Roman"/>
          <w:bCs/>
          <w:sz w:val="22"/>
          <w:szCs w:val="22"/>
        </w:rPr>
      </w:pPr>
    </w:p>
    <w:p w14:paraId="10BBB79D" w14:textId="3C274B78" w:rsidR="005250BA" w:rsidRDefault="007E5893" w:rsidP="00FC1A65">
      <w:pPr>
        <w:pStyle w:val="ListParagraph"/>
        <w:numPr>
          <w:ilvl w:val="0"/>
          <w:numId w:val="19"/>
        </w:numPr>
        <w:ind w:left="284" w:hanging="349"/>
        <w:rPr>
          <w:rFonts w:cs="Times New Roman"/>
          <w:bCs/>
          <w:sz w:val="22"/>
          <w:szCs w:val="22"/>
        </w:rPr>
      </w:pPr>
      <w:r w:rsidRPr="007E5893">
        <w:rPr>
          <w:rFonts w:cs="Times New Roman"/>
          <w:bCs/>
          <w:sz w:val="22"/>
          <w:szCs w:val="22"/>
        </w:rPr>
        <w:t>USAID-LEARN via Community Partners International. Local Empowerment and Resilience Network Activity agreement began in January 2023 and to end in 2025. The programme primarily supports the internally displaced and conflict-affected people. This agreement is based on reimbursement of funds from approved reports, thus the negative balance.  Pre-financing has recently been agreed to start, which should minimize this issue in the future.</w:t>
      </w:r>
    </w:p>
    <w:p w14:paraId="73F1F7D7" w14:textId="77777777" w:rsidR="007E5893" w:rsidRPr="001C76F6" w:rsidRDefault="007E5893" w:rsidP="00FC1A65">
      <w:pPr>
        <w:pStyle w:val="ListParagraph"/>
        <w:ind w:left="284"/>
        <w:rPr>
          <w:rFonts w:cs="Times New Roman"/>
          <w:bCs/>
          <w:sz w:val="22"/>
          <w:szCs w:val="22"/>
        </w:rPr>
      </w:pPr>
    </w:p>
    <w:p w14:paraId="0C7FACE6" w14:textId="6E843A89" w:rsidR="005250BA" w:rsidRPr="001C76F6" w:rsidRDefault="005250BA" w:rsidP="00FC1A65">
      <w:pPr>
        <w:pStyle w:val="ListParagraph"/>
        <w:widowControl/>
        <w:numPr>
          <w:ilvl w:val="0"/>
          <w:numId w:val="19"/>
        </w:numPr>
        <w:suppressAutoHyphens w:val="0"/>
        <w:ind w:left="284" w:right="429" w:hanging="426"/>
        <w:contextualSpacing/>
        <w:jc w:val="both"/>
        <w:rPr>
          <w:rFonts w:cs="Times New Roman"/>
          <w:bCs/>
          <w:sz w:val="22"/>
          <w:szCs w:val="22"/>
        </w:rPr>
      </w:pPr>
      <w:r w:rsidRPr="001C76F6">
        <w:rPr>
          <w:rFonts w:eastAsia="Calibri" w:cs="Times New Roman"/>
          <w:sz w:val="22"/>
          <w:szCs w:val="22"/>
        </w:rPr>
        <w:t>International Organization for Migration (IOM)- became a donor late in the year supporting the influx of people into Thailand caused by the Myanmar crisis. A cost extension of THB 7.5M was verbally agreed to in late December but will not be realised as income until January 2024, thus the negative balance</w:t>
      </w:r>
      <w:r w:rsidR="007E5893" w:rsidRPr="007E5893">
        <w:rPr>
          <w:rFonts w:eastAsia="Calibri" w:cstheme="minorHAnsi"/>
        </w:rPr>
        <w:t xml:space="preserve"> </w:t>
      </w:r>
      <w:r w:rsidR="007E5893" w:rsidRPr="007E5893">
        <w:rPr>
          <w:rFonts w:eastAsia="Calibri" w:cs="Calibri"/>
        </w:rPr>
        <w:t>will be recovered in 2024</w:t>
      </w:r>
      <w:r w:rsidRPr="001C76F6">
        <w:rPr>
          <w:rFonts w:eastAsia="Calibri" w:cs="Times New Roman"/>
          <w:sz w:val="22"/>
          <w:szCs w:val="22"/>
        </w:rPr>
        <w:t xml:space="preserve">.  </w:t>
      </w:r>
    </w:p>
    <w:p w14:paraId="1918A323" w14:textId="77777777" w:rsidR="005250BA" w:rsidRPr="001C76F6" w:rsidRDefault="005250BA" w:rsidP="00FC1A65">
      <w:pPr>
        <w:pStyle w:val="ListParagraph"/>
        <w:ind w:left="284"/>
        <w:rPr>
          <w:rFonts w:cs="Times New Roman"/>
          <w:bCs/>
          <w:sz w:val="22"/>
          <w:szCs w:val="22"/>
        </w:rPr>
      </w:pPr>
    </w:p>
    <w:p w14:paraId="6137364D" w14:textId="6ED1B4E1" w:rsidR="005250BA" w:rsidRPr="001C76F6" w:rsidRDefault="005250BA" w:rsidP="00FC1A65">
      <w:pPr>
        <w:pStyle w:val="ListParagraph"/>
        <w:ind w:left="284" w:right="429" w:hanging="720"/>
        <w:jc w:val="both"/>
        <w:rPr>
          <w:rFonts w:cs="Times New Roman"/>
          <w:bCs/>
          <w:sz w:val="22"/>
          <w:szCs w:val="22"/>
        </w:rPr>
      </w:pPr>
      <w:r w:rsidRPr="001C76F6">
        <w:rPr>
          <w:rFonts w:cs="Times New Roman"/>
          <w:bCs/>
          <w:sz w:val="22"/>
          <w:szCs w:val="22"/>
        </w:rPr>
        <w:t>Additional Note: Danish Government-DANIDA (DCA)- not specifically shown in the table, provides unrestricted funds of DKK 1,</w:t>
      </w:r>
      <w:r w:rsidR="007E5893">
        <w:rPr>
          <w:rFonts w:cs="Times New Roman"/>
          <w:bCs/>
          <w:sz w:val="22"/>
          <w:szCs w:val="22"/>
        </w:rPr>
        <w:t>150</w:t>
      </w:r>
      <w:r w:rsidRPr="001C76F6">
        <w:rPr>
          <w:rFonts w:cs="Times New Roman"/>
          <w:bCs/>
          <w:sz w:val="22"/>
          <w:szCs w:val="22"/>
        </w:rPr>
        <w:t>,</w:t>
      </w:r>
      <w:r w:rsidR="007E5893">
        <w:rPr>
          <w:rFonts w:cs="Times New Roman"/>
          <w:bCs/>
          <w:sz w:val="22"/>
          <w:szCs w:val="22"/>
        </w:rPr>
        <w:t>000</w:t>
      </w:r>
      <w:r w:rsidRPr="001C76F6">
        <w:rPr>
          <w:rFonts w:cs="Times New Roman"/>
          <w:bCs/>
          <w:sz w:val="22"/>
          <w:szCs w:val="22"/>
        </w:rPr>
        <w:t xml:space="preserve"> for the period January – December 202</w:t>
      </w:r>
      <w:r w:rsidR="007E5893">
        <w:rPr>
          <w:rFonts w:cs="Times New Roman"/>
          <w:bCs/>
          <w:sz w:val="22"/>
          <w:szCs w:val="22"/>
        </w:rPr>
        <w:t>3</w:t>
      </w:r>
      <w:r w:rsidRPr="001C76F6">
        <w:rPr>
          <w:rFonts w:cs="Times New Roman"/>
          <w:bCs/>
          <w:sz w:val="22"/>
          <w:szCs w:val="22"/>
        </w:rPr>
        <w:t xml:space="preserve">.  </w:t>
      </w:r>
    </w:p>
    <w:p w14:paraId="1E2B17D8" w14:textId="77777777" w:rsidR="005250BA" w:rsidRPr="001C76F6" w:rsidRDefault="005250BA" w:rsidP="00FC1A65">
      <w:pPr>
        <w:pStyle w:val="ListParagraph"/>
        <w:ind w:left="284"/>
        <w:jc w:val="both"/>
        <w:rPr>
          <w:rFonts w:cs="Times New Roman"/>
          <w:sz w:val="22"/>
          <w:szCs w:val="22"/>
        </w:rPr>
      </w:pPr>
    </w:p>
    <w:p w14:paraId="763E7436" w14:textId="77777777" w:rsidR="005250BA" w:rsidRPr="001C76F6" w:rsidRDefault="005250BA" w:rsidP="005250BA">
      <w:pPr>
        <w:ind w:left="-180"/>
        <w:jc w:val="thaiDistribute"/>
        <w:rPr>
          <w:rFonts w:eastAsia="Calibri" w:cs="Times New Roman"/>
          <w:sz w:val="22"/>
          <w:szCs w:val="22"/>
        </w:rPr>
      </w:pPr>
      <w:proofErr w:type="gramStart"/>
      <w:r w:rsidRPr="001C76F6">
        <w:rPr>
          <w:rFonts w:cs="Times New Roman"/>
          <w:sz w:val="22"/>
          <w:szCs w:val="22"/>
        </w:rPr>
        <w:t>All of</w:t>
      </w:r>
      <w:proofErr w:type="gramEnd"/>
      <w:r w:rsidRPr="001C76F6">
        <w:rPr>
          <w:rFonts w:cs="Times New Roman"/>
          <w:sz w:val="22"/>
          <w:szCs w:val="22"/>
        </w:rPr>
        <w:t xml:space="preserve"> the above funders are institutional donors (either independent governments, the EU or in the case of the LIFT fund board – a consortium of international funders). They are classified as “restricted” in as much as the funding can only be used in specific geographic areas or for specific elements of the overall programme. There are no restrictions of usage in terms of trust law.</w:t>
      </w:r>
    </w:p>
    <w:p w14:paraId="54FD250A" w14:textId="77777777" w:rsidR="005250BA" w:rsidRPr="001C76F6" w:rsidRDefault="005250BA" w:rsidP="005250BA">
      <w:pPr>
        <w:jc w:val="thaiDistribute"/>
        <w:rPr>
          <w:rFonts w:eastAsia="Calibri" w:cs="Times New Roman"/>
          <w:sz w:val="22"/>
          <w:szCs w:val="22"/>
        </w:rPr>
      </w:pPr>
    </w:p>
    <w:p w14:paraId="0E82E05B" w14:textId="346709B6" w:rsidR="005250BA" w:rsidRPr="001C76F6" w:rsidRDefault="005250BA" w:rsidP="005250BA">
      <w:pPr>
        <w:ind w:left="-180"/>
        <w:jc w:val="thaiDistribute"/>
        <w:rPr>
          <w:rFonts w:eastAsia="Calibri" w:cs="Times New Roman"/>
          <w:sz w:val="22"/>
          <w:szCs w:val="22"/>
        </w:rPr>
      </w:pPr>
      <w:r w:rsidRPr="001C76F6">
        <w:rPr>
          <w:rFonts w:eastAsia="Calibri" w:cs="Times New Roman"/>
          <w:sz w:val="22"/>
          <w:szCs w:val="22"/>
        </w:rPr>
        <w:t>Note – the Designated Severance Fund represents an amount that would be required to pay severance compensation to all staff (based on tenure) if the organisation ceased operations. This is consistent with Thai and Myanmar Labour Law requirements</w:t>
      </w:r>
      <w:r w:rsidRPr="001C76F6">
        <w:rPr>
          <w:rFonts w:eastAsia="Calibri" w:cs="Times New Roman"/>
          <w:b/>
          <w:bCs/>
          <w:sz w:val="22"/>
          <w:szCs w:val="22"/>
        </w:rPr>
        <w:t xml:space="preserve">. </w:t>
      </w:r>
      <w:r w:rsidRPr="001C76F6">
        <w:rPr>
          <w:rFonts w:eastAsia="Calibri" w:cs="Times New Roman"/>
          <w:sz w:val="22"/>
          <w:szCs w:val="22"/>
        </w:rPr>
        <w:t xml:space="preserve">The close-down budget was reduced to THB 30M </w:t>
      </w:r>
      <w:r w:rsidR="007E5893">
        <w:rPr>
          <w:rFonts w:eastAsia="Calibri" w:cs="Times New Roman"/>
          <w:sz w:val="22"/>
          <w:szCs w:val="22"/>
        </w:rPr>
        <w:t>in the previous year</w:t>
      </w:r>
      <w:r w:rsidRPr="001C76F6">
        <w:rPr>
          <w:rFonts w:eastAsia="Calibri" w:cs="Times New Roman"/>
          <w:sz w:val="22"/>
          <w:szCs w:val="22"/>
        </w:rPr>
        <w:t xml:space="preserve"> by the Trustees and is what TBC estimates it will cost to wind down the TBC programme, exclusive of programme costs.</w:t>
      </w:r>
    </w:p>
    <w:p w14:paraId="4DE5AFDD" w14:textId="77777777" w:rsidR="005250BA" w:rsidRPr="001C76F6" w:rsidRDefault="005250BA" w:rsidP="005250BA">
      <w:pPr>
        <w:jc w:val="thaiDistribute"/>
        <w:rPr>
          <w:rFonts w:cs="Times New Roman"/>
          <w:sz w:val="22"/>
          <w:szCs w:val="22"/>
        </w:rPr>
      </w:pPr>
    </w:p>
    <w:p w14:paraId="7F98A2F3" w14:textId="77777777" w:rsidR="005250BA" w:rsidRPr="001C76F6" w:rsidRDefault="005250BA" w:rsidP="005250BA">
      <w:pPr>
        <w:jc w:val="thaiDistribute"/>
        <w:rPr>
          <w:rFonts w:cs="Times New Roman"/>
          <w:sz w:val="22"/>
          <w:szCs w:val="22"/>
        </w:rPr>
      </w:pPr>
    </w:p>
    <w:p w14:paraId="1DB0332C" w14:textId="77777777" w:rsidR="005250BA" w:rsidRPr="001C76F6" w:rsidRDefault="005250BA" w:rsidP="005250BA">
      <w:pPr>
        <w:rPr>
          <w:rFonts w:cs="Times New Roman"/>
        </w:rPr>
      </w:pPr>
      <w:r w:rsidRPr="001C76F6">
        <w:rPr>
          <w:rFonts w:cs="Times New Roman"/>
          <w:sz w:val="22"/>
          <w:szCs w:val="22"/>
        </w:rPr>
        <w:br w:type="page"/>
      </w:r>
    </w:p>
    <w:p w14:paraId="0BA7F23C" w14:textId="77777777" w:rsidR="005250BA" w:rsidRPr="001C76F6" w:rsidRDefault="005250BA" w:rsidP="005250BA">
      <w:pPr>
        <w:jc w:val="center"/>
        <w:rPr>
          <w:rFonts w:cs="Times New Roman"/>
          <w:b/>
          <w:bCs/>
          <w:color w:val="ED7D31"/>
          <w:sz w:val="32"/>
          <w:szCs w:val="32"/>
        </w:rPr>
      </w:pPr>
      <w:r w:rsidRPr="001C76F6">
        <w:rPr>
          <w:rFonts w:cs="Times New Roman"/>
          <w:b/>
          <w:bCs/>
          <w:color w:val="ED7D31"/>
          <w:sz w:val="32"/>
          <w:szCs w:val="32"/>
        </w:rPr>
        <w:t>List of Acronyms</w:t>
      </w:r>
    </w:p>
    <w:tbl>
      <w:tblPr>
        <w:tblW w:w="9630" w:type="dxa"/>
        <w:tblInd w:w="-5" w:type="dxa"/>
        <w:tblLayout w:type="fixed"/>
        <w:tblCellMar>
          <w:left w:w="0" w:type="dxa"/>
          <w:right w:w="0" w:type="dxa"/>
        </w:tblCellMar>
        <w:tblLook w:val="04A0" w:firstRow="1" w:lastRow="0" w:firstColumn="1" w:lastColumn="0" w:noHBand="0" w:noVBand="1"/>
      </w:tblPr>
      <w:tblGrid>
        <w:gridCol w:w="1078"/>
        <w:gridCol w:w="3602"/>
        <w:gridCol w:w="720"/>
        <w:gridCol w:w="4230"/>
      </w:tblGrid>
      <w:tr w:rsidR="005250BA" w:rsidRPr="001C76F6" w14:paraId="51DB4494" w14:textId="77777777" w:rsidTr="00CC10DE">
        <w:tc>
          <w:tcPr>
            <w:tcW w:w="1078"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hideMark/>
          </w:tcPr>
          <w:p w14:paraId="450493B4"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BBC</w:t>
            </w:r>
          </w:p>
        </w:tc>
        <w:tc>
          <w:tcPr>
            <w:tcW w:w="360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hideMark/>
          </w:tcPr>
          <w:p w14:paraId="5BA34B29"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Burmese Border Consortium (former name)</w:t>
            </w:r>
          </w:p>
        </w:tc>
        <w:tc>
          <w:tcPr>
            <w:tcW w:w="720" w:type="dxa"/>
            <w:tcBorders>
              <w:top w:val="single" w:sz="4" w:space="0" w:color="000000"/>
              <w:left w:val="single" w:sz="4" w:space="0" w:color="000000"/>
              <w:bottom w:val="single" w:sz="4" w:space="0" w:color="000000"/>
              <w:right w:val="single" w:sz="4" w:space="0" w:color="000000"/>
            </w:tcBorders>
            <w:vAlign w:val="center"/>
          </w:tcPr>
          <w:p w14:paraId="22875DE1"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IP</w:t>
            </w:r>
          </w:p>
        </w:tc>
        <w:tc>
          <w:tcPr>
            <w:tcW w:w="4230" w:type="dxa"/>
            <w:tcBorders>
              <w:top w:val="single" w:sz="4" w:space="0" w:color="000000"/>
              <w:left w:val="single" w:sz="4" w:space="0" w:color="000000"/>
              <w:bottom w:val="single" w:sz="4" w:space="0" w:color="000000"/>
              <w:right w:val="single" w:sz="4" w:space="0" w:color="000000"/>
            </w:tcBorders>
            <w:vAlign w:val="center"/>
          </w:tcPr>
          <w:p w14:paraId="3E294F7D"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Inter Pares</w:t>
            </w:r>
          </w:p>
        </w:tc>
      </w:tr>
      <w:tr w:rsidR="005250BA" w:rsidRPr="001C76F6" w14:paraId="2E5A09D7" w14:textId="77777777" w:rsidTr="00CC10DE">
        <w:tc>
          <w:tcPr>
            <w:tcW w:w="1078"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63E2B742"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BPRM</w:t>
            </w:r>
          </w:p>
        </w:tc>
        <w:tc>
          <w:tcPr>
            <w:tcW w:w="360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0B9D427C"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 xml:space="preserve">Bureau of Population, Refugees, and Migration </w:t>
            </w:r>
          </w:p>
        </w:tc>
        <w:tc>
          <w:tcPr>
            <w:tcW w:w="720" w:type="dxa"/>
            <w:tcBorders>
              <w:top w:val="single" w:sz="4" w:space="0" w:color="000000"/>
              <w:left w:val="single" w:sz="4" w:space="0" w:color="000000"/>
              <w:bottom w:val="single" w:sz="4" w:space="0" w:color="000000"/>
              <w:right w:val="single" w:sz="4" w:space="0" w:color="000000"/>
            </w:tcBorders>
            <w:vAlign w:val="center"/>
          </w:tcPr>
          <w:p w14:paraId="2B0C4AEB"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IPC</w:t>
            </w:r>
          </w:p>
        </w:tc>
        <w:tc>
          <w:tcPr>
            <w:tcW w:w="4230" w:type="dxa"/>
            <w:tcBorders>
              <w:top w:val="single" w:sz="4" w:space="0" w:color="000000"/>
              <w:left w:val="single" w:sz="4" w:space="0" w:color="000000"/>
              <w:bottom w:val="single" w:sz="4" w:space="0" w:color="000000"/>
              <w:right w:val="single" w:sz="4" w:space="0" w:color="000000"/>
            </w:tcBorders>
            <w:vAlign w:val="center"/>
          </w:tcPr>
          <w:p w14:paraId="11A2D1DF"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Infection Prevention and Control</w:t>
            </w:r>
          </w:p>
        </w:tc>
      </w:tr>
      <w:tr w:rsidR="005250BA" w:rsidRPr="001C76F6" w14:paraId="3A54A3C9" w14:textId="77777777" w:rsidTr="00CC10DE">
        <w:tc>
          <w:tcPr>
            <w:tcW w:w="1078"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4F384EED"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CA</w:t>
            </w:r>
          </w:p>
        </w:tc>
        <w:tc>
          <w:tcPr>
            <w:tcW w:w="360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3E38C16D"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Christian Aid</w:t>
            </w:r>
          </w:p>
        </w:tc>
        <w:tc>
          <w:tcPr>
            <w:tcW w:w="720" w:type="dxa"/>
            <w:tcBorders>
              <w:top w:val="single" w:sz="4" w:space="0" w:color="000000"/>
              <w:left w:val="single" w:sz="4" w:space="0" w:color="000000"/>
              <w:bottom w:val="single" w:sz="4" w:space="0" w:color="000000"/>
              <w:right w:val="single" w:sz="4" w:space="0" w:color="000000"/>
            </w:tcBorders>
            <w:vAlign w:val="center"/>
          </w:tcPr>
          <w:p w14:paraId="22613895"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IRC</w:t>
            </w:r>
          </w:p>
        </w:tc>
        <w:tc>
          <w:tcPr>
            <w:tcW w:w="4230" w:type="dxa"/>
            <w:tcBorders>
              <w:top w:val="single" w:sz="4" w:space="0" w:color="000000"/>
              <w:left w:val="single" w:sz="4" w:space="0" w:color="000000"/>
              <w:bottom w:val="single" w:sz="4" w:space="0" w:color="000000"/>
              <w:right w:val="single" w:sz="4" w:space="0" w:color="000000"/>
            </w:tcBorders>
            <w:vAlign w:val="center"/>
          </w:tcPr>
          <w:p w14:paraId="06C478A2"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International Rescue Committee</w:t>
            </w:r>
          </w:p>
        </w:tc>
      </w:tr>
      <w:tr w:rsidR="005250BA" w:rsidRPr="001C76F6" w14:paraId="274801F9" w14:textId="77777777" w:rsidTr="00CC10DE">
        <w:tc>
          <w:tcPr>
            <w:tcW w:w="1078"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5C1C340E"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CBO</w:t>
            </w:r>
          </w:p>
        </w:tc>
        <w:tc>
          <w:tcPr>
            <w:tcW w:w="360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4105D55A"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Community-Based Organisation</w:t>
            </w:r>
          </w:p>
        </w:tc>
        <w:tc>
          <w:tcPr>
            <w:tcW w:w="720" w:type="dxa"/>
            <w:tcBorders>
              <w:top w:val="single" w:sz="4" w:space="0" w:color="000000"/>
              <w:left w:val="single" w:sz="4" w:space="0" w:color="000000"/>
              <w:bottom w:val="single" w:sz="4" w:space="0" w:color="000000"/>
              <w:right w:val="single" w:sz="4" w:space="0" w:color="000000"/>
            </w:tcBorders>
            <w:vAlign w:val="center"/>
          </w:tcPr>
          <w:p w14:paraId="17D6B67D"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LIFT</w:t>
            </w:r>
          </w:p>
        </w:tc>
        <w:tc>
          <w:tcPr>
            <w:tcW w:w="4230" w:type="dxa"/>
            <w:tcBorders>
              <w:top w:val="single" w:sz="4" w:space="0" w:color="000000"/>
              <w:left w:val="single" w:sz="4" w:space="0" w:color="000000"/>
              <w:bottom w:val="single" w:sz="4" w:space="0" w:color="000000"/>
              <w:right w:val="single" w:sz="4" w:space="0" w:color="000000"/>
            </w:tcBorders>
            <w:vAlign w:val="center"/>
          </w:tcPr>
          <w:p w14:paraId="23239641"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Livelihoods and Food Security Trust Fund</w:t>
            </w:r>
          </w:p>
        </w:tc>
      </w:tr>
      <w:tr w:rsidR="005250BA" w:rsidRPr="001C76F6" w14:paraId="2BD50DB9" w14:textId="77777777" w:rsidTr="00CC10DE">
        <w:tc>
          <w:tcPr>
            <w:tcW w:w="1078"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hideMark/>
          </w:tcPr>
          <w:p w14:paraId="10807671"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CCA</w:t>
            </w:r>
          </w:p>
        </w:tc>
        <w:tc>
          <w:tcPr>
            <w:tcW w:w="360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hideMark/>
          </w:tcPr>
          <w:p w14:paraId="2B4C7D62"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Consortium of Christian Agencies</w:t>
            </w:r>
          </w:p>
        </w:tc>
        <w:tc>
          <w:tcPr>
            <w:tcW w:w="720" w:type="dxa"/>
            <w:tcBorders>
              <w:top w:val="single" w:sz="4" w:space="0" w:color="000000"/>
              <w:left w:val="single" w:sz="4" w:space="0" w:color="000000"/>
              <w:bottom w:val="single" w:sz="4" w:space="0" w:color="000000"/>
              <w:right w:val="single" w:sz="4" w:space="0" w:color="000000"/>
            </w:tcBorders>
            <w:vAlign w:val="center"/>
          </w:tcPr>
          <w:p w14:paraId="3072D226"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MAF</w:t>
            </w:r>
          </w:p>
        </w:tc>
        <w:tc>
          <w:tcPr>
            <w:tcW w:w="4230" w:type="dxa"/>
            <w:tcBorders>
              <w:top w:val="single" w:sz="4" w:space="0" w:color="000000"/>
              <w:left w:val="single" w:sz="4" w:space="0" w:color="000000"/>
              <w:bottom w:val="single" w:sz="4" w:space="0" w:color="000000"/>
              <w:right w:val="single" w:sz="4" w:space="0" w:color="000000"/>
            </w:tcBorders>
            <w:vAlign w:val="center"/>
          </w:tcPr>
          <w:p w14:paraId="3FF4C276"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Myanmar Armed Forces</w:t>
            </w:r>
          </w:p>
        </w:tc>
      </w:tr>
      <w:tr w:rsidR="005250BA" w:rsidRPr="001C76F6" w14:paraId="3E4ACDD1" w14:textId="77777777" w:rsidTr="00CC10DE">
        <w:tc>
          <w:tcPr>
            <w:tcW w:w="1078"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hideMark/>
          </w:tcPr>
          <w:p w14:paraId="277C386B"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CCSDPT</w:t>
            </w:r>
          </w:p>
        </w:tc>
        <w:tc>
          <w:tcPr>
            <w:tcW w:w="360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hideMark/>
          </w:tcPr>
          <w:p w14:paraId="638D1BEA"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Committee for Coordination of Services to Displaced Persons in Thailand</w:t>
            </w:r>
          </w:p>
        </w:tc>
        <w:tc>
          <w:tcPr>
            <w:tcW w:w="720" w:type="dxa"/>
            <w:tcBorders>
              <w:top w:val="single" w:sz="4" w:space="0" w:color="000000"/>
              <w:left w:val="single" w:sz="4" w:space="0" w:color="000000"/>
              <w:bottom w:val="single" w:sz="4" w:space="0" w:color="000000"/>
              <w:right w:val="single" w:sz="4" w:space="0" w:color="000000"/>
            </w:tcBorders>
            <w:vAlign w:val="center"/>
          </w:tcPr>
          <w:p w14:paraId="3774BEF1"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NCA</w:t>
            </w:r>
          </w:p>
        </w:tc>
        <w:tc>
          <w:tcPr>
            <w:tcW w:w="4230" w:type="dxa"/>
            <w:tcBorders>
              <w:top w:val="single" w:sz="4" w:space="0" w:color="000000"/>
              <w:left w:val="single" w:sz="4" w:space="0" w:color="000000"/>
              <w:bottom w:val="single" w:sz="4" w:space="0" w:color="000000"/>
              <w:right w:val="single" w:sz="4" w:space="0" w:color="000000"/>
            </w:tcBorders>
            <w:vAlign w:val="center"/>
          </w:tcPr>
          <w:p w14:paraId="14CE02B6"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 xml:space="preserve">Norwegian Church Aid </w:t>
            </w:r>
          </w:p>
        </w:tc>
      </w:tr>
      <w:tr w:rsidR="005250BA" w:rsidRPr="001C76F6" w14:paraId="098751FB" w14:textId="77777777" w:rsidTr="00CC10DE">
        <w:tc>
          <w:tcPr>
            <w:tcW w:w="1078"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56C6B2A0"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CDM</w:t>
            </w:r>
          </w:p>
        </w:tc>
        <w:tc>
          <w:tcPr>
            <w:tcW w:w="360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1FBF8CF4"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Civil Disobedience Movement</w:t>
            </w:r>
          </w:p>
        </w:tc>
        <w:tc>
          <w:tcPr>
            <w:tcW w:w="720" w:type="dxa"/>
            <w:tcBorders>
              <w:top w:val="single" w:sz="4" w:space="0" w:color="000000"/>
              <w:left w:val="single" w:sz="4" w:space="0" w:color="000000"/>
              <w:bottom w:val="single" w:sz="4" w:space="0" w:color="000000"/>
              <w:right w:val="single" w:sz="4" w:space="0" w:color="000000"/>
            </w:tcBorders>
            <w:vAlign w:val="center"/>
          </w:tcPr>
          <w:p w14:paraId="128F248A"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NCCA</w:t>
            </w:r>
          </w:p>
        </w:tc>
        <w:tc>
          <w:tcPr>
            <w:tcW w:w="4230" w:type="dxa"/>
            <w:tcBorders>
              <w:top w:val="single" w:sz="4" w:space="0" w:color="000000"/>
              <w:left w:val="single" w:sz="4" w:space="0" w:color="000000"/>
              <w:bottom w:val="single" w:sz="4" w:space="0" w:color="000000"/>
              <w:right w:val="single" w:sz="4" w:space="0" w:color="000000"/>
            </w:tcBorders>
            <w:vAlign w:val="center"/>
          </w:tcPr>
          <w:p w14:paraId="187988F1"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 xml:space="preserve">National Council of Churches Australia (Act for Peace) </w:t>
            </w:r>
          </w:p>
        </w:tc>
      </w:tr>
      <w:tr w:rsidR="005250BA" w:rsidRPr="001C76F6" w14:paraId="3433EC55" w14:textId="77777777" w:rsidTr="00CC10DE">
        <w:tc>
          <w:tcPr>
            <w:tcW w:w="1078"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2760C827"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CSO</w:t>
            </w:r>
          </w:p>
        </w:tc>
        <w:tc>
          <w:tcPr>
            <w:tcW w:w="360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46EB3BF6"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Civil Society Organisation</w:t>
            </w:r>
          </w:p>
        </w:tc>
        <w:tc>
          <w:tcPr>
            <w:tcW w:w="720" w:type="dxa"/>
            <w:tcBorders>
              <w:top w:val="single" w:sz="4" w:space="0" w:color="000000"/>
              <w:left w:val="single" w:sz="4" w:space="0" w:color="000000"/>
              <w:bottom w:val="single" w:sz="4" w:space="0" w:color="000000"/>
              <w:right w:val="single" w:sz="4" w:space="0" w:color="000000"/>
            </w:tcBorders>
            <w:vAlign w:val="center"/>
          </w:tcPr>
          <w:p w14:paraId="49682442"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NGO</w:t>
            </w:r>
          </w:p>
        </w:tc>
        <w:tc>
          <w:tcPr>
            <w:tcW w:w="4230" w:type="dxa"/>
            <w:tcBorders>
              <w:top w:val="single" w:sz="4" w:space="0" w:color="000000"/>
              <w:left w:val="single" w:sz="4" w:space="0" w:color="000000"/>
              <w:bottom w:val="single" w:sz="4" w:space="0" w:color="000000"/>
              <w:right w:val="single" w:sz="4" w:space="0" w:color="000000"/>
            </w:tcBorders>
            <w:vAlign w:val="center"/>
          </w:tcPr>
          <w:p w14:paraId="3B43D44A"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 xml:space="preserve">Non-Governmental Organisation </w:t>
            </w:r>
          </w:p>
        </w:tc>
      </w:tr>
      <w:tr w:rsidR="005250BA" w:rsidRPr="001C76F6" w14:paraId="7B2E1AC0" w14:textId="77777777" w:rsidTr="00CC10DE">
        <w:tc>
          <w:tcPr>
            <w:tcW w:w="1078"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46FE3D5D"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DCA</w:t>
            </w:r>
          </w:p>
        </w:tc>
        <w:tc>
          <w:tcPr>
            <w:tcW w:w="360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2284F360"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Dan Church Aid</w:t>
            </w:r>
          </w:p>
        </w:tc>
        <w:tc>
          <w:tcPr>
            <w:tcW w:w="720" w:type="dxa"/>
            <w:tcBorders>
              <w:top w:val="single" w:sz="4" w:space="0" w:color="000000"/>
              <w:left w:val="single" w:sz="4" w:space="0" w:color="000000"/>
              <w:bottom w:val="single" w:sz="4" w:space="0" w:color="000000"/>
              <w:right w:val="single" w:sz="4" w:space="0" w:color="000000"/>
            </w:tcBorders>
            <w:vAlign w:val="center"/>
          </w:tcPr>
          <w:p w14:paraId="61797480"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NUG</w:t>
            </w:r>
          </w:p>
        </w:tc>
        <w:tc>
          <w:tcPr>
            <w:tcW w:w="4230" w:type="dxa"/>
            <w:tcBorders>
              <w:top w:val="single" w:sz="4" w:space="0" w:color="000000"/>
              <w:left w:val="single" w:sz="4" w:space="0" w:color="000000"/>
              <w:bottom w:val="single" w:sz="4" w:space="0" w:color="000000"/>
              <w:right w:val="single" w:sz="4" w:space="0" w:color="000000"/>
            </w:tcBorders>
            <w:vAlign w:val="center"/>
          </w:tcPr>
          <w:p w14:paraId="0B774F69"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National Unity Government</w:t>
            </w:r>
          </w:p>
        </w:tc>
      </w:tr>
      <w:tr w:rsidR="005250BA" w:rsidRPr="001C76F6" w14:paraId="00EBA54F" w14:textId="77777777" w:rsidTr="00CC10DE">
        <w:tc>
          <w:tcPr>
            <w:tcW w:w="1078"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32C52D04"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DFAT</w:t>
            </w:r>
          </w:p>
        </w:tc>
        <w:tc>
          <w:tcPr>
            <w:tcW w:w="360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515CB045"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Department of Foreign Affairs and Trade (Australia)</w:t>
            </w:r>
          </w:p>
        </w:tc>
        <w:tc>
          <w:tcPr>
            <w:tcW w:w="720" w:type="dxa"/>
            <w:tcBorders>
              <w:top w:val="single" w:sz="4" w:space="0" w:color="000000"/>
              <w:left w:val="single" w:sz="4" w:space="0" w:color="000000"/>
              <w:bottom w:val="single" w:sz="4" w:space="0" w:color="000000"/>
              <w:right w:val="single" w:sz="4" w:space="0" w:color="000000"/>
            </w:tcBorders>
            <w:vAlign w:val="center"/>
          </w:tcPr>
          <w:p w14:paraId="6BE31B49"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RTA</w:t>
            </w:r>
          </w:p>
        </w:tc>
        <w:tc>
          <w:tcPr>
            <w:tcW w:w="4230" w:type="dxa"/>
            <w:tcBorders>
              <w:top w:val="single" w:sz="4" w:space="0" w:color="000000"/>
              <w:left w:val="single" w:sz="4" w:space="0" w:color="000000"/>
              <w:bottom w:val="single" w:sz="4" w:space="0" w:color="000000"/>
              <w:right w:val="single" w:sz="4" w:space="0" w:color="000000"/>
            </w:tcBorders>
            <w:vAlign w:val="center"/>
          </w:tcPr>
          <w:p w14:paraId="029A9FA8"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Royal Thai Army</w:t>
            </w:r>
          </w:p>
        </w:tc>
      </w:tr>
      <w:tr w:rsidR="005250BA" w:rsidRPr="001C76F6" w14:paraId="2F5B681D" w14:textId="77777777" w:rsidTr="00CC10DE">
        <w:tc>
          <w:tcPr>
            <w:tcW w:w="1078"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6B3180CB"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FCDO</w:t>
            </w:r>
          </w:p>
        </w:tc>
        <w:tc>
          <w:tcPr>
            <w:tcW w:w="360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6526EC51"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Foreign and Commonwealth Development Office (UK)</w:t>
            </w:r>
          </w:p>
        </w:tc>
        <w:tc>
          <w:tcPr>
            <w:tcW w:w="720" w:type="dxa"/>
            <w:tcBorders>
              <w:top w:val="single" w:sz="4" w:space="0" w:color="000000"/>
              <w:left w:val="single" w:sz="4" w:space="0" w:color="000000"/>
              <w:bottom w:val="single" w:sz="4" w:space="0" w:color="000000"/>
              <w:right w:val="single" w:sz="4" w:space="0" w:color="000000"/>
            </w:tcBorders>
            <w:vAlign w:val="center"/>
          </w:tcPr>
          <w:p w14:paraId="2144C0E9"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RTG</w:t>
            </w:r>
          </w:p>
        </w:tc>
        <w:tc>
          <w:tcPr>
            <w:tcW w:w="4230" w:type="dxa"/>
            <w:tcBorders>
              <w:top w:val="single" w:sz="4" w:space="0" w:color="000000"/>
              <w:left w:val="single" w:sz="4" w:space="0" w:color="000000"/>
              <w:bottom w:val="single" w:sz="4" w:space="0" w:color="000000"/>
              <w:right w:val="single" w:sz="4" w:space="0" w:color="000000"/>
            </w:tcBorders>
            <w:vAlign w:val="center"/>
          </w:tcPr>
          <w:p w14:paraId="65A96A2F"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Royal Thai Government</w:t>
            </w:r>
          </w:p>
        </w:tc>
      </w:tr>
      <w:tr w:rsidR="005250BA" w:rsidRPr="001C76F6" w14:paraId="37FE4224" w14:textId="77777777" w:rsidTr="00CC10DE">
        <w:tc>
          <w:tcPr>
            <w:tcW w:w="1078"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60B5EE9C"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FCS</w:t>
            </w:r>
          </w:p>
        </w:tc>
        <w:tc>
          <w:tcPr>
            <w:tcW w:w="360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3E8FBADA"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 xml:space="preserve">Food Card System </w:t>
            </w:r>
          </w:p>
        </w:tc>
        <w:tc>
          <w:tcPr>
            <w:tcW w:w="720" w:type="dxa"/>
            <w:tcBorders>
              <w:top w:val="single" w:sz="4" w:space="0" w:color="000000"/>
              <w:left w:val="single" w:sz="4" w:space="0" w:color="000000"/>
              <w:bottom w:val="single" w:sz="4" w:space="0" w:color="000000"/>
              <w:right w:val="single" w:sz="4" w:space="0" w:color="000000"/>
            </w:tcBorders>
            <w:vAlign w:val="center"/>
          </w:tcPr>
          <w:p w14:paraId="2B00116B"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SAC</w:t>
            </w:r>
          </w:p>
        </w:tc>
        <w:tc>
          <w:tcPr>
            <w:tcW w:w="4230" w:type="dxa"/>
            <w:tcBorders>
              <w:top w:val="single" w:sz="4" w:space="0" w:color="000000"/>
              <w:left w:val="single" w:sz="4" w:space="0" w:color="000000"/>
              <w:bottom w:val="single" w:sz="4" w:space="0" w:color="000000"/>
              <w:right w:val="single" w:sz="4" w:space="0" w:color="000000"/>
            </w:tcBorders>
            <w:vAlign w:val="center"/>
          </w:tcPr>
          <w:p w14:paraId="3CA8EFA4"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State Administration Council</w:t>
            </w:r>
          </w:p>
        </w:tc>
      </w:tr>
      <w:tr w:rsidR="005250BA" w:rsidRPr="001C76F6" w14:paraId="5FF62F0F" w14:textId="77777777" w:rsidTr="00CC10DE">
        <w:tc>
          <w:tcPr>
            <w:tcW w:w="1078"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303C3792"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FRS</w:t>
            </w:r>
          </w:p>
        </w:tc>
        <w:tc>
          <w:tcPr>
            <w:tcW w:w="360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112CA360"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Financial Reporting Standard (UK)</w:t>
            </w:r>
          </w:p>
        </w:tc>
        <w:tc>
          <w:tcPr>
            <w:tcW w:w="720" w:type="dxa"/>
            <w:tcBorders>
              <w:top w:val="single" w:sz="4" w:space="0" w:color="000000"/>
              <w:left w:val="single" w:sz="4" w:space="0" w:color="000000"/>
              <w:bottom w:val="single" w:sz="4" w:space="0" w:color="000000"/>
              <w:right w:val="single" w:sz="4" w:space="0" w:color="000000"/>
            </w:tcBorders>
            <w:vAlign w:val="center"/>
          </w:tcPr>
          <w:p w14:paraId="78844A5A"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SORP</w:t>
            </w:r>
          </w:p>
        </w:tc>
        <w:tc>
          <w:tcPr>
            <w:tcW w:w="4230" w:type="dxa"/>
            <w:tcBorders>
              <w:top w:val="single" w:sz="4" w:space="0" w:color="000000"/>
              <w:left w:val="single" w:sz="4" w:space="0" w:color="000000"/>
              <w:bottom w:val="single" w:sz="4" w:space="0" w:color="000000"/>
              <w:right w:val="single" w:sz="4" w:space="0" w:color="000000"/>
            </w:tcBorders>
            <w:vAlign w:val="center"/>
          </w:tcPr>
          <w:p w14:paraId="06254C8B"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Statement of Recommended Practice (UK)</w:t>
            </w:r>
          </w:p>
        </w:tc>
      </w:tr>
      <w:tr w:rsidR="005250BA" w:rsidRPr="001C76F6" w14:paraId="017544FA" w14:textId="77777777" w:rsidTr="00CC10DE">
        <w:tc>
          <w:tcPr>
            <w:tcW w:w="1078"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027845FE"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FX</w:t>
            </w:r>
          </w:p>
        </w:tc>
        <w:tc>
          <w:tcPr>
            <w:tcW w:w="360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5B21D832"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Foreign Exchange</w:t>
            </w:r>
          </w:p>
        </w:tc>
        <w:tc>
          <w:tcPr>
            <w:tcW w:w="720" w:type="dxa"/>
            <w:tcBorders>
              <w:top w:val="single" w:sz="4" w:space="0" w:color="000000"/>
              <w:left w:val="single" w:sz="4" w:space="0" w:color="000000"/>
              <w:bottom w:val="single" w:sz="4" w:space="0" w:color="000000"/>
              <w:right w:val="single" w:sz="4" w:space="0" w:color="000000"/>
            </w:tcBorders>
            <w:vAlign w:val="center"/>
          </w:tcPr>
          <w:p w14:paraId="3C6FD57A"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TBBC</w:t>
            </w:r>
          </w:p>
        </w:tc>
        <w:tc>
          <w:tcPr>
            <w:tcW w:w="4230" w:type="dxa"/>
            <w:tcBorders>
              <w:top w:val="single" w:sz="4" w:space="0" w:color="000000"/>
              <w:left w:val="single" w:sz="4" w:space="0" w:color="000000"/>
              <w:bottom w:val="single" w:sz="4" w:space="0" w:color="000000"/>
              <w:right w:val="single" w:sz="4" w:space="0" w:color="000000"/>
            </w:tcBorders>
            <w:vAlign w:val="center"/>
          </w:tcPr>
          <w:p w14:paraId="295D7599"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Thailand Burma Border Consortium (former name)</w:t>
            </w:r>
          </w:p>
        </w:tc>
      </w:tr>
      <w:tr w:rsidR="005250BA" w:rsidRPr="001C76F6" w14:paraId="1A5E5994" w14:textId="77777777" w:rsidTr="00CC10DE">
        <w:tc>
          <w:tcPr>
            <w:tcW w:w="1078"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0AE3EEDC"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GBP</w:t>
            </w:r>
          </w:p>
        </w:tc>
        <w:tc>
          <w:tcPr>
            <w:tcW w:w="360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654F1EB3"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British Pound</w:t>
            </w:r>
          </w:p>
        </w:tc>
        <w:tc>
          <w:tcPr>
            <w:tcW w:w="720" w:type="dxa"/>
            <w:tcBorders>
              <w:top w:val="single" w:sz="4" w:space="0" w:color="000000"/>
              <w:left w:val="single" w:sz="4" w:space="0" w:color="000000"/>
              <w:bottom w:val="single" w:sz="4" w:space="0" w:color="000000"/>
              <w:right w:val="single" w:sz="4" w:space="0" w:color="000000"/>
            </w:tcBorders>
            <w:vAlign w:val="center"/>
          </w:tcPr>
          <w:p w14:paraId="2759A7E3"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TBC</w:t>
            </w:r>
          </w:p>
        </w:tc>
        <w:tc>
          <w:tcPr>
            <w:tcW w:w="4230" w:type="dxa"/>
            <w:tcBorders>
              <w:top w:val="single" w:sz="4" w:space="0" w:color="000000"/>
              <w:left w:val="single" w:sz="4" w:space="0" w:color="000000"/>
              <w:bottom w:val="single" w:sz="4" w:space="0" w:color="000000"/>
              <w:right w:val="single" w:sz="4" w:space="0" w:color="000000"/>
            </w:tcBorders>
            <w:vAlign w:val="center"/>
          </w:tcPr>
          <w:p w14:paraId="358A6C02"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The Border Consortium</w:t>
            </w:r>
          </w:p>
        </w:tc>
      </w:tr>
      <w:tr w:rsidR="005250BA" w:rsidRPr="001C76F6" w14:paraId="76BE5478" w14:textId="77777777" w:rsidTr="00CC10DE">
        <w:tc>
          <w:tcPr>
            <w:tcW w:w="1078"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309F35DE"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GEC</w:t>
            </w:r>
          </w:p>
        </w:tc>
        <w:tc>
          <w:tcPr>
            <w:tcW w:w="360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66E25AD7"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Governance and Elections Committee</w:t>
            </w:r>
          </w:p>
        </w:tc>
        <w:tc>
          <w:tcPr>
            <w:tcW w:w="720" w:type="dxa"/>
            <w:tcBorders>
              <w:top w:val="single" w:sz="4" w:space="0" w:color="000000"/>
              <w:left w:val="single" w:sz="4" w:space="0" w:color="000000"/>
              <w:bottom w:val="single" w:sz="4" w:space="0" w:color="000000"/>
              <w:right w:val="single" w:sz="4" w:space="0" w:color="000000"/>
            </w:tcBorders>
            <w:vAlign w:val="center"/>
          </w:tcPr>
          <w:p w14:paraId="14C3D81A"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THB</w:t>
            </w:r>
          </w:p>
        </w:tc>
        <w:tc>
          <w:tcPr>
            <w:tcW w:w="4230" w:type="dxa"/>
            <w:tcBorders>
              <w:top w:val="single" w:sz="4" w:space="0" w:color="000000"/>
              <w:left w:val="single" w:sz="4" w:space="0" w:color="000000"/>
              <w:bottom w:val="single" w:sz="4" w:space="0" w:color="000000"/>
              <w:right w:val="single" w:sz="4" w:space="0" w:color="000000"/>
            </w:tcBorders>
            <w:vAlign w:val="center"/>
          </w:tcPr>
          <w:p w14:paraId="384629CC"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Thai Baht</w:t>
            </w:r>
          </w:p>
        </w:tc>
      </w:tr>
      <w:tr w:rsidR="005250BA" w:rsidRPr="001C76F6" w14:paraId="03853C8A" w14:textId="77777777" w:rsidTr="00CC10DE">
        <w:tc>
          <w:tcPr>
            <w:tcW w:w="1078"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7EBB65DE"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HRD</w:t>
            </w:r>
          </w:p>
        </w:tc>
        <w:tc>
          <w:tcPr>
            <w:tcW w:w="360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763FF39A"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Human Rights Defenders</w:t>
            </w:r>
          </w:p>
        </w:tc>
        <w:tc>
          <w:tcPr>
            <w:tcW w:w="720" w:type="dxa"/>
            <w:tcBorders>
              <w:top w:val="single" w:sz="4" w:space="0" w:color="000000"/>
              <w:left w:val="single" w:sz="4" w:space="0" w:color="000000"/>
              <w:bottom w:val="single" w:sz="4" w:space="0" w:color="000000"/>
              <w:right w:val="single" w:sz="4" w:space="0" w:color="000000"/>
            </w:tcBorders>
            <w:vAlign w:val="center"/>
          </w:tcPr>
          <w:p w14:paraId="0E7141D3"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UK</w:t>
            </w:r>
          </w:p>
        </w:tc>
        <w:tc>
          <w:tcPr>
            <w:tcW w:w="4230" w:type="dxa"/>
            <w:tcBorders>
              <w:top w:val="single" w:sz="4" w:space="0" w:color="000000"/>
              <w:left w:val="single" w:sz="4" w:space="0" w:color="000000"/>
              <w:bottom w:val="single" w:sz="4" w:space="0" w:color="000000"/>
              <w:right w:val="single" w:sz="4" w:space="0" w:color="000000"/>
            </w:tcBorders>
            <w:vAlign w:val="center"/>
          </w:tcPr>
          <w:p w14:paraId="29F6FE44"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United Kingdom</w:t>
            </w:r>
          </w:p>
        </w:tc>
      </w:tr>
      <w:tr w:rsidR="005250BA" w:rsidRPr="001C76F6" w14:paraId="0DBFD1AC" w14:textId="77777777" w:rsidTr="00CC10DE">
        <w:tc>
          <w:tcPr>
            <w:tcW w:w="1078"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297038B3"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ICCO</w:t>
            </w:r>
          </w:p>
        </w:tc>
        <w:tc>
          <w:tcPr>
            <w:tcW w:w="360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513BF834"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Inter Church Organisation for Development Cooperation</w:t>
            </w:r>
          </w:p>
        </w:tc>
        <w:tc>
          <w:tcPr>
            <w:tcW w:w="720" w:type="dxa"/>
            <w:tcBorders>
              <w:top w:val="single" w:sz="4" w:space="0" w:color="000000"/>
              <w:left w:val="single" w:sz="4" w:space="0" w:color="000000"/>
              <w:bottom w:val="single" w:sz="4" w:space="0" w:color="000000"/>
              <w:right w:val="single" w:sz="4" w:space="0" w:color="000000"/>
            </w:tcBorders>
            <w:vAlign w:val="center"/>
          </w:tcPr>
          <w:p w14:paraId="04ADC02E"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UNHCR</w:t>
            </w:r>
          </w:p>
        </w:tc>
        <w:tc>
          <w:tcPr>
            <w:tcW w:w="4230" w:type="dxa"/>
            <w:tcBorders>
              <w:top w:val="single" w:sz="4" w:space="0" w:color="000000"/>
              <w:left w:val="single" w:sz="4" w:space="0" w:color="000000"/>
              <w:bottom w:val="single" w:sz="4" w:space="0" w:color="000000"/>
              <w:right w:val="single" w:sz="4" w:space="0" w:color="000000"/>
            </w:tcBorders>
            <w:vAlign w:val="center"/>
          </w:tcPr>
          <w:p w14:paraId="18B25DA9"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United Nations High Commissioner for Refugees</w:t>
            </w:r>
          </w:p>
        </w:tc>
      </w:tr>
      <w:tr w:rsidR="005250BA" w:rsidRPr="001C76F6" w14:paraId="26BF7036" w14:textId="77777777" w:rsidTr="00CC10DE">
        <w:tc>
          <w:tcPr>
            <w:tcW w:w="1078"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12DB6C95"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IDP</w:t>
            </w:r>
          </w:p>
        </w:tc>
        <w:tc>
          <w:tcPr>
            <w:tcW w:w="360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06E15358"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Internally Displaced Person</w:t>
            </w:r>
          </w:p>
        </w:tc>
        <w:tc>
          <w:tcPr>
            <w:tcW w:w="720" w:type="dxa"/>
            <w:tcBorders>
              <w:top w:val="single" w:sz="4" w:space="0" w:color="000000"/>
              <w:left w:val="single" w:sz="4" w:space="0" w:color="000000"/>
              <w:bottom w:val="single" w:sz="4" w:space="0" w:color="000000"/>
              <w:right w:val="single" w:sz="4" w:space="0" w:color="000000"/>
            </w:tcBorders>
            <w:vAlign w:val="center"/>
          </w:tcPr>
          <w:p w14:paraId="0D4707D3"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US</w:t>
            </w:r>
          </w:p>
        </w:tc>
        <w:tc>
          <w:tcPr>
            <w:tcW w:w="4230" w:type="dxa"/>
            <w:tcBorders>
              <w:top w:val="single" w:sz="4" w:space="0" w:color="000000"/>
              <w:left w:val="single" w:sz="4" w:space="0" w:color="000000"/>
              <w:bottom w:val="single" w:sz="4" w:space="0" w:color="000000"/>
              <w:right w:val="single" w:sz="4" w:space="0" w:color="000000"/>
            </w:tcBorders>
            <w:vAlign w:val="center"/>
          </w:tcPr>
          <w:p w14:paraId="7903ED9C"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United States</w:t>
            </w:r>
          </w:p>
        </w:tc>
      </w:tr>
      <w:tr w:rsidR="005250BA" w:rsidRPr="001C76F6" w14:paraId="221A4130" w14:textId="77777777" w:rsidTr="00CC10DE">
        <w:tc>
          <w:tcPr>
            <w:tcW w:w="1078"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194088E2"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INGO</w:t>
            </w:r>
          </w:p>
        </w:tc>
        <w:tc>
          <w:tcPr>
            <w:tcW w:w="360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14:paraId="5BD00198"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International Non-Governmental Organisation</w:t>
            </w:r>
          </w:p>
        </w:tc>
        <w:tc>
          <w:tcPr>
            <w:tcW w:w="720" w:type="dxa"/>
            <w:tcBorders>
              <w:top w:val="single" w:sz="4" w:space="0" w:color="000000"/>
              <w:left w:val="single" w:sz="4" w:space="0" w:color="000000"/>
              <w:bottom w:val="single" w:sz="4" w:space="0" w:color="000000"/>
              <w:right w:val="single" w:sz="4" w:space="0" w:color="000000"/>
            </w:tcBorders>
            <w:vAlign w:val="center"/>
          </w:tcPr>
          <w:p w14:paraId="55DA0699"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USD</w:t>
            </w:r>
          </w:p>
        </w:tc>
        <w:tc>
          <w:tcPr>
            <w:tcW w:w="4230" w:type="dxa"/>
            <w:tcBorders>
              <w:top w:val="single" w:sz="4" w:space="0" w:color="000000"/>
              <w:left w:val="single" w:sz="4" w:space="0" w:color="000000"/>
              <w:bottom w:val="single" w:sz="4" w:space="0" w:color="000000"/>
              <w:right w:val="single" w:sz="4" w:space="0" w:color="000000"/>
            </w:tcBorders>
            <w:vAlign w:val="center"/>
          </w:tcPr>
          <w:p w14:paraId="283C0861" w14:textId="77777777" w:rsidR="005250BA" w:rsidRPr="001C76F6" w:rsidRDefault="005250BA" w:rsidP="00CC10DE">
            <w:pPr>
              <w:autoSpaceDE w:val="0"/>
              <w:autoSpaceDN w:val="0"/>
              <w:adjustRightInd w:val="0"/>
              <w:textAlignment w:val="center"/>
              <w:rPr>
                <w:rFonts w:eastAsia="Calibri" w:cs="Times New Roman"/>
                <w:szCs w:val="22"/>
                <w:lang w:bidi="ar-SA"/>
              </w:rPr>
            </w:pPr>
            <w:r w:rsidRPr="001C76F6">
              <w:rPr>
                <w:rFonts w:eastAsia="Calibri" w:cs="Times New Roman"/>
                <w:szCs w:val="22"/>
                <w:lang w:bidi="ar-SA"/>
              </w:rPr>
              <w:t>US Dollar</w:t>
            </w:r>
          </w:p>
        </w:tc>
      </w:tr>
    </w:tbl>
    <w:p w14:paraId="6443A102" w14:textId="77777777" w:rsidR="005250BA" w:rsidRPr="001C76F6" w:rsidRDefault="005250BA" w:rsidP="005250BA">
      <w:pPr>
        <w:rPr>
          <w:rFonts w:cs="Times New Roman"/>
          <w:color w:val="FF0000"/>
        </w:rPr>
      </w:pPr>
    </w:p>
    <w:p w14:paraId="1184AA03" w14:textId="77777777" w:rsidR="005250BA" w:rsidRPr="001C76F6" w:rsidRDefault="005250BA" w:rsidP="005250BA">
      <w:pPr>
        <w:jc w:val="center"/>
        <w:rPr>
          <w:rFonts w:cs="Times New Roman"/>
          <w:b/>
          <w:bCs/>
          <w:color w:val="ED7D31"/>
          <w:sz w:val="32"/>
          <w:szCs w:val="32"/>
        </w:rPr>
      </w:pPr>
      <w:r w:rsidRPr="001C76F6">
        <w:rPr>
          <w:rFonts w:cs="Times New Roman"/>
          <w:b/>
          <w:bCs/>
        </w:rPr>
        <w:br w:type="page"/>
      </w:r>
      <w:r w:rsidRPr="001C76F6">
        <w:rPr>
          <w:rFonts w:cs="Times New Roman"/>
          <w:b/>
          <w:bCs/>
          <w:color w:val="ED7D31"/>
          <w:sz w:val="32"/>
          <w:szCs w:val="32"/>
        </w:rPr>
        <w:lastRenderedPageBreak/>
        <w:t>Reference and Administrative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1"/>
        <w:gridCol w:w="4873"/>
      </w:tblGrid>
      <w:tr w:rsidR="005250BA" w:rsidRPr="001C76F6" w14:paraId="05B3A6E0" w14:textId="77777777" w:rsidTr="00CC10DE">
        <w:tc>
          <w:tcPr>
            <w:tcW w:w="4701" w:type="dxa"/>
            <w:tcBorders>
              <w:top w:val="single" w:sz="4" w:space="0" w:color="auto"/>
              <w:left w:val="single" w:sz="4" w:space="0" w:color="auto"/>
              <w:bottom w:val="single" w:sz="4" w:space="0" w:color="auto"/>
              <w:right w:val="single" w:sz="4" w:space="0" w:color="auto"/>
            </w:tcBorders>
            <w:hideMark/>
          </w:tcPr>
          <w:p w14:paraId="297AF83A" w14:textId="77777777" w:rsidR="005250BA" w:rsidRPr="001C76F6" w:rsidRDefault="005250BA" w:rsidP="00CC10DE">
            <w:pPr>
              <w:jc w:val="both"/>
              <w:rPr>
                <w:rFonts w:eastAsia="Calibri" w:cs="Times New Roman"/>
                <w:szCs w:val="22"/>
              </w:rPr>
            </w:pPr>
            <w:r w:rsidRPr="001C76F6">
              <w:rPr>
                <w:rFonts w:eastAsia="Calibri" w:cs="Times New Roman"/>
                <w:szCs w:val="22"/>
              </w:rPr>
              <w:t>Name of Charity</w:t>
            </w:r>
          </w:p>
        </w:tc>
        <w:tc>
          <w:tcPr>
            <w:tcW w:w="4873" w:type="dxa"/>
            <w:tcBorders>
              <w:top w:val="single" w:sz="4" w:space="0" w:color="auto"/>
              <w:left w:val="single" w:sz="4" w:space="0" w:color="auto"/>
              <w:bottom w:val="single" w:sz="4" w:space="0" w:color="auto"/>
              <w:right w:val="single" w:sz="4" w:space="0" w:color="auto"/>
            </w:tcBorders>
          </w:tcPr>
          <w:p w14:paraId="6D919951" w14:textId="77777777" w:rsidR="005250BA" w:rsidRPr="001C76F6" w:rsidRDefault="005250BA" w:rsidP="00CC10DE">
            <w:pPr>
              <w:jc w:val="both"/>
              <w:rPr>
                <w:rFonts w:eastAsia="Calibri" w:cs="Times New Roman"/>
                <w:szCs w:val="22"/>
              </w:rPr>
            </w:pPr>
            <w:r w:rsidRPr="001C76F6">
              <w:rPr>
                <w:rFonts w:eastAsia="Calibri" w:cs="Times New Roman"/>
                <w:szCs w:val="22"/>
              </w:rPr>
              <w:t>The Border Consortium (TBC)</w:t>
            </w:r>
          </w:p>
        </w:tc>
      </w:tr>
      <w:tr w:rsidR="005250BA" w:rsidRPr="001C76F6" w14:paraId="62873278" w14:textId="77777777" w:rsidTr="00CC10DE">
        <w:tc>
          <w:tcPr>
            <w:tcW w:w="4701" w:type="dxa"/>
            <w:tcBorders>
              <w:top w:val="single" w:sz="4" w:space="0" w:color="auto"/>
              <w:left w:val="single" w:sz="4" w:space="0" w:color="auto"/>
              <w:bottom w:val="single" w:sz="4" w:space="0" w:color="auto"/>
              <w:right w:val="single" w:sz="4" w:space="0" w:color="auto"/>
            </w:tcBorders>
            <w:hideMark/>
          </w:tcPr>
          <w:p w14:paraId="581588F6" w14:textId="77777777" w:rsidR="005250BA" w:rsidRPr="001C76F6" w:rsidRDefault="005250BA" w:rsidP="00CC10DE">
            <w:pPr>
              <w:jc w:val="both"/>
              <w:rPr>
                <w:rFonts w:eastAsia="Calibri" w:cs="Times New Roman"/>
                <w:szCs w:val="22"/>
              </w:rPr>
            </w:pPr>
            <w:r w:rsidRPr="001C76F6">
              <w:rPr>
                <w:rFonts w:eastAsia="Calibri" w:cs="Times New Roman"/>
                <w:szCs w:val="22"/>
              </w:rPr>
              <w:t>Charity registration number</w:t>
            </w:r>
          </w:p>
        </w:tc>
        <w:tc>
          <w:tcPr>
            <w:tcW w:w="4873" w:type="dxa"/>
            <w:tcBorders>
              <w:top w:val="single" w:sz="4" w:space="0" w:color="auto"/>
              <w:left w:val="single" w:sz="4" w:space="0" w:color="auto"/>
              <w:bottom w:val="single" w:sz="4" w:space="0" w:color="auto"/>
              <w:right w:val="single" w:sz="4" w:space="0" w:color="auto"/>
            </w:tcBorders>
          </w:tcPr>
          <w:p w14:paraId="4D3417F0" w14:textId="77777777" w:rsidR="005250BA" w:rsidRPr="001C76F6" w:rsidRDefault="005250BA" w:rsidP="00CC10DE">
            <w:pPr>
              <w:jc w:val="both"/>
              <w:rPr>
                <w:rFonts w:eastAsia="Calibri" w:cs="Times New Roman"/>
                <w:szCs w:val="22"/>
              </w:rPr>
            </w:pPr>
            <w:r w:rsidRPr="001C76F6">
              <w:rPr>
                <w:rFonts w:eastAsia="Calibri" w:cs="Times New Roman"/>
                <w:szCs w:val="22"/>
              </w:rPr>
              <w:t>1109476</w:t>
            </w:r>
          </w:p>
        </w:tc>
      </w:tr>
      <w:tr w:rsidR="005250BA" w:rsidRPr="001C76F6" w14:paraId="169E8141" w14:textId="77777777" w:rsidTr="00CC10DE">
        <w:tc>
          <w:tcPr>
            <w:tcW w:w="4701" w:type="dxa"/>
            <w:tcBorders>
              <w:top w:val="single" w:sz="4" w:space="0" w:color="auto"/>
              <w:left w:val="single" w:sz="4" w:space="0" w:color="auto"/>
              <w:bottom w:val="single" w:sz="4" w:space="0" w:color="auto"/>
              <w:right w:val="single" w:sz="4" w:space="0" w:color="auto"/>
            </w:tcBorders>
            <w:hideMark/>
          </w:tcPr>
          <w:p w14:paraId="77A80F17" w14:textId="77777777" w:rsidR="005250BA" w:rsidRPr="001C76F6" w:rsidRDefault="005250BA" w:rsidP="00CC10DE">
            <w:pPr>
              <w:jc w:val="both"/>
              <w:rPr>
                <w:rFonts w:eastAsia="Calibri" w:cs="Times New Roman"/>
                <w:szCs w:val="22"/>
              </w:rPr>
            </w:pPr>
            <w:r w:rsidRPr="001C76F6">
              <w:rPr>
                <w:rFonts w:eastAsia="Calibri" w:cs="Times New Roman"/>
                <w:szCs w:val="22"/>
              </w:rPr>
              <w:t>Company registration number</w:t>
            </w:r>
          </w:p>
        </w:tc>
        <w:tc>
          <w:tcPr>
            <w:tcW w:w="4873" w:type="dxa"/>
            <w:tcBorders>
              <w:top w:val="single" w:sz="4" w:space="0" w:color="auto"/>
              <w:left w:val="single" w:sz="4" w:space="0" w:color="auto"/>
              <w:bottom w:val="single" w:sz="4" w:space="0" w:color="auto"/>
              <w:right w:val="single" w:sz="4" w:space="0" w:color="auto"/>
            </w:tcBorders>
          </w:tcPr>
          <w:p w14:paraId="0557DBF9" w14:textId="77777777" w:rsidR="005250BA" w:rsidRPr="001C76F6" w:rsidRDefault="005250BA" w:rsidP="00CC10DE">
            <w:pPr>
              <w:jc w:val="both"/>
              <w:rPr>
                <w:rFonts w:eastAsia="Calibri" w:cs="Times New Roman"/>
                <w:szCs w:val="22"/>
              </w:rPr>
            </w:pPr>
            <w:r w:rsidRPr="001C76F6">
              <w:rPr>
                <w:rFonts w:eastAsia="Calibri" w:cs="Times New Roman"/>
                <w:szCs w:val="22"/>
              </w:rPr>
              <w:t>05255598 (England and Wales)</w:t>
            </w:r>
          </w:p>
        </w:tc>
      </w:tr>
      <w:tr w:rsidR="005250BA" w:rsidRPr="001C76F6" w14:paraId="6EB3E26A" w14:textId="77777777" w:rsidTr="00CC10DE">
        <w:tc>
          <w:tcPr>
            <w:tcW w:w="4701" w:type="dxa"/>
            <w:tcBorders>
              <w:top w:val="single" w:sz="4" w:space="0" w:color="auto"/>
              <w:left w:val="single" w:sz="4" w:space="0" w:color="auto"/>
              <w:bottom w:val="single" w:sz="4" w:space="0" w:color="auto"/>
              <w:right w:val="single" w:sz="4" w:space="0" w:color="auto"/>
            </w:tcBorders>
            <w:hideMark/>
          </w:tcPr>
          <w:p w14:paraId="59D14B04" w14:textId="77777777" w:rsidR="005250BA" w:rsidRPr="001C76F6" w:rsidRDefault="005250BA" w:rsidP="00CC10DE">
            <w:pPr>
              <w:jc w:val="both"/>
              <w:rPr>
                <w:rFonts w:eastAsia="Calibri" w:cs="Times New Roman"/>
                <w:szCs w:val="22"/>
              </w:rPr>
            </w:pPr>
            <w:r w:rsidRPr="001C76F6">
              <w:rPr>
                <w:rFonts w:eastAsia="Calibri" w:cs="Times New Roman"/>
                <w:szCs w:val="22"/>
              </w:rPr>
              <w:t>Address of registered office</w:t>
            </w:r>
          </w:p>
        </w:tc>
        <w:tc>
          <w:tcPr>
            <w:tcW w:w="4873" w:type="dxa"/>
            <w:tcBorders>
              <w:top w:val="single" w:sz="4" w:space="0" w:color="auto"/>
              <w:left w:val="single" w:sz="4" w:space="0" w:color="auto"/>
              <w:bottom w:val="single" w:sz="4" w:space="0" w:color="auto"/>
              <w:right w:val="single" w:sz="4" w:space="0" w:color="auto"/>
            </w:tcBorders>
          </w:tcPr>
          <w:p w14:paraId="4D37BF54" w14:textId="77777777" w:rsidR="005250BA" w:rsidRPr="001C76F6" w:rsidRDefault="005250BA" w:rsidP="00CC10DE">
            <w:pPr>
              <w:jc w:val="both"/>
              <w:rPr>
                <w:rFonts w:eastAsia="Calibri" w:cs="Times New Roman"/>
                <w:szCs w:val="22"/>
              </w:rPr>
            </w:pPr>
            <w:r w:rsidRPr="001C76F6">
              <w:rPr>
                <w:rFonts w:eastAsia="Calibri" w:cs="Times New Roman"/>
                <w:szCs w:val="22"/>
              </w:rPr>
              <w:t>35 Lower Marsh, London SE1 7RL</w:t>
            </w:r>
          </w:p>
        </w:tc>
      </w:tr>
      <w:tr w:rsidR="005250BA" w:rsidRPr="001C76F6" w14:paraId="1E9CFC0D" w14:textId="77777777" w:rsidTr="00CC10DE">
        <w:tc>
          <w:tcPr>
            <w:tcW w:w="4701" w:type="dxa"/>
            <w:tcBorders>
              <w:top w:val="single" w:sz="4" w:space="0" w:color="auto"/>
              <w:left w:val="single" w:sz="4" w:space="0" w:color="auto"/>
              <w:bottom w:val="single" w:sz="4" w:space="0" w:color="auto"/>
              <w:right w:val="single" w:sz="4" w:space="0" w:color="auto"/>
            </w:tcBorders>
            <w:hideMark/>
          </w:tcPr>
          <w:p w14:paraId="0601E1BD" w14:textId="77777777" w:rsidR="005250BA" w:rsidRPr="001C76F6" w:rsidRDefault="005250BA" w:rsidP="00CC10DE">
            <w:pPr>
              <w:jc w:val="both"/>
              <w:rPr>
                <w:rFonts w:eastAsia="Calibri" w:cs="Times New Roman"/>
                <w:szCs w:val="22"/>
              </w:rPr>
            </w:pPr>
            <w:r w:rsidRPr="001C76F6">
              <w:rPr>
                <w:rFonts w:eastAsia="Calibri" w:cs="Times New Roman"/>
                <w:szCs w:val="22"/>
              </w:rPr>
              <w:t>Address of principal office</w:t>
            </w:r>
          </w:p>
        </w:tc>
        <w:tc>
          <w:tcPr>
            <w:tcW w:w="4873" w:type="dxa"/>
            <w:tcBorders>
              <w:top w:val="single" w:sz="4" w:space="0" w:color="auto"/>
              <w:left w:val="single" w:sz="4" w:space="0" w:color="auto"/>
              <w:bottom w:val="single" w:sz="4" w:space="0" w:color="auto"/>
              <w:right w:val="single" w:sz="4" w:space="0" w:color="auto"/>
            </w:tcBorders>
          </w:tcPr>
          <w:p w14:paraId="113DD26D" w14:textId="77777777" w:rsidR="005250BA" w:rsidRPr="001C76F6" w:rsidRDefault="005250BA" w:rsidP="00CC10DE">
            <w:pPr>
              <w:jc w:val="both"/>
              <w:rPr>
                <w:rFonts w:eastAsia="Calibri" w:cs="Times New Roman"/>
                <w:szCs w:val="22"/>
              </w:rPr>
            </w:pPr>
            <w:r w:rsidRPr="001C76F6">
              <w:rPr>
                <w:rFonts w:eastAsia="Calibri" w:cs="Times New Roman"/>
                <w:szCs w:val="22"/>
              </w:rPr>
              <w:t xml:space="preserve">12/5 Convent Road, Bangrak, </w:t>
            </w:r>
          </w:p>
          <w:p w14:paraId="0BBE4D02" w14:textId="77777777" w:rsidR="005250BA" w:rsidRPr="001C76F6" w:rsidRDefault="005250BA" w:rsidP="00CC10DE">
            <w:pPr>
              <w:jc w:val="both"/>
              <w:rPr>
                <w:rFonts w:eastAsia="Calibri" w:cs="Times New Roman"/>
                <w:szCs w:val="22"/>
              </w:rPr>
            </w:pPr>
            <w:r w:rsidRPr="001C76F6">
              <w:rPr>
                <w:rFonts w:eastAsia="Calibri" w:cs="Times New Roman"/>
                <w:szCs w:val="22"/>
              </w:rPr>
              <w:t>Bangkok 10500, Thailand</w:t>
            </w:r>
          </w:p>
        </w:tc>
      </w:tr>
      <w:tr w:rsidR="005250BA" w:rsidRPr="001C76F6" w14:paraId="651EA152" w14:textId="77777777" w:rsidTr="00CC10DE">
        <w:tc>
          <w:tcPr>
            <w:tcW w:w="4701" w:type="dxa"/>
            <w:tcBorders>
              <w:top w:val="single" w:sz="4" w:space="0" w:color="auto"/>
              <w:left w:val="single" w:sz="4" w:space="0" w:color="auto"/>
              <w:bottom w:val="single" w:sz="4" w:space="0" w:color="auto"/>
              <w:right w:val="single" w:sz="4" w:space="0" w:color="auto"/>
            </w:tcBorders>
            <w:hideMark/>
          </w:tcPr>
          <w:p w14:paraId="077E4CA7" w14:textId="77777777" w:rsidR="005250BA" w:rsidRPr="001C76F6" w:rsidRDefault="005250BA" w:rsidP="00CC10DE">
            <w:pPr>
              <w:jc w:val="both"/>
              <w:rPr>
                <w:rFonts w:eastAsia="Calibri" w:cs="Times New Roman"/>
                <w:szCs w:val="22"/>
              </w:rPr>
            </w:pPr>
            <w:r w:rsidRPr="001C76F6">
              <w:rPr>
                <w:rFonts w:eastAsia="Calibri" w:cs="Times New Roman"/>
                <w:szCs w:val="22"/>
              </w:rPr>
              <w:t>Website</w:t>
            </w:r>
          </w:p>
        </w:tc>
        <w:tc>
          <w:tcPr>
            <w:tcW w:w="4873" w:type="dxa"/>
            <w:tcBorders>
              <w:top w:val="single" w:sz="4" w:space="0" w:color="auto"/>
              <w:left w:val="single" w:sz="4" w:space="0" w:color="auto"/>
              <w:bottom w:val="single" w:sz="4" w:space="0" w:color="auto"/>
              <w:right w:val="single" w:sz="4" w:space="0" w:color="auto"/>
            </w:tcBorders>
          </w:tcPr>
          <w:p w14:paraId="134F528D" w14:textId="77777777" w:rsidR="005250BA" w:rsidRPr="001C76F6" w:rsidRDefault="005250BA" w:rsidP="00CC10DE">
            <w:pPr>
              <w:jc w:val="both"/>
              <w:rPr>
                <w:rFonts w:eastAsia="Calibri" w:cs="Times New Roman"/>
                <w:szCs w:val="22"/>
              </w:rPr>
            </w:pPr>
            <w:hyperlink r:id="rId17" w:history="1">
              <w:r w:rsidRPr="001C76F6">
                <w:rPr>
                  <w:rFonts w:eastAsia="Calibri" w:cs="Times New Roman"/>
                  <w:color w:val="0000FF"/>
                  <w:szCs w:val="22"/>
                  <w:u w:val="single"/>
                </w:rPr>
                <w:t>www.theborderconsortium.org</w:t>
              </w:r>
            </w:hyperlink>
          </w:p>
        </w:tc>
      </w:tr>
      <w:tr w:rsidR="005250BA" w:rsidRPr="001C76F6" w14:paraId="5FECEF2C" w14:textId="77777777" w:rsidTr="00832011">
        <w:trPr>
          <w:trHeight w:val="3949"/>
        </w:trPr>
        <w:tc>
          <w:tcPr>
            <w:tcW w:w="4701" w:type="dxa"/>
            <w:tcBorders>
              <w:top w:val="single" w:sz="4" w:space="0" w:color="auto"/>
              <w:left w:val="single" w:sz="4" w:space="0" w:color="auto"/>
              <w:bottom w:val="single" w:sz="4" w:space="0" w:color="auto"/>
              <w:right w:val="single" w:sz="4" w:space="0" w:color="auto"/>
            </w:tcBorders>
            <w:hideMark/>
          </w:tcPr>
          <w:p w14:paraId="631FA62C" w14:textId="77777777" w:rsidR="005250BA" w:rsidRPr="001C76F6" w:rsidRDefault="005250BA" w:rsidP="00CC10DE">
            <w:pPr>
              <w:jc w:val="both"/>
              <w:rPr>
                <w:rFonts w:eastAsia="Calibri" w:cs="Times New Roman"/>
                <w:szCs w:val="22"/>
              </w:rPr>
            </w:pPr>
            <w:bookmarkStart w:id="8" w:name="_Hlk129781029"/>
            <w:r w:rsidRPr="001C76F6">
              <w:rPr>
                <w:rFonts w:eastAsia="Calibri" w:cs="Times New Roman"/>
                <w:szCs w:val="22"/>
              </w:rPr>
              <w:t>Trustees (and Directors) during 2023.</w:t>
            </w:r>
          </w:p>
        </w:tc>
        <w:tc>
          <w:tcPr>
            <w:tcW w:w="4873" w:type="dxa"/>
            <w:tcBorders>
              <w:top w:val="single" w:sz="4" w:space="0" w:color="auto"/>
              <w:left w:val="single" w:sz="4" w:space="0" w:color="auto"/>
              <w:bottom w:val="single" w:sz="4" w:space="0" w:color="auto"/>
              <w:right w:val="single" w:sz="4" w:space="0" w:color="auto"/>
            </w:tcBorders>
            <w:hideMark/>
          </w:tcPr>
          <w:p w14:paraId="5036C897" w14:textId="77777777" w:rsidR="005250BA" w:rsidRPr="001C76F6" w:rsidRDefault="005250BA" w:rsidP="005250BA">
            <w:pPr>
              <w:jc w:val="both"/>
              <w:rPr>
                <w:rFonts w:eastAsia="Calibri" w:cs="Times New Roman"/>
                <w:szCs w:val="22"/>
              </w:rPr>
            </w:pPr>
            <w:r w:rsidRPr="001C76F6">
              <w:rPr>
                <w:rFonts w:eastAsia="Calibri" w:cs="Times New Roman"/>
                <w:szCs w:val="22"/>
              </w:rPr>
              <w:t>Alexis Chapman (Treasurer since November 2022)</w:t>
            </w:r>
          </w:p>
          <w:p w14:paraId="60BA2431" w14:textId="77777777" w:rsidR="005250BA" w:rsidRDefault="005250BA" w:rsidP="005250BA">
            <w:pPr>
              <w:jc w:val="both"/>
              <w:rPr>
                <w:rFonts w:eastAsia="Calibri" w:cs="Times New Roman"/>
                <w:szCs w:val="22"/>
              </w:rPr>
            </w:pPr>
            <w:r w:rsidRPr="001C76F6">
              <w:rPr>
                <w:rFonts w:eastAsia="Calibri" w:cs="Times New Roman"/>
                <w:szCs w:val="22"/>
              </w:rPr>
              <w:t>Andreas Kiaby (Resigned 24</w:t>
            </w:r>
            <w:r w:rsidRPr="001C76F6">
              <w:rPr>
                <w:rFonts w:eastAsia="Calibri" w:cs="Times New Roman"/>
                <w:szCs w:val="22"/>
                <w:vertAlign w:val="superscript"/>
              </w:rPr>
              <w:t>th</w:t>
            </w:r>
            <w:r w:rsidRPr="001C76F6">
              <w:rPr>
                <w:rFonts w:eastAsia="Calibri" w:cs="Times New Roman"/>
                <w:szCs w:val="22"/>
              </w:rPr>
              <w:t xml:space="preserve"> </w:t>
            </w:r>
            <w:r w:rsidR="008510AD">
              <w:rPr>
                <w:rFonts w:eastAsia="Calibri" w:cs="Times New Roman"/>
                <w:szCs w:val="22"/>
              </w:rPr>
              <w:t xml:space="preserve">January </w:t>
            </w:r>
            <w:r w:rsidRPr="001C76F6">
              <w:rPr>
                <w:rFonts w:eastAsia="Calibri" w:cs="Times New Roman"/>
                <w:szCs w:val="22"/>
              </w:rPr>
              <w:t>2023)</w:t>
            </w:r>
          </w:p>
          <w:p w14:paraId="600B55BF" w14:textId="77777777" w:rsidR="008510AD" w:rsidRPr="001C76F6" w:rsidRDefault="008510AD" w:rsidP="005250BA">
            <w:pPr>
              <w:jc w:val="both"/>
              <w:rPr>
                <w:rFonts w:eastAsia="Calibri" w:cs="Times New Roman"/>
                <w:szCs w:val="22"/>
              </w:rPr>
            </w:pPr>
            <w:r>
              <w:rPr>
                <w:rFonts w:eastAsia="Calibri" w:cs="Times New Roman"/>
                <w:szCs w:val="22"/>
              </w:rPr>
              <w:t>Peter Bo Larsen (Elected 24</w:t>
            </w:r>
            <w:r w:rsidRPr="008510AD">
              <w:rPr>
                <w:rFonts w:eastAsia="Calibri" w:cs="Times New Roman"/>
                <w:szCs w:val="22"/>
                <w:vertAlign w:val="superscript"/>
              </w:rPr>
              <w:t>th</w:t>
            </w:r>
            <w:r>
              <w:rPr>
                <w:rFonts w:eastAsia="Calibri" w:cs="Times New Roman"/>
                <w:szCs w:val="22"/>
              </w:rPr>
              <w:t xml:space="preserve"> January 2023</w:t>
            </w:r>
          </w:p>
          <w:p w14:paraId="2DE57A72" w14:textId="77777777" w:rsidR="005250BA" w:rsidRPr="001C76F6" w:rsidRDefault="005250BA" w:rsidP="005250BA">
            <w:pPr>
              <w:jc w:val="both"/>
              <w:rPr>
                <w:rFonts w:eastAsia="Calibri" w:cs="Times New Roman"/>
                <w:szCs w:val="22"/>
              </w:rPr>
            </w:pPr>
            <w:r w:rsidRPr="001C76F6">
              <w:rPr>
                <w:rFonts w:eastAsia="Calibri" w:cs="Times New Roman"/>
                <w:szCs w:val="22"/>
              </w:rPr>
              <w:t>Samantha McGavin (Chair since November 2022)</w:t>
            </w:r>
          </w:p>
          <w:p w14:paraId="57973D22" w14:textId="77777777" w:rsidR="005250BA" w:rsidRPr="001C76F6" w:rsidRDefault="005250BA" w:rsidP="005250BA">
            <w:pPr>
              <w:jc w:val="both"/>
              <w:rPr>
                <w:rFonts w:eastAsia="Calibri" w:cs="Times New Roman"/>
                <w:szCs w:val="22"/>
              </w:rPr>
            </w:pPr>
            <w:r w:rsidRPr="001C76F6">
              <w:rPr>
                <w:rFonts w:eastAsia="Calibri" w:cs="Times New Roman"/>
                <w:szCs w:val="22"/>
              </w:rPr>
              <w:t>Leon de Riedmatten (Resigned 9 November 2023)</w:t>
            </w:r>
          </w:p>
          <w:p w14:paraId="60111365" w14:textId="77777777" w:rsidR="005250BA" w:rsidRPr="001C76F6" w:rsidRDefault="005250BA" w:rsidP="005250BA">
            <w:pPr>
              <w:jc w:val="both"/>
              <w:rPr>
                <w:rFonts w:eastAsia="Calibri" w:cs="Times New Roman"/>
                <w:szCs w:val="22"/>
              </w:rPr>
            </w:pPr>
            <w:r w:rsidRPr="001C76F6">
              <w:rPr>
                <w:rFonts w:eastAsia="Calibri" w:cs="Times New Roman"/>
                <w:szCs w:val="22"/>
              </w:rPr>
              <w:t>James Thomson (</w:t>
            </w:r>
            <w:r w:rsidRPr="001C76F6">
              <w:rPr>
                <w:rFonts w:cs="Times New Roman"/>
                <w:szCs w:val="22"/>
                <w:lang w:bidi="ar-SA"/>
              </w:rPr>
              <w:t>Secretary since 10</w:t>
            </w:r>
            <w:r w:rsidRPr="001C76F6">
              <w:rPr>
                <w:rFonts w:cs="Times New Roman"/>
                <w:szCs w:val="22"/>
                <w:vertAlign w:val="superscript"/>
                <w:lang w:bidi="ar-SA"/>
              </w:rPr>
              <w:t>th</w:t>
            </w:r>
            <w:r w:rsidRPr="001C76F6">
              <w:rPr>
                <w:rFonts w:cs="Times New Roman"/>
                <w:szCs w:val="22"/>
                <w:lang w:bidi="ar-SA"/>
              </w:rPr>
              <w:t xml:space="preserve"> November 2022)</w:t>
            </w:r>
          </w:p>
          <w:p w14:paraId="0A2205ED" w14:textId="77777777" w:rsidR="005250BA" w:rsidRPr="001C76F6" w:rsidRDefault="005250BA" w:rsidP="005250BA">
            <w:pPr>
              <w:jc w:val="both"/>
              <w:rPr>
                <w:rFonts w:cs="Times New Roman"/>
                <w:szCs w:val="22"/>
                <w:lang w:bidi="ar-SA"/>
              </w:rPr>
            </w:pPr>
            <w:r w:rsidRPr="001C76F6">
              <w:rPr>
                <w:rFonts w:cs="Times New Roman"/>
                <w:szCs w:val="22"/>
                <w:lang w:bidi="ar-SA"/>
              </w:rPr>
              <w:t>Mani Kumar (Resigned 1</w:t>
            </w:r>
            <w:r w:rsidRPr="001C76F6">
              <w:rPr>
                <w:rFonts w:cs="Times New Roman"/>
                <w:szCs w:val="22"/>
                <w:vertAlign w:val="superscript"/>
                <w:lang w:bidi="ar-SA"/>
              </w:rPr>
              <w:t>st</w:t>
            </w:r>
            <w:r w:rsidRPr="001C76F6">
              <w:rPr>
                <w:rFonts w:cs="Times New Roman"/>
                <w:szCs w:val="22"/>
                <w:lang w:bidi="ar-SA"/>
              </w:rPr>
              <w:t xml:space="preserve"> August 2023) </w:t>
            </w:r>
          </w:p>
          <w:p w14:paraId="564A0EB7" w14:textId="77777777" w:rsidR="005250BA" w:rsidRDefault="005250BA" w:rsidP="005250BA">
            <w:pPr>
              <w:jc w:val="both"/>
              <w:rPr>
                <w:rFonts w:eastAsia="Calibri" w:cs="Times New Roman"/>
                <w:szCs w:val="22"/>
              </w:rPr>
            </w:pPr>
            <w:r w:rsidRPr="001C76F6">
              <w:rPr>
                <w:rFonts w:eastAsia="Calibri" w:cs="Times New Roman"/>
                <w:szCs w:val="22"/>
              </w:rPr>
              <w:t>Kasit Piromya (Resigned 9</w:t>
            </w:r>
            <w:r w:rsidRPr="001C76F6">
              <w:rPr>
                <w:rFonts w:eastAsia="Calibri" w:cs="Times New Roman"/>
                <w:szCs w:val="22"/>
                <w:vertAlign w:val="superscript"/>
              </w:rPr>
              <w:t>th</w:t>
            </w:r>
            <w:r w:rsidRPr="001C76F6">
              <w:rPr>
                <w:rFonts w:eastAsia="Calibri" w:cs="Times New Roman"/>
                <w:szCs w:val="22"/>
              </w:rPr>
              <w:t xml:space="preserve"> November 2023)</w:t>
            </w:r>
          </w:p>
          <w:p w14:paraId="72237677" w14:textId="77777777" w:rsidR="005250BA" w:rsidRPr="001C76F6" w:rsidRDefault="005250BA" w:rsidP="005250BA">
            <w:pPr>
              <w:jc w:val="both"/>
              <w:rPr>
                <w:rFonts w:eastAsia="Calibri" w:cs="Times New Roman"/>
                <w:szCs w:val="22"/>
              </w:rPr>
            </w:pPr>
            <w:r w:rsidRPr="001C76F6">
              <w:rPr>
                <w:rFonts w:eastAsia="Calibri" w:cs="Times New Roman"/>
                <w:szCs w:val="22"/>
              </w:rPr>
              <w:t>Ramani Leathard (Elected 9</w:t>
            </w:r>
            <w:r w:rsidRPr="001C76F6">
              <w:rPr>
                <w:rFonts w:eastAsia="Calibri" w:cs="Times New Roman"/>
                <w:szCs w:val="22"/>
                <w:vertAlign w:val="superscript"/>
              </w:rPr>
              <w:t>th</w:t>
            </w:r>
            <w:r w:rsidRPr="001C76F6">
              <w:rPr>
                <w:rFonts w:eastAsia="Calibri" w:cs="Times New Roman"/>
                <w:szCs w:val="22"/>
              </w:rPr>
              <w:t xml:space="preserve"> November 2023)</w:t>
            </w:r>
          </w:p>
          <w:p w14:paraId="5584BA53" w14:textId="77777777" w:rsidR="005250BA" w:rsidRPr="001C76F6" w:rsidRDefault="005250BA" w:rsidP="005250BA">
            <w:pPr>
              <w:jc w:val="both"/>
              <w:rPr>
                <w:rFonts w:eastAsia="Calibri" w:cs="Times New Roman"/>
                <w:szCs w:val="22"/>
              </w:rPr>
            </w:pPr>
            <w:r w:rsidRPr="001C76F6">
              <w:rPr>
                <w:rFonts w:eastAsia="Calibri" w:cs="Times New Roman"/>
                <w:szCs w:val="22"/>
              </w:rPr>
              <w:t>Chris Eades (Elected 12</w:t>
            </w:r>
            <w:r w:rsidRPr="001C76F6">
              <w:rPr>
                <w:rFonts w:eastAsia="Calibri" w:cs="Times New Roman"/>
                <w:szCs w:val="22"/>
                <w:vertAlign w:val="superscript"/>
              </w:rPr>
              <w:t>th</w:t>
            </w:r>
            <w:r w:rsidRPr="001C76F6">
              <w:rPr>
                <w:rFonts w:eastAsia="Calibri" w:cs="Times New Roman"/>
                <w:szCs w:val="22"/>
              </w:rPr>
              <w:t xml:space="preserve"> April 2023)</w:t>
            </w:r>
          </w:p>
        </w:tc>
      </w:tr>
      <w:bookmarkEnd w:id="8"/>
      <w:tr w:rsidR="005250BA" w:rsidRPr="001C76F6" w14:paraId="08190F35" w14:textId="77777777" w:rsidTr="00CC10DE">
        <w:tc>
          <w:tcPr>
            <w:tcW w:w="4701" w:type="dxa"/>
            <w:tcBorders>
              <w:top w:val="single" w:sz="4" w:space="0" w:color="auto"/>
              <w:left w:val="single" w:sz="4" w:space="0" w:color="auto"/>
              <w:bottom w:val="single" w:sz="4" w:space="0" w:color="auto"/>
              <w:right w:val="single" w:sz="4" w:space="0" w:color="auto"/>
            </w:tcBorders>
            <w:hideMark/>
          </w:tcPr>
          <w:p w14:paraId="1FA04FD7" w14:textId="5ABA7ACD" w:rsidR="005250BA" w:rsidRPr="001C76F6" w:rsidRDefault="00832011" w:rsidP="00CC10DE">
            <w:pPr>
              <w:jc w:val="both"/>
              <w:rPr>
                <w:rFonts w:eastAsia="Calibri" w:cs="Times New Roman"/>
                <w:szCs w:val="22"/>
              </w:rPr>
            </w:pPr>
            <w:r>
              <w:rPr>
                <w:rFonts w:eastAsia="Calibri" w:cs="Times New Roman"/>
                <w:szCs w:val="22"/>
              </w:rPr>
              <w:t xml:space="preserve">Acting </w:t>
            </w:r>
            <w:r w:rsidR="005250BA" w:rsidRPr="001C76F6">
              <w:rPr>
                <w:rFonts w:eastAsia="Calibri" w:cs="Times New Roman"/>
                <w:szCs w:val="22"/>
              </w:rPr>
              <w:t>Executive Director –</w:t>
            </w:r>
          </w:p>
          <w:p w14:paraId="6423B150" w14:textId="77777777" w:rsidR="005250BA" w:rsidRPr="001C76F6" w:rsidRDefault="005250BA" w:rsidP="00CC10DE">
            <w:pPr>
              <w:jc w:val="both"/>
              <w:rPr>
                <w:rFonts w:eastAsia="Calibri" w:cs="Times New Roman"/>
                <w:szCs w:val="22"/>
                <w:highlight w:val="yellow"/>
              </w:rPr>
            </w:pPr>
            <w:r w:rsidRPr="001C76F6">
              <w:rPr>
                <w:rFonts w:eastAsia="Calibri" w:cs="Times New Roman"/>
                <w:szCs w:val="22"/>
              </w:rPr>
              <w:t>Charity correspondent-</w:t>
            </w:r>
          </w:p>
        </w:tc>
        <w:tc>
          <w:tcPr>
            <w:tcW w:w="4873" w:type="dxa"/>
            <w:tcBorders>
              <w:top w:val="single" w:sz="4" w:space="0" w:color="auto"/>
              <w:left w:val="single" w:sz="4" w:space="0" w:color="auto"/>
              <w:bottom w:val="single" w:sz="4" w:space="0" w:color="auto"/>
              <w:right w:val="single" w:sz="4" w:space="0" w:color="auto"/>
            </w:tcBorders>
          </w:tcPr>
          <w:p w14:paraId="48562B78" w14:textId="0D335547" w:rsidR="005250BA" w:rsidRPr="001C76F6" w:rsidRDefault="00832011" w:rsidP="005250BA">
            <w:pPr>
              <w:jc w:val="both"/>
              <w:rPr>
                <w:rFonts w:eastAsia="Calibri" w:cs="Times New Roman"/>
                <w:szCs w:val="22"/>
              </w:rPr>
            </w:pPr>
            <w:r>
              <w:rPr>
                <w:rFonts w:eastAsia="Calibri" w:cs="Times New Roman"/>
                <w:szCs w:val="22"/>
              </w:rPr>
              <w:t>Timothy John Moore</w:t>
            </w:r>
          </w:p>
          <w:p w14:paraId="2CCE7988" w14:textId="77777777" w:rsidR="005250BA" w:rsidRPr="001C76F6" w:rsidRDefault="005250BA" w:rsidP="005250BA">
            <w:pPr>
              <w:jc w:val="both"/>
              <w:rPr>
                <w:rFonts w:eastAsia="Calibri" w:cs="Times New Roman"/>
                <w:szCs w:val="22"/>
                <w:highlight w:val="yellow"/>
              </w:rPr>
            </w:pPr>
            <w:r w:rsidRPr="001C76F6">
              <w:rPr>
                <w:rFonts w:eastAsia="Calibri" w:cs="Times New Roman"/>
                <w:szCs w:val="22"/>
              </w:rPr>
              <w:t>Brent Seely</w:t>
            </w:r>
          </w:p>
        </w:tc>
      </w:tr>
      <w:tr w:rsidR="005250BA" w:rsidRPr="001C76F6" w14:paraId="1C39FD7E" w14:textId="77777777" w:rsidTr="00CC10DE">
        <w:tc>
          <w:tcPr>
            <w:tcW w:w="4701" w:type="dxa"/>
            <w:tcBorders>
              <w:top w:val="single" w:sz="4" w:space="0" w:color="auto"/>
              <w:left w:val="single" w:sz="4" w:space="0" w:color="auto"/>
              <w:bottom w:val="single" w:sz="4" w:space="0" w:color="auto"/>
              <w:right w:val="single" w:sz="4" w:space="0" w:color="auto"/>
            </w:tcBorders>
            <w:hideMark/>
          </w:tcPr>
          <w:p w14:paraId="44690B97" w14:textId="77777777" w:rsidR="005250BA" w:rsidRPr="001C76F6" w:rsidRDefault="005250BA" w:rsidP="00CC10DE">
            <w:pPr>
              <w:jc w:val="both"/>
              <w:rPr>
                <w:rFonts w:eastAsia="Calibri" w:cs="Times New Roman"/>
                <w:szCs w:val="22"/>
              </w:rPr>
            </w:pPr>
            <w:r w:rsidRPr="001C76F6">
              <w:rPr>
                <w:rFonts w:eastAsia="Calibri" w:cs="Times New Roman"/>
                <w:szCs w:val="22"/>
              </w:rPr>
              <w:t>Bankers</w:t>
            </w:r>
          </w:p>
        </w:tc>
        <w:tc>
          <w:tcPr>
            <w:tcW w:w="4873" w:type="dxa"/>
            <w:tcBorders>
              <w:top w:val="single" w:sz="4" w:space="0" w:color="auto"/>
              <w:left w:val="single" w:sz="4" w:space="0" w:color="auto"/>
              <w:bottom w:val="single" w:sz="4" w:space="0" w:color="auto"/>
              <w:right w:val="single" w:sz="4" w:space="0" w:color="auto"/>
            </w:tcBorders>
          </w:tcPr>
          <w:p w14:paraId="0CEE878F" w14:textId="77777777" w:rsidR="005250BA" w:rsidRPr="001C76F6" w:rsidRDefault="005250BA" w:rsidP="00CC10DE">
            <w:pPr>
              <w:jc w:val="both"/>
              <w:rPr>
                <w:rFonts w:eastAsia="Calibri" w:cs="Times New Roman"/>
                <w:szCs w:val="22"/>
              </w:rPr>
            </w:pPr>
            <w:r w:rsidRPr="001C76F6">
              <w:rPr>
                <w:rFonts w:eastAsia="Calibri" w:cs="Times New Roman"/>
                <w:szCs w:val="22"/>
              </w:rPr>
              <w:t>Siam Commercial Bank</w:t>
            </w:r>
          </w:p>
          <w:p w14:paraId="35D33B69" w14:textId="77777777" w:rsidR="005250BA" w:rsidRPr="001C76F6" w:rsidRDefault="005250BA" w:rsidP="00CC10DE">
            <w:pPr>
              <w:jc w:val="both"/>
              <w:rPr>
                <w:rFonts w:eastAsia="Calibri" w:cs="Times New Roman"/>
                <w:szCs w:val="22"/>
              </w:rPr>
            </w:pPr>
            <w:r w:rsidRPr="001C76F6">
              <w:rPr>
                <w:rFonts w:eastAsia="Calibri" w:cs="Times New Roman"/>
                <w:szCs w:val="22"/>
              </w:rPr>
              <w:t>Unit C-7 2</w:t>
            </w:r>
            <w:r w:rsidRPr="001C76F6">
              <w:rPr>
                <w:rFonts w:eastAsia="Calibri" w:cs="Times New Roman"/>
                <w:szCs w:val="22"/>
                <w:vertAlign w:val="superscript"/>
              </w:rPr>
              <w:t>nd</w:t>
            </w:r>
            <w:r w:rsidRPr="001C76F6">
              <w:rPr>
                <w:rFonts w:eastAsia="Calibri" w:cs="Times New Roman"/>
                <w:szCs w:val="22"/>
              </w:rPr>
              <w:t xml:space="preserve"> Floor</w:t>
            </w:r>
          </w:p>
          <w:p w14:paraId="039B0969" w14:textId="77777777" w:rsidR="005250BA" w:rsidRPr="001C76F6" w:rsidRDefault="005250BA" w:rsidP="00CC10DE">
            <w:pPr>
              <w:jc w:val="both"/>
              <w:rPr>
                <w:rFonts w:eastAsia="Calibri" w:cs="Times New Roman"/>
                <w:szCs w:val="22"/>
              </w:rPr>
            </w:pPr>
            <w:r w:rsidRPr="001C76F6">
              <w:rPr>
                <w:rFonts w:eastAsia="Calibri" w:cs="Times New Roman"/>
                <w:szCs w:val="22"/>
              </w:rPr>
              <w:t>CP Tower Building</w:t>
            </w:r>
          </w:p>
          <w:p w14:paraId="6DC4A196" w14:textId="77777777" w:rsidR="005250BA" w:rsidRPr="001C76F6" w:rsidRDefault="005250BA" w:rsidP="00CC10DE">
            <w:pPr>
              <w:jc w:val="both"/>
              <w:rPr>
                <w:rFonts w:eastAsia="Calibri" w:cs="Times New Roman"/>
                <w:szCs w:val="22"/>
              </w:rPr>
            </w:pPr>
            <w:r w:rsidRPr="001C76F6">
              <w:rPr>
                <w:rFonts w:eastAsia="Calibri" w:cs="Times New Roman"/>
                <w:szCs w:val="22"/>
              </w:rPr>
              <w:t xml:space="preserve">313 Soi Silom 2/1 </w:t>
            </w:r>
          </w:p>
          <w:p w14:paraId="2B77EA49" w14:textId="77777777" w:rsidR="005250BA" w:rsidRPr="001C76F6" w:rsidRDefault="005250BA" w:rsidP="00CC10DE">
            <w:pPr>
              <w:jc w:val="both"/>
              <w:rPr>
                <w:rFonts w:eastAsia="Calibri" w:cs="Times New Roman"/>
                <w:szCs w:val="22"/>
              </w:rPr>
            </w:pPr>
            <w:r w:rsidRPr="001C76F6">
              <w:rPr>
                <w:rFonts w:eastAsia="Calibri" w:cs="Times New Roman"/>
                <w:szCs w:val="22"/>
              </w:rPr>
              <w:t>Silom, Bang Rak</w:t>
            </w:r>
          </w:p>
          <w:p w14:paraId="3263B07D" w14:textId="77777777" w:rsidR="005250BA" w:rsidRPr="001C76F6" w:rsidRDefault="005250BA" w:rsidP="00CC10DE">
            <w:pPr>
              <w:jc w:val="both"/>
              <w:rPr>
                <w:rFonts w:eastAsia="Calibri" w:cs="Times New Roman"/>
                <w:szCs w:val="22"/>
              </w:rPr>
            </w:pPr>
            <w:r w:rsidRPr="001C76F6">
              <w:rPr>
                <w:rFonts w:eastAsia="Calibri" w:cs="Times New Roman"/>
                <w:szCs w:val="22"/>
              </w:rPr>
              <w:t>Bangkok Thailand 10500</w:t>
            </w:r>
          </w:p>
          <w:p w14:paraId="35766734" w14:textId="77777777" w:rsidR="005250BA" w:rsidRPr="001C76F6" w:rsidRDefault="005250BA" w:rsidP="00CC10DE">
            <w:pPr>
              <w:jc w:val="both"/>
              <w:rPr>
                <w:rFonts w:eastAsia="Calibri" w:cs="Times New Roman"/>
                <w:szCs w:val="22"/>
              </w:rPr>
            </w:pPr>
            <w:r w:rsidRPr="001C76F6">
              <w:rPr>
                <w:rFonts w:eastAsia="Calibri" w:cs="Times New Roman"/>
                <w:szCs w:val="22"/>
              </w:rPr>
              <w:t>+6622331727</w:t>
            </w:r>
          </w:p>
          <w:p w14:paraId="1A620DC9" w14:textId="77777777" w:rsidR="005250BA" w:rsidRPr="001C76F6" w:rsidRDefault="005250BA" w:rsidP="00CC10DE">
            <w:pPr>
              <w:jc w:val="both"/>
              <w:rPr>
                <w:rFonts w:eastAsia="Calibri" w:cs="Times New Roman"/>
                <w:sz w:val="8"/>
                <w:szCs w:val="8"/>
              </w:rPr>
            </w:pPr>
          </w:p>
          <w:p w14:paraId="3EB78DF8" w14:textId="77777777" w:rsidR="005250BA" w:rsidRPr="001C76F6" w:rsidRDefault="005250BA" w:rsidP="00CC10DE">
            <w:pPr>
              <w:jc w:val="both"/>
              <w:rPr>
                <w:rFonts w:eastAsia="Calibri" w:cs="Times New Roman"/>
                <w:szCs w:val="22"/>
              </w:rPr>
            </w:pPr>
            <w:r w:rsidRPr="001C76F6">
              <w:rPr>
                <w:rFonts w:eastAsia="Calibri" w:cs="Times New Roman"/>
                <w:szCs w:val="22"/>
              </w:rPr>
              <w:t>Siam Commercial Bank</w:t>
            </w:r>
          </w:p>
          <w:p w14:paraId="22CE348B" w14:textId="77777777" w:rsidR="005250BA" w:rsidRPr="001C76F6" w:rsidRDefault="005250BA" w:rsidP="00CC10DE">
            <w:pPr>
              <w:jc w:val="both"/>
              <w:rPr>
                <w:rFonts w:eastAsia="Calibri" w:cs="Times New Roman"/>
                <w:szCs w:val="22"/>
              </w:rPr>
            </w:pPr>
            <w:r w:rsidRPr="001C76F6">
              <w:rPr>
                <w:rFonts w:eastAsia="Calibri" w:cs="Times New Roman"/>
                <w:szCs w:val="22"/>
              </w:rPr>
              <w:t xml:space="preserve">291 Surawong Rd., </w:t>
            </w:r>
          </w:p>
          <w:p w14:paraId="5BC27CFB" w14:textId="77777777" w:rsidR="005250BA" w:rsidRPr="001C76F6" w:rsidRDefault="005250BA" w:rsidP="00CC10DE">
            <w:pPr>
              <w:jc w:val="both"/>
              <w:rPr>
                <w:rFonts w:eastAsia="Calibri" w:cs="Times New Roman"/>
                <w:szCs w:val="22"/>
              </w:rPr>
            </w:pPr>
            <w:r w:rsidRPr="001C76F6">
              <w:rPr>
                <w:rFonts w:eastAsia="Calibri" w:cs="Times New Roman"/>
                <w:szCs w:val="22"/>
              </w:rPr>
              <w:t xml:space="preserve">Khwaeng Suriya Wong, Bang Rak, </w:t>
            </w:r>
          </w:p>
          <w:p w14:paraId="4F4183C5" w14:textId="77777777" w:rsidR="005250BA" w:rsidRPr="001C76F6" w:rsidRDefault="005250BA" w:rsidP="00CC10DE">
            <w:pPr>
              <w:jc w:val="both"/>
              <w:rPr>
                <w:rFonts w:eastAsia="Calibri" w:cs="Times New Roman"/>
                <w:szCs w:val="22"/>
              </w:rPr>
            </w:pPr>
            <w:r w:rsidRPr="001C76F6">
              <w:rPr>
                <w:rFonts w:eastAsia="Calibri" w:cs="Times New Roman"/>
                <w:szCs w:val="22"/>
              </w:rPr>
              <w:t xml:space="preserve">Bangkok 10500 </w:t>
            </w:r>
          </w:p>
          <w:p w14:paraId="1F690D90" w14:textId="77777777" w:rsidR="005250BA" w:rsidRPr="001C76F6" w:rsidRDefault="005250BA" w:rsidP="00CC10DE">
            <w:pPr>
              <w:jc w:val="both"/>
              <w:rPr>
                <w:rFonts w:eastAsia="Calibri" w:cs="Times New Roman"/>
                <w:szCs w:val="22"/>
              </w:rPr>
            </w:pPr>
            <w:r w:rsidRPr="001C76F6">
              <w:rPr>
                <w:rFonts w:eastAsia="Calibri" w:cs="Times New Roman"/>
                <w:szCs w:val="22"/>
              </w:rPr>
              <w:t>+6622337115-9</w:t>
            </w:r>
          </w:p>
        </w:tc>
      </w:tr>
      <w:tr w:rsidR="005250BA" w:rsidRPr="001C76F6" w14:paraId="6FDFB2BA" w14:textId="77777777" w:rsidTr="00CC10DE">
        <w:tc>
          <w:tcPr>
            <w:tcW w:w="4701" w:type="dxa"/>
            <w:tcBorders>
              <w:top w:val="single" w:sz="4" w:space="0" w:color="auto"/>
              <w:left w:val="single" w:sz="4" w:space="0" w:color="auto"/>
              <w:bottom w:val="single" w:sz="4" w:space="0" w:color="auto"/>
              <w:right w:val="single" w:sz="4" w:space="0" w:color="auto"/>
            </w:tcBorders>
            <w:hideMark/>
          </w:tcPr>
          <w:p w14:paraId="77BE9CBE" w14:textId="77777777" w:rsidR="005250BA" w:rsidRPr="001C76F6" w:rsidRDefault="005250BA" w:rsidP="00CC10DE">
            <w:pPr>
              <w:jc w:val="both"/>
              <w:rPr>
                <w:rFonts w:eastAsia="Calibri" w:cs="Times New Roman"/>
                <w:szCs w:val="22"/>
              </w:rPr>
            </w:pPr>
            <w:r w:rsidRPr="001C76F6">
              <w:rPr>
                <w:rFonts w:eastAsia="Calibri" w:cs="Times New Roman"/>
                <w:szCs w:val="22"/>
              </w:rPr>
              <w:t>Auditors</w:t>
            </w:r>
          </w:p>
        </w:tc>
        <w:tc>
          <w:tcPr>
            <w:tcW w:w="4873" w:type="dxa"/>
            <w:tcBorders>
              <w:top w:val="single" w:sz="4" w:space="0" w:color="auto"/>
              <w:left w:val="single" w:sz="4" w:space="0" w:color="auto"/>
              <w:bottom w:val="single" w:sz="4" w:space="0" w:color="auto"/>
              <w:right w:val="single" w:sz="4" w:space="0" w:color="auto"/>
            </w:tcBorders>
            <w:hideMark/>
          </w:tcPr>
          <w:p w14:paraId="66901A49" w14:textId="77777777" w:rsidR="005250BA" w:rsidRPr="001C76F6" w:rsidRDefault="005250BA" w:rsidP="00CC10DE">
            <w:pPr>
              <w:jc w:val="both"/>
              <w:rPr>
                <w:rFonts w:eastAsia="Calibri" w:cs="Times New Roman"/>
                <w:szCs w:val="22"/>
              </w:rPr>
            </w:pPr>
            <w:bookmarkStart w:id="9" w:name="_Hlk33719201"/>
            <w:r w:rsidRPr="001C76F6">
              <w:rPr>
                <w:rFonts w:eastAsia="Calibri" w:cs="Times New Roman"/>
                <w:szCs w:val="22"/>
              </w:rPr>
              <w:t>KPMG LLP</w:t>
            </w:r>
          </w:p>
          <w:p w14:paraId="414D46B3" w14:textId="77777777" w:rsidR="005250BA" w:rsidRPr="001C76F6" w:rsidRDefault="005250BA" w:rsidP="00CC10DE">
            <w:pPr>
              <w:jc w:val="both"/>
              <w:rPr>
                <w:rFonts w:eastAsia="Calibri" w:cs="Times New Roman"/>
                <w:szCs w:val="22"/>
              </w:rPr>
            </w:pPr>
            <w:r w:rsidRPr="001C76F6">
              <w:rPr>
                <w:rFonts w:eastAsia="Calibri" w:cs="Times New Roman"/>
                <w:szCs w:val="22"/>
              </w:rPr>
              <w:t>15 Canada Square</w:t>
            </w:r>
          </w:p>
          <w:p w14:paraId="4C9E153F" w14:textId="77777777" w:rsidR="005250BA" w:rsidRPr="001C76F6" w:rsidRDefault="005250BA" w:rsidP="00CC10DE">
            <w:pPr>
              <w:jc w:val="both"/>
              <w:rPr>
                <w:rFonts w:eastAsia="Calibri" w:cs="Times New Roman"/>
                <w:szCs w:val="22"/>
              </w:rPr>
            </w:pPr>
            <w:r w:rsidRPr="001C76F6">
              <w:rPr>
                <w:rFonts w:eastAsia="Calibri" w:cs="Times New Roman"/>
                <w:szCs w:val="22"/>
              </w:rPr>
              <w:t>Canary Wharf</w:t>
            </w:r>
          </w:p>
          <w:p w14:paraId="67A1F205" w14:textId="77777777" w:rsidR="005250BA" w:rsidRPr="001C76F6" w:rsidRDefault="005250BA" w:rsidP="00CC10DE">
            <w:pPr>
              <w:jc w:val="both"/>
              <w:rPr>
                <w:rFonts w:eastAsia="Calibri" w:cs="Times New Roman"/>
                <w:szCs w:val="22"/>
              </w:rPr>
            </w:pPr>
            <w:r w:rsidRPr="001C76F6">
              <w:rPr>
                <w:rFonts w:eastAsia="Calibri" w:cs="Times New Roman"/>
                <w:szCs w:val="22"/>
              </w:rPr>
              <w:t>London E14 5GL</w:t>
            </w:r>
          </w:p>
          <w:p w14:paraId="4ACE8561" w14:textId="77777777" w:rsidR="005250BA" w:rsidRPr="001C76F6" w:rsidRDefault="005250BA" w:rsidP="00CC10DE">
            <w:pPr>
              <w:jc w:val="both"/>
              <w:rPr>
                <w:rFonts w:eastAsia="Calibri" w:cs="Times New Roman"/>
                <w:szCs w:val="22"/>
              </w:rPr>
            </w:pPr>
            <w:r w:rsidRPr="001C76F6">
              <w:rPr>
                <w:rFonts w:eastAsia="Calibri" w:cs="Times New Roman"/>
                <w:szCs w:val="22"/>
              </w:rPr>
              <w:t>United Kingdom</w:t>
            </w:r>
            <w:bookmarkEnd w:id="9"/>
          </w:p>
        </w:tc>
      </w:tr>
      <w:tr w:rsidR="005250BA" w:rsidRPr="001C76F6" w14:paraId="1258C03B" w14:textId="77777777" w:rsidTr="00CC10DE">
        <w:tc>
          <w:tcPr>
            <w:tcW w:w="4701" w:type="dxa"/>
            <w:tcBorders>
              <w:top w:val="single" w:sz="4" w:space="0" w:color="auto"/>
              <w:left w:val="single" w:sz="4" w:space="0" w:color="auto"/>
              <w:bottom w:val="single" w:sz="4" w:space="0" w:color="auto"/>
              <w:right w:val="single" w:sz="4" w:space="0" w:color="auto"/>
            </w:tcBorders>
          </w:tcPr>
          <w:p w14:paraId="73D87743" w14:textId="77777777" w:rsidR="005250BA" w:rsidRPr="001C76F6" w:rsidRDefault="005250BA" w:rsidP="00CC10DE">
            <w:pPr>
              <w:jc w:val="both"/>
              <w:rPr>
                <w:rFonts w:eastAsia="Calibri" w:cs="Times New Roman"/>
                <w:szCs w:val="22"/>
              </w:rPr>
            </w:pPr>
            <w:r w:rsidRPr="001C76F6">
              <w:rPr>
                <w:rFonts w:eastAsia="Calibri" w:cs="Times New Roman"/>
                <w:szCs w:val="22"/>
              </w:rPr>
              <w:t>Members</w:t>
            </w:r>
          </w:p>
          <w:p w14:paraId="5264428B" w14:textId="77777777" w:rsidR="005250BA" w:rsidRPr="001C76F6" w:rsidRDefault="005250BA" w:rsidP="00CC10DE">
            <w:pPr>
              <w:jc w:val="both"/>
              <w:rPr>
                <w:rFonts w:eastAsia="Calibri" w:cs="Times New Roman"/>
                <w:szCs w:val="22"/>
              </w:rPr>
            </w:pPr>
          </w:p>
        </w:tc>
        <w:tc>
          <w:tcPr>
            <w:tcW w:w="4873" w:type="dxa"/>
            <w:tcBorders>
              <w:top w:val="single" w:sz="4" w:space="0" w:color="auto"/>
              <w:left w:val="single" w:sz="4" w:space="0" w:color="auto"/>
              <w:bottom w:val="single" w:sz="4" w:space="0" w:color="auto"/>
              <w:right w:val="single" w:sz="4" w:space="0" w:color="auto"/>
            </w:tcBorders>
            <w:hideMark/>
          </w:tcPr>
          <w:p w14:paraId="6B59BC6A" w14:textId="77777777" w:rsidR="005250BA" w:rsidRPr="001C76F6" w:rsidRDefault="005250BA" w:rsidP="00CC10DE">
            <w:pPr>
              <w:jc w:val="both"/>
              <w:rPr>
                <w:rFonts w:eastAsia="Calibri" w:cs="Times New Roman"/>
                <w:szCs w:val="22"/>
              </w:rPr>
            </w:pPr>
            <w:r w:rsidRPr="001C76F6">
              <w:rPr>
                <w:rFonts w:eastAsia="Calibri" w:cs="Times New Roman"/>
                <w:szCs w:val="22"/>
              </w:rPr>
              <w:t>Act for Peace - NCCA, Australia.</w:t>
            </w:r>
          </w:p>
          <w:p w14:paraId="6C9E1A41" w14:textId="77777777" w:rsidR="005250BA" w:rsidRPr="001C76F6" w:rsidRDefault="005250BA" w:rsidP="00CC10DE">
            <w:pPr>
              <w:jc w:val="both"/>
              <w:rPr>
                <w:rFonts w:eastAsia="Calibri" w:cs="Times New Roman"/>
                <w:szCs w:val="22"/>
              </w:rPr>
            </w:pPr>
            <w:r w:rsidRPr="001C76F6">
              <w:rPr>
                <w:rFonts w:eastAsia="Calibri" w:cs="Times New Roman"/>
                <w:szCs w:val="22"/>
              </w:rPr>
              <w:t>Christian Aid, United Kingdom</w:t>
            </w:r>
          </w:p>
          <w:p w14:paraId="08621140" w14:textId="77777777" w:rsidR="005250BA" w:rsidRPr="001C76F6" w:rsidRDefault="005250BA" w:rsidP="00CC10DE">
            <w:pPr>
              <w:jc w:val="both"/>
              <w:rPr>
                <w:rFonts w:eastAsia="Calibri" w:cs="Times New Roman"/>
                <w:szCs w:val="22"/>
              </w:rPr>
            </w:pPr>
            <w:r w:rsidRPr="001C76F6">
              <w:rPr>
                <w:rFonts w:eastAsia="Calibri" w:cs="Times New Roman"/>
                <w:szCs w:val="22"/>
              </w:rPr>
              <w:t>Church World Service, USA</w:t>
            </w:r>
          </w:p>
          <w:p w14:paraId="353C6B70" w14:textId="77777777" w:rsidR="005250BA" w:rsidRPr="001C76F6" w:rsidRDefault="005250BA" w:rsidP="00CC10DE">
            <w:pPr>
              <w:jc w:val="both"/>
              <w:rPr>
                <w:rFonts w:eastAsia="Calibri" w:cs="Times New Roman"/>
                <w:szCs w:val="22"/>
              </w:rPr>
            </w:pPr>
            <w:r w:rsidRPr="001C76F6">
              <w:rPr>
                <w:rFonts w:eastAsia="Calibri" w:cs="Times New Roman"/>
                <w:szCs w:val="22"/>
              </w:rPr>
              <w:t>Diakonia, Sweden</w:t>
            </w:r>
          </w:p>
          <w:p w14:paraId="69F28173" w14:textId="77777777" w:rsidR="005250BA" w:rsidRPr="001C76F6" w:rsidRDefault="005250BA" w:rsidP="00CC10DE">
            <w:pPr>
              <w:jc w:val="both"/>
              <w:rPr>
                <w:rFonts w:eastAsia="Calibri" w:cs="Times New Roman"/>
                <w:szCs w:val="22"/>
              </w:rPr>
            </w:pPr>
            <w:r w:rsidRPr="001C76F6">
              <w:rPr>
                <w:rFonts w:eastAsia="Calibri" w:cs="Times New Roman"/>
                <w:szCs w:val="22"/>
              </w:rPr>
              <w:t>DanChurchAid, Denmark</w:t>
            </w:r>
          </w:p>
          <w:p w14:paraId="175D09D9" w14:textId="77777777" w:rsidR="005250BA" w:rsidRPr="001C76F6" w:rsidRDefault="005250BA" w:rsidP="00CC10DE">
            <w:pPr>
              <w:jc w:val="both"/>
              <w:rPr>
                <w:rFonts w:eastAsia="Calibri" w:cs="Times New Roman"/>
                <w:szCs w:val="22"/>
              </w:rPr>
            </w:pPr>
            <w:r w:rsidRPr="001C76F6">
              <w:rPr>
                <w:rFonts w:eastAsia="Calibri" w:cs="Times New Roman"/>
                <w:szCs w:val="22"/>
              </w:rPr>
              <w:t>ICCO-Cordaid, The Netherlands</w:t>
            </w:r>
          </w:p>
          <w:p w14:paraId="674F80FA" w14:textId="77777777" w:rsidR="005250BA" w:rsidRPr="001C76F6" w:rsidRDefault="005250BA" w:rsidP="00CC10DE">
            <w:pPr>
              <w:jc w:val="both"/>
              <w:rPr>
                <w:rFonts w:eastAsia="Calibri" w:cs="Times New Roman"/>
                <w:szCs w:val="22"/>
              </w:rPr>
            </w:pPr>
            <w:r w:rsidRPr="001C76F6">
              <w:rPr>
                <w:rFonts w:eastAsia="Calibri" w:cs="Times New Roman"/>
                <w:szCs w:val="22"/>
              </w:rPr>
              <w:t>Inter Pares, Canada</w:t>
            </w:r>
          </w:p>
          <w:p w14:paraId="7013EB08" w14:textId="77777777" w:rsidR="005250BA" w:rsidRPr="001C76F6" w:rsidRDefault="005250BA" w:rsidP="00CC10DE">
            <w:pPr>
              <w:jc w:val="both"/>
              <w:rPr>
                <w:rFonts w:eastAsia="Calibri" w:cs="Times New Roman"/>
                <w:szCs w:val="22"/>
              </w:rPr>
            </w:pPr>
            <w:r w:rsidRPr="001C76F6">
              <w:rPr>
                <w:rFonts w:eastAsia="Calibri" w:cs="Times New Roman"/>
                <w:szCs w:val="22"/>
              </w:rPr>
              <w:t>International Rescue Committee, USA</w:t>
            </w:r>
          </w:p>
          <w:p w14:paraId="472C878B" w14:textId="77777777" w:rsidR="005250BA" w:rsidRPr="001C76F6" w:rsidRDefault="005250BA" w:rsidP="00CC10DE">
            <w:pPr>
              <w:jc w:val="both"/>
              <w:rPr>
                <w:rFonts w:eastAsia="Calibri" w:cs="Times New Roman"/>
                <w:szCs w:val="22"/>
              </w:rPr>
            </w:pPr>
            <w:r w:rsidRPr="001C76F6">
              <w:rPr>
                <w:rFonts w:eastAsia="Calibri" w:cs="Times New Roman"/>
                <w:szCs w:val="22"/>
              </w:rPr>
              <w:t>Norwegian Church Aid (NCA), Norway</w:t>
            </w:r>
          </w:p>
        </w:tc>
      </w:tr>
    </w:tbl>
    <w:p w14:paraId="71D35E03" w14:textId="77777777" w:rsidR="005250BA" w:rsidRPr="001C76F6" w:rsidRDefault="005250BA">
      <w:pPr>
        <w:pStyle w:val="BodyText"/>
        <w:rPr>
          <w:rFonts w:cs="Times New Roman"/>
          <w:sz w:val="22"/>
          <w:szCs w:val="22"/>
        </w:rPr>
      </w:pPr>
    </w:p>
    <w:sectPr w:rsidR="005250BA" w:rsidRPr="001C76F6">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F2435" w14:textId="77777777" w:rsidR="00285139" w:rsidRDefault="00285139">
      <w:r>
        <w:separator/>
      </w:r>
    </w:p>
  </w:endnote>
  <w:endnote w:type="continuationSeparator" w:id="0">
    <w:p w14:paraId="0D736941" w14:textId="77777777" w:rsidR="00285139" w:rsidRDefault="0028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aramondPro-Regular">
    <w:altName w:val="MS Gothic"/>
    <w:panose1 w:val="00000000000000000000"/>
    <w:charset w:val="00"/>
    <w:family w:val="auto"/>
    <w:notTrueType/>
    <w:pitch w:val="default"/>
    <w:sig w:usb0="00000000" w:usb1="08070000" w:usb2="00000010" w:usb3="00000000" w:csb0="00020001" w:csb1="00000000"/>
  </w:font>
  <w:font w:name="AGaramondPro-SemiboldItalic">
    <w:altName w:val="MS Gothic"/>
    <w:panose1 w:val="00000000000000000000"/>
    <w:charset w:val="00"/>
    <w:family w:val="auto"/>
    <w:notTrueType/>
    <w:pitch w:val="default"/>
    <w:sig w:usb0="00000000" w:usb1="08070000" w:usb2="00000010" w:usb3="00000000" w:csb0="0002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GaramondPro-Semibold">
    <w:altName w:val="MS Gothic"/>
    <w:panose1 w:val="00000000000000000000"/>
    <w:charset w:val="00"/>
    <w:family w:val="auto"/>
    <w:notTrueType/>
    <w:pitch w:val="default"/>
    <w:sig w:usb0="00000000" w:usb1="08070000" w:usb2="00000010" w:usb3="00000000" w:csb0="00020001"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7872" w14:textId="77777777" w:rsidR="005250BA" w:rsidRDefault="00525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6452" w14:textId="77777777" w:rsidR="005250BA" w:rsidRDefault="00285139">
    <w:pPr>
      <w:pStyle w:val="BodyText"/>
      <w:spacing w:line="14" w:lineRule="auto"/>
    </w:pPr>
    <w:r>
      <w:rPr>
        <w:noProof/>
      </w:rPr>
      <w:pict w14:anchorId="7A6B3A6D">
        <v:shapetype id="_x0000_t202" coordsize="21600,21600" o:spt="202" path="m,l,21600r21600,l21600,xe">
          <v:stroke joinstyle="miter"/>
          <v:path gradientshapeok="t" o:connecttype="rect"/>
        </v:shapetype>
        <v:shape id="Text Box 10" o:spid="_x0000_s1025" type="#_x0000_t202" style="position:absolute;margin-left:506.4pt;margin-top:746.35pt;width:19.75pt;height:14.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" filled="f" stroked="f">
          <o:lock v:ext="edit" aspectratio="t" verticies="t" text="t" shapetype="t"/>
          <v:textbox style="mso-next-textbox:#Text Box 10" inset="0,0,0,0">
            <w:txbxContent>
              <w:p w14:paraId="597B3EAA" w14:textId="77777777" w:rsidR="005250BA" w:rsidRDefault="005250BA">
                <w:pPr>
                  <w:pStyle w:val="BodyText"/>
                  <w:spacing w:before="47"/>
                  <w:ind w:left="86"/>
                </w:pPr>
                <w:r>
                  <w:rPr>
                    <w:color w:val="262628"/>
                    <w:spacing w:val="-5"/>
                    <w:w w:val="110"/>
                  </w:rPr>
                  <w:fldChar w:fldCharType="begin"/>
                </w:r>
                <w:r>
                  <w:rPr>
                    <w:color w:val="262628"/>
                    <w:spacing w:val="-5"/>
                    <w:w w:val="110"/>
                  </w:rPr>
                  <w:instrText xml:space="preserve"> PAGE </w:instrText>
                </w:r>
                <w:r>
                  <w:rPr>
                    <w:color w:val="262628"/>
                    <w:spacing w:val="-5"/>
                    <w:w w:val="110"/>
                  </w:rPr>
                  <w:fldChar w:fldCharType="separate"/>
                </w:r>
                <w:r>
                  <w:rPr>
                    <w:color w:val="262628"/>
                    <w:spacing w:val="-5"/>
                    <w:w w:val="110"/>
                  </w:rPr>
                  <w:t>20</w:t>
                </w:r>
                <w:r>
                  <w:rPr>
                    <w:color w:val="262628"/>
                    <w:spacing w:val="-5"/>
                    <w:w w:val="110"/>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447CA" w14:textId="77777777" w:rsidR="005250BA" w:rsidRDefault="005250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C96C" w14:textId="77777777" w:rsidR="00F72D41" w:rsidRDefault="00F72D4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5F18" w14:textId="77777777" w:rsidR="00F72D41" w:rsidRDefault="00F72D4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42AD" w14:textId="77777777" w:rsidR="00F72D41" w:rsidRDefault="00F72D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4E7CB" w14:textId="77777777" w:rsidR="00285139" w:rsidRDefault="00285139">
      <w:r>
        <w:separator/>
      </w:r>
    </w:p>
  </w:footnote>
  <w:footnote w:type="continuationSeparator" w:id="0">
    <w:p w14:paraId="056E388C" w14:textId="77777777" w:rsidR="00285139" w:rsidRDefault="00285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7B3A" w14:textId="77777777" w:rsidR="00F72D41" w:rsidRDefault="00F72D41">
    <w:pPr>
      <w:pStyle w:val="Header"/>
    </w:pPr>
    <w:r>
      <w:rPr>
        <w:i/>
        <w:iCs/>
        <w:sz w:val="18"/>
        <w:szCs w:val="18"/>
      </w:rPr>
      <w:t>The Border Consortium         Trustees’ Annual Report, Year Ended 31 December 2022</w:t>
    </w:r>
  </w:p>
  <w:p w14:paraId="7BA856AE" w14:textId="77777777" w:rsidR="00F72D41" w:rsidRDefault="00F72D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845C" w14:textId="77777777" w:rsidR="005250BA" w:rsidRDefault="00525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FF7D" w14:textId="77777777" w:rsidR="005250BA" w:rsidRDefault="00285139">
    <w:pPr>
      <w:pStyle w:val="BodyText"/>
      <w:spacing w:line="14" w:lineRule="auto"/>
    </w:pPr>
    <w:r>
      <w:rPr>
        <w:noProof/>
      </w:rPr>
      <w:pict w14:anchorId="48CD4662">
        <v:shapetype id="_x0000_t202" coordsize="21600,21600" o:spt="202" path="m,l,21600r21600,l21600,xe">
          <v:stroke joinstyle="miter"/>
          <v:path gradientshapeok="t" o:connecttype="rect"/>
        </v:shapetype>
        <v:shape id="Text Box 12" o:spid="_x0000_s1027" type="#_x0000_t202" style="position:absolute;margin-left:63.7pt;margin-top:42.7pt;width:83.35pt;height:10.4pt;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" filled="f" stroked="f">
          <o:lock v:ext="edit" aspectratio="t" verticies="t" text="t" shapetype="t"/>
          <v:textbox style="mso-next-textbox:#Text Box 12" inset="0,0,0,0">
            <w:txbxContent>
              <w:p w14:paraId="4FCAEB71" w14:textId="77777777" w:rsidR="005250BA" w:rsidRDefault="005250BA">
                <w:pPr>
                  <w:spacing w:before="15"/>
                  <w:ind w:left="20"/>
                  <w:rPr>
                    <w:i/>
                    <w:sz w:val="15"/>
                  </w:rPr>
                </w:pPr>
                <w:r>
                  <w:rPr>
                    <w:i/>
                    <w:color w:val="1C1D1F"/>
                    <w:spacing w:val="-2"/>
                    <w:w w:val="105"/>
                    <w:sz w:val="15"/>
                  </w:rPr>
                  <w:t>The</w:t>
                </w:r>
                <w:r>
                  <w:rPr>
                    <w:i/>
                    <w:color w:val="1C1D1F"/>
                    <w:spacing w:val="-11"/>
                    <w:w w:val="105"/>
                    <w:sz w:val="15"/>
                  </w:rPr>
                  <w:t xml:space="preserve"> </w:t>
                </w:r>
                <w:r>
                  <w:rPr>
                    <w:i/>
                    <w:color w:val="1C1D1F"/>
                    <w:spacing w:val="-2"/>
                    <w:w w:val="105"/>
                    <w:sz w:val="15"/>
                  </w:rPr>
                  <w:t>Border</w:t>
                </w:r>
                <w:r>
                  <w:rPr>
                    <w:i/>
                    <w:color w:val="1C1D1F"/>
                    <w:spacing w:val="1"/>
                    <w:w w:val="105"/>
                    <w:sz w:val="15"/>
                  </w:rPr>
                  <w:t xml:space="preserve"> </w:t>
                </w:r>
                <w:r>
                  <w:rPr>
                    <w:i/>
                    <w:color w:val="1C1D1F"/>
                    <w:spacing w:val="-2"/>
                    <w:w w:val="105"/>
                    <w:sz w:val="15"/>
                  </w:rPr>
                  <w:t>Consortium</w:t>
                </w:r>
              </w:p>
            </w:txbxContent>
          </v:textbox>
          <w10:wrap anchorx="page" anchory="page"/>
        </v:shape>
      </w:pict>
    </w:r>
    <w:r>
      <w:rPr>
        <w:noProof/>
      </w:rPr>
      <w:pict w14:anchorId="0611F832">
        <v:shape id="Text Box 11" o:spid="_x0000_s1026" type="#_x0000_t202" style="position:absolute;margin-left:158.9pt;margin-top:42.7pt;width:199.05pt;height:10.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" filled="f" stroked="f">
          <o:lock v:ext="edit" aspectratio="t" verticies="t" text="t" shapetype="t"/>
          <v:textbox style="mso-next-textbox:#Text Box 11" inset="0,0,0,0">
            <w:txbxContent>
              <w:p w14:paraId="2ECF417B" w14:textId="3B481D9D" w:rsidR="005250BA" w:rsidRDefault="005250BA">
                <w:pPr>
                  <w:spacing w:before="15"/>
                  <w:ind w:left="20"/>
                  <w:rPr>
                    <w:i/>
                    <w:sz w:val="15"/>
                  </w:rPr>
                </w:pPr>
                <w:r>
                  <w:rPr>
                    <w:i/>
                    <w:color w:val="1C1D1F"/>
                    <w:spacing w:val="-2"/>
                    <w:w w:val="105"/>
                    <w:sz w:val="15"/>
                  </w:rPr>
                  <w:t>Trust</w:t>
                </w:r>
                <w:r>
                  <w:rPr>
                    <w:i/>
                    <w:color w:val="3D3F42"/>
                    <w:spacing w:val="-2"/>
                    <w:w w:val="105"/>
                    <w:sz w:val="15"/>
                  </w:rPr>
                  <w:t>ee</w:t>
                </w:r>
                <w:r>
                  <w:rPr>
                    <w:i/>
                    <w:color w:val="1C1D1F"/>
                    <w:spacing w:val="-2"/>
                    <w:w w:val="105"/>
                    <w:sz w:val="15"/>
                  </w:rPr>
                  <w:t>s'</w:t>
                </w:r>
                <w:r>
                  <w:rPr>
                    <w:i/>
                    <w:color w:val="1C1D1F"/>
                    <w:spacing w:val="-3"/>
                    <w:w w:val="105"/>
                    <w:sz w:val="15"/>
                  </w:rPr>
                  <w:t xml:space="preserve"> </w:t>
                </w:r>
                <w:r>
                  <w:rPr>
                    <w:i/>
                    <w:color w:val="1C1D1F"/>
                    <w:spacing w:val="-2"/>
                    <w:w w:val="105"/>
                    <w:sz w:val="15"/>
                  </w:rPr>
                  <w:t>Annual</w:t>
                </w:r>
                <w:r>
                  <w:rPr>
                    <w:i/>
                    <w:color w:val="1C1D1F"/>
                    <w:spacing w:val="-5"/>
                    <w:w w:val="105"/>
                    <w:sz w:val="15"/>
                  </w:rPr>
                  <w:t xml:space="preserve"> </w:t>
                </w:r>
                <w:r>
                  <w:rPr>
                    <w:i/>
                    <w:color w:val="1C1D1F"/>
                    <w:spacing w:val="-2"/>
                    <w:w w:val="105"/>
                    <w:sz w:val="15"/>
                  </w:rPr>
                  <w:t>Report,</w:t>
                </w:r>
                <w:r>
                  <w:rPr>
                    <w:i/>
                    <w:color w:val="1C1D1F"/>
                    <w:spacing w:val="-21"/>
                    <w:w w:val="105"/>
                    <w:sz w:val="15"/>
                  </w:rPr>
                  <w:t xml:space="preserve"> </w:t>
                </w:r>
                <w:r>
                  <w:rPr>
                    <w:i/>
                    <w:color w:val="1C1D1F"/>
                    <w:spacing w:val="-2"/>
                    <w:w w:val="105"/>
                    <w:sz w:val="15"/>
                  </w:rPr>
                  <w:t>Y</w:t>
                </w:r>
                <w:r>
                  <w:rPr>
                    <w:i/>
                    <w:color w:val="3D3F42"/>
                    <w:spacing w:val="-2"/>
                    <w:w w:val="105"/>
                    <w:sz w:val="15"/>
                  </w:rPr>
                  <w:t>e</w:t>
                </w:r>
                <w:r>
                  <w:rPr>
                    <w:i/>
                    <w:color w:val="1C1D1F"/>
                    <w:spacing w:val="-2"/>
                    <w:w w:val="105"/>
                    <w:sz w:val="15"/>
                  </w:rPr>
                  <w:t>ar</w:t>
                </w:r>
                <w:r>
                  <w:rPr>
                    <w:i/>
                    <w:color w:val="1C1D1F"/>
                    <w:spacing w:val="11"/>
                    <w:w w:val="105"/>
                    <w:sz w:val="15"/>
                  </w:rPr>
                  <w:t xml:space="preserve"> </w:t>
                </w:r>
                <w:r>
                  <w:rPr>
                    <w:i/>
                    <w:color w:val="1C1D1F"/>
                    <w:spacing w:val="-2"/>
                    <w:w w:val="105"/>
                    <w:sz w:val="15"/>
                  </w:rPr>
                  <w:t>End</w:t>
                </w:r>
                <w:r>
                  <w:rPr>
                    <w:i/>
                    <w:color w:val="3D3F42"/>
                    <w:spacing w:val="-2"/>
                    <w:w w:val="105"/>
                    <w:sz w:val="15"/>
                  </w:rPr>
                  <w:t>e</w:t>
                </w:r>
                <w:r>
                  <w:rPr>
                    <w:i/>
                    <w:color w:val="1C1D1F"/>
                    <w:spacing w:val="-2"/>
                    <w:w w:val="105"/>
                    <w:sz w:val="15"/>
                  </w:rPr>
                  <w:t>d</w:t>
                </w:r>
                <w:r>
                  <w:rPr>
                    <w:i/>
                    <w:color w:val="1C1D1F"/>
                    <w:spacing w:val="-10"/>
                    <w:w w:val="105"/>
                    <w:sz w:val="15"/>
                  </w:rPr>
                  <w:t xml:space="preserve"> </w:t>
                </w:r>
                <w:r>
                  <w:rPr>
                    <w:i/>
                    <w:color w:val="1C1D1F"/>
                    <w:spacing w:val="-2"/>
                    <w:w w:val="105"/>
                    <w:sz w:val="15"/>
                  </w:rPr>
                  <w:t>31</w:t>
                </w:r>
                <w:r>
                  <w:rPr>
                    <w:i/>
                    <w:color w:val="1C1D1F"/>
                    <w:spacing w:val="7"/>
                    <w:w w:val="105"/>
                    <w:sz w:val="15"/>
                  </w:rPr>
                  <w:t xml:space="preserve"> </w:t>
                </w:r>
                <w:r>
                  <w:rPr>
                    <w:i/>
                    <w:color w:val="1C1D1F"/>
                    <w:spacing w:val="-2"/>
                    <w:w w:val="105"/>
                    <w:sz w:val="15"/>
                  </w:rPr>
                  <w:t>December</w:t>
                </w:r>
                <w:r>
                  <w:rPr>
                    <w:i/>
                    <w:color w:val="1C1D1F"/>
                    <w:spacing w:val="6"/>
                    <w:w w:val="105"/>
                    <w:sz w:val="15"/>
                  </w:rPr>
                  <w:t xml:space="preserve"> </w:t>
                </w:r>
                <w:r>
                  <w:rPr>
                    <w:i/>
                    <w:color w:val="1C1D1F"/>
                    <w:spacing w:val="-4"/>
                    <w:w w:val="105"/>
                    <w:sz w:val="15"/>
                  </w:rPr>
                  <w:t>202</w:t>
                </w:r>
                <w:r w:rsidR="00C33A4B">
                  <w:rPr>
                    <w:i/>
                    <w:color w:val="1C1D1F"/>
                    <w:spacing w:val="-4"/>
                    <w:w w:val="105"/>
                    <w:sz w:val="15"/>
                  </w:rPr>
                  <w:t>3</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B5D7" w14:textId="77777777" w:rsidR="005250BA" w:rsidRDefault="005250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0FA4" w14:textId="77777777" w:rsidR="00F72D41" w:rsidRDefault="00F72D4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0DD4" w14:textId="77777777" w:rsidR="00F72D41" w:rsidRDefault="00F72D41">
    <w:pPr>
      <w:pStyle w:val="Header"/>
    </w:pPr>
    <w:r>
      <w:rPr>
        <w:i/>
        <w:iCs/>
        <w:sz w:val="18"/>
        <w:szCs w:val="18"/>
      </w:rPr>
      <w:t>The Border Consortium         Trustees’ Annual Report, Year Ended 31 December 202</w:t>
    </w:r>
    <w:r w:rsidR="00D71D0F">
      <w:rPr>
        <w:i/>
        <w:iCs/>
        <w:sz w:val="18"/>
        <w:szCs w:val="18"/>
      </w:rPr>
      <w:t>3.</w:t>
    </w:r>
  </w:p>
  <w:p w14:paraId="0AB25E4D" w14:textId="77777777" w:rsidR="00F72D41" w:rsidRDefault="00F72D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6A1F" w14:textId="77777777" w:rsidR="00F72D41" w:rsidRDefault="00F72D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hint="default"/>
      </w:rPr>
    </w:lvl>
    <w:lvl w:ilvl="1">
      <w:start w:val="1"/>
      <w:numFmt w:val="none"/>
      <w:suff w:val="nothing"/>
      <w:lvlText w:val=""/>
      <w:lvlJc w:val="left"/>
      <w:pPr>
        <w:tabs>
          <w:tab w:val="num" w:pos="576"/>
        </w:tabs>
        <w:ind w:left="576" w:hanging="576"/>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15:restartNumberingAfterBreak="0">
    <w:nsid w:val="00000002"/>
    <w:multiLevelType w:val="multilevel"/>
    <w:tmpl w:val="00000002"/>
    <w:name w:val="WW8Num1"/>
    <w:lvl w:ilvl="0">
      <w:start w:val="1"/>
      <w:numFmt w:val="lowerLetter"/>
      <w:lvlText w:val="A.2 %1)"/>
      <w:lvlJc w:val="left"/>
      <w:pPr>
        <w:tabs>
          <w:tab w:val="num" w:pos="284"/>
        </w:tabs>
        <w:ind w:left="0" w:firstLine="0"/>
      </w:pPr>
      <w:rPr>
        <w:rFonts w:hint="default"/>
        <w:b/>
        <w:bCs/>
        <w:sz w:val="20"/>
        <w:szCs w:val="20"/>
      </w:rPr>
    </w:lvl>
    <w:lvl w:ilvl="1">
      <w:start w:val="1"/>
      <w:numFmt w:val="bullet"/>
      <w:lvlText w:val=""/>
      <w:lvlJc w:val="left"/>
      <w:pPr>
        <w:tabs>
          <w:tab w:val="num" w:pos="644"/>
        </w:tabs>
        <w:ind w:left="644" w:hanging="284"/>
      </w:pPr>
      <w:rPr>
        <w:rFonts w:ascii="Symbol" w:hAnsi="Symbol" w:cs="Symbol" w:hint="default"/>
        <w:b/>
        <w:bCs/>
        <w:sz w:val="20"/>
        <w:szCs w:val="20"/>
      </w:rPr>
    </w:lvl>
    <w:lvl w:ilvl="2">
      <w:start w:val="1"/>
      <w:numFmt w:val="lowerRoman"/>
      <w:lvlText w:val="%3."/>
      <w:lvlJc w:val="right"/>
      <w:pPr>
        <w:tabs>
          <w:tab w:val="num" w:pos="2160"/>
        </w:tabs>
        <w:ind w:left="2160" w:hanging="180"/>
      </w:pPr>
    </w:lvl>
    <w:lvl w:ilvl="3">
      <w:numFmt w:val="bullet"/>
      <w:lvlText w:val="-"/>
      <w:lvlJc w:val="left"/>
      <w:pPr>
        <w:tabs>
          <w:tab w:val="num" w:pos="2880"/>
        </w:tabs>
        <w:ind w:left="2880" w:hanging="360"/>
      </w:pPr>
      <w:rPr>
        <w:rFonts w:ascii="Arial" w:hAnsi="Arial" w:cs="Arial" w:hint="default"/>
        <w:b/>
        <w:bCs/>
        <w:i/>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6"/>
    <w:lvl w:ilvl="0">
      <w:start w:val="1"/>
      <w:numFmt w:val="bullet"/>
      <w:lvlText w:val="■"/>
      <w:lvlJc w:val="left"/>
      <w:pPr>
        <w:tabs>
          <w:tab w:val="num" w:pos="990"/>
        </w:tabs>
        <w:ind w:left="913" w:hanging="283"/>
      </w:pPr>
      <w:rPr>
        <w:rFonts w:ascii="Times New Roman" w:hAnsi="Times New Roman" w:cs="Times New Roman" w:hint="default"/>
      </w:rPr>
    </w:lvl>
  </w:abstractNum>
  <w:abstractNum w:abstractNumId="3" w15:restartNumberingAfterBreak="0">
    <w:nsid w:val="00000004"/>
    <w:multiLevelType w:val="singleLevel"/>
    <w:tmpl w:val="00000004"/>
    <w:name w:val="WW8Num7"/>
    <w:lvl w:ilvl="0">
      <w:start w:val="1"/>
      <w:numFmt w:val="bullet"/>
      <w:lvlText w:val="-"/>
      <w:lvlJc w:val="left"/>
      <w:pPr>
        <w:tabs>
          <w:tab w:val="num" w:pos="814"/>
        </w:tabs>
        <w:ind w:left="680" w:hanging="226"/>
      </w:pPr>
      <w:rPr>
        <w:rFonts w:ascii="Garamond" w:hAnsi="Garamond" w:cs="Garamond" w:hint="default"/>
      </w:rPr>
    </w:lvl>
  </w:abstractNum>
  <w:abstractNum w:abstractNumId="4" w15:restartNumberingAfterBreak="0">
    <w:nsid w:val="00000005"/>
    <w:multiLevelType w:val="singleLevel"/>
    <w:tmpl w:val="00000005"/>
    <w:name w:val="WW8Num11"/>
    <w:lvl w:ilvl="0">
      <w:start w:val="1"/>
      <w:numFmt w:val="bullet"/>
      <w:lvlText w:val=""/>
      <w:lvlJc w:val="left"/>
      <w:pPr>
        <w:tabs>
          <w:tab w:val="num" w:pos="360"/>
        </w:tabs>
        <w:ind w:left="0" w:firstLine="0"/>
      </w:pPr>
      <w:rPr>
        <w:rFonts w:ascii="Symbol" w:hAnsi="Symbol" w:cs="Times New Roman" w:hint="default"/>
      </w:rPr>
    </w:lvl>
  </w:abstractNum>
  <w:abstractNum w:abstractNumId="5" w15:restartNumberingAfterBreak="0">
    <w:nsid w:val="00000006"/>
    <w:multiLevelType w:val="singleLevel"/>
    <w:tmpl w:val="00000006"/>
    <w:name w:val="WW8Num12"/>
    <w:lvl w:ilvl="0">
      <w:start w:val="1"/>
      <w:numFmt w:val="bullet"/>
      <w:lvlText w:val=""/>
      <w:lvlJc w:val="left"/>
      <w:pPr>
        <w:tabs>
          <w:tab w:val="num" w:pos="454"/>
        </w:tabs>
        <w:ind w:left="454" w:hanging="454"/>
      </w:pPr>
      <w:rPr>
        <w:rFonts w:ascii="Symbol" w:hAnsi="Symbol" w:cs="Symbol" w:hint="default"/>
      </w:rPr>
    </w:lvl>
  </w:abstractNum>
  <w:abstractNum w:abstractNumId="6" w15:restartNumberingAfterBreak="0">
    <w:nsid w:val="00000007"/>
    <w:multiLevelType w:val="singleLevel"/>
    <w:tmpl w:val="00000007"/>
    <w:name w:val="WW8Num29"/>
    <w:lvl w:ilvl="0">
      <w:start w:val="1"/>
      <w:numFmt w:val="bullet"/>
      <w:lvlText w:val=""/>
      <w:lvlJc w:val="left"/>
      <w:pPr>
        <w:tabs>
          <w:tab w:val="num" w:pos="284"/>
        </w:tabs>
        <w:ind w:left="284" w:hanging="284"/>
      </w:pPr>
      <w:rPr>
        <w:rFonts w:ascii="Symbol" w:hAnsi="Symbol" w:cs="Symbol" w:hint="default"/>
      </w:rPr>
    </w:lvl>
  </w:abstractNum>
  <w:abstractNum w:abstractNumId="7" w15:restartNumberingAfterBreak="0">
    <w:nsid w:val="00000008"/>
    <w:multiLevelType w:val="singleLevel"/>
    <w:tmpl w:val="00000008"/>
    <w:name w:val="WW8Num30"/>
    <w:lvl w:ilvl="0">
      <w:start w:val="1"/>
      <w:numFmt w:val="lowerLetter"/>
      <w:lvlText w:val="D.1 %1)"/>
      <w:lvlJc w:val="left"/>
      <w:pPr>
        <w:tabs>
          <w:tab w:val="num" w:pos="624"/>
        </w:tabs>
        <w:ind w:left="624" w:hanging="624"/>
      </w:pPr>
      <w:rPr>
        <w:rFonts w:hint="default"/>
      </w:rPr>
    </w:lvl>
  </w:abstractNum>
  <w:abstractNum w:abstractNumId="8" w15:restartNumberingAfterBreak="0">
    <w:nsid w:val="00000009"/>
    <w:multiLevelType w:val="multilevel"/>
    <w:tmpl w:val="00000009"/>
    <w:name w:val="WW8Num37"/>
    <w:lvl w:ilvl="0">
      <w:start w:val="1"/>
      <w:numFmt w:val="decimal"/>
      <w:lvlText w:val="3.%1."/>
      <w:lvlJc w:val="left"/>
      <w:pPr>
        <w:tabs>
          <w:tab w:val="num" w:pos="567"/>
        </w:tabs>
        <w:ind w:left="567" w:hanging="567"/>
      </w:pPr>
      <w:rPr>
        <w:rFonts w:hint="default"/>
      </w:rPr>
    </w:lvl>
    <w:lvl w:ilvl="1">
      <w:start w:val="2"/>
      <w:numFmt w:val="decimal"/>
      <w:lvlText w:val="5.%2"/>
      <w:lvlJc w:val="left"/>
      <w:pPr>
        <w:tabs>
          <w:tab w:val="num" w:pos="454"/>
        </w:tabs>
        <w:ind w:left="454" w:hanging="454"/>
      </w:pPr>
      <w:rPr>
        <w:rFonts w:hint="default"/>
        <w:b/>
      </w:rPr>
    </w:lvl>
    <w:lvl w:ilvl="2">
      <w:start w:val="1"/>
      <w:numFmt w:val="decimal"/>
      <w:lvlText w:val="4.%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9" w15:restartNumberingAfterBreak="0">
    <w:nsid w:val="0000000A"/>
    <w:multiLevelType w:val="multilevel"/>
    <w:tmpl w:val="0000000A"/>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0000000B"/>
    <w:name w:val="WWNum36"/>
    <w:lvl w:ilvl="0">
      <w:start w:val="1"/>
      <w:numFmt w:val="decimal"/>
      <w:lvlText w:val="%1."/>
      <w:lvlJc w:val="left"/>
      <w:pPr>
        <w:tabs>
          <w:tab w:val="num" w:pos="360"/>
        </w:tabs>
        <w:ind w:left="0" w:firstLine="0"/>
      </w:pPr>
    </w:lvl>
    <w:lvl w:ilvl="1">
      <w:start w:val="1"/>
      <w:numFmt w:val="none"/>
      <w:suff w:val="nothing"/>
      <w:lvlText w:val=""/>
      <w:lvlJc w:val="left"/>
      <w:pPr>
        <w:tabs>
          <w:tab w:val="num" w:pos="360"/>
        </w:tabs>
        <w:ind w:left="1080" w:hanging="360"/>
      </w:pPr>
    </w:lvl>
    <w:lvl w:ilvl="2">
      <w:start w:val="1"/>
      <w:numFmt w:val="none"/>
      <w:suff w:val="nothing"/>
      <w:lvlText w:val=""/>
      <w:lvlJc w:val="left"/>
      <w:pPr>
        <w:tabs>
          <w:tab w:val="num" w:pos="360"/>
        </w:tabs>
        <w:ind w:left="720" w:hanging="432"/>
      </w:pPr>
    </w:lvl>
    <w:lvl w:ilvl="3">
      <w:start w:val="1"/>
      <w:numFmt w:val="none"/>
      <w:suff w:val="nothing"/>
      <w:lvlText w:val=""/>
      <w:lvlJc w:val="left"/>
      <w:pPr>
        <w:tabs>
          <w:tab w:val="num" w:pos="360"/>
        </w:tabs>
        <w:ind w:left="864" w:hanging="144"/>
      </w:pPr>
    </w:lvl>
    <w:lvl w:ilvl="4">
      <w:start w:val="1"/>
      <w:numFmt w:val="none"/>
      <w:suff w:val="nothing"/>
      <w:lvlText w:val=""/>
      <w:lvlJc w:val="left"/>
      <w:pPr>
        <w:tabs>
          <w:tab w:val="num" w:pos="360"/>
        </w:tabs>
        <w:ind w:left="1008" w:hanging="432"/>
      </w:pPr>
    </w:lvl>
    <w:lvl w:ilvl="5">
      <w:start w:val="1"/>
      <w:numFmt w:val="none"/>
      <w:suff w:val="nothing"/>
      <w:lvlText w:val=""/>
      <w:lvlJc w:val="left"/>
      <w:pPr>
        <w:tabs>
          <w:tab w:val="num" w:pos="360"/>
        </w:tabs>
        <w:ind w:left="1152" w:hanging="432"/>
      </w:pPr>
    </w:lvl>
    <w:lvl w:ilvl="6">
      <w:start w:val="1"/>
      <w:numFmt w:val="none"/>
      <w:suff w:val="nothing"/>
      <w:lvlText w:val=""/>
      <w:lvlJc w:val="left"/>
      <w:pPr>
        <w:tabs>
          <w:tab w:val="num" w:pos="360"/>
        </w:tabs>
        <w:ind w:left="1296" w:hanging="288"/>
      </w:pPr>
    </w:lvl>
    <w:lvl w:ilvl="7">
      <w:start w:val="1"/>
      <w:numFmt w:val="none"/>
      <w:suff w:val="nothing"/>
      <w:lvlText w:val=""/>
      <w:lvlJc w:val="left"/>
      <w:pPr>
        <w:tabs>
          <w:tab w:val="num" w:pos="360"/>
        </w:tabs>
        <w:ind w:left="1440" w:hanging="432"/>
      </w:pPr>
    </w:lvl>
    <w:lvl w:ilvl="8">
      <w:start w:val="1"/>
      <w:numFmt w:val="none"/>
      <w:suff w:val="nothing"/>
      <w:lvlText w:val=""/>
      <w:lvlJc w:val="left"/>
      <w:pPr>
        <w:tabs>
          <w:tab w:val="num" w:pos="360"/>
        </w:tabs>
        <w:ind w:left="1584" w:hanging="144"/>
      </w:pPr>
    </w:lvl>
  </w:abstractNum>
  <w:abstractNum w:abstractNumId="11" w15:restartNumberingAfterBreak="0">
    <w:nsid w:val="0000000C"/>
    <w:multiLevelType w:val="multilevel"/>
    <w:tmpl w:val="0000000C"/>
    <w:name w:val="WWNum41"/>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1CE5FAA"/>
    <w:multiLevelType w:val="hybridMultilevel"/>
    <w:tmpl w:val="5FFEF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2BC1416"/>
    <w:multiLevelType w:val="hybridMultilevel"/>
    <w:tmpl w:val="A32C6348"/>
    <w:styleLink w:val="1ai1"/>
    <w:lvl w:ilvl="0" w:tplc="C75820EA">
      <w:start w:val="1"/>
      <w:numFmt w:val="lowerLetter"/>
      <w:lvlText w:val="A.2 %1)"/>
      <w:lvlJc w:val="left"/>
      <w:pPr>
        <w:tabs>
          <w:tab w:val="num" w:pos="284"/>
        </w:tabs>
        <w:ind w:left="0" w:firstLine="0"/>
      </w:pPr>
      <w:rPr>
        <w:rFonts w:hint="default"/>
        <w:b/>
        <w:bCs/>
        <w:sz w:val="20"/>
        <w:szCs w:val="20"/>
      </w:rPr>
    </w:lvl>
    <w:lvl w:ilvl="1" w:tplc="482663B2">
      <w:start w:val="1"/>
      <w:numFmt w:val="bullet"/>
      <w:lvlText w:val=""/>
      <w:lvlJc w:val="left"/>
      <w:pPr>
        <w:tabs>
          <w:tab w:val="num" w:pos="644"/>
        </w:tabs>
        <w:ind w:left="644" w:hanging="284"/>
      </w:pPr>
      <w:rPr>
        <w:rFonts w:ascii="Symbol" w:hAnsi="Symbol" w:hint="default"/>
        <w:b/>
        <w:bCs/>
        <w:sz w:val="20"/>
        <w:szCs w:val="20"/>
      </w:rPr>
    </w:lvl>
    <w:lvl w:ilvl="2" w:tplc="0809001B">
      <w:start w:val="1"/>
      <w:numFmt w:val="lowerRoman"/>
      <w:lvlText w:val="%3."/>
      <w:lvlJc w:val="right"/>
      <w:pPr>
        <w:tabs>
          <w:tab w:val="num" w:pos="2160"/>
        </w:tabs>
        <w:ind w:left="2160" w:hanging="180"/>
      </w:pPr>
    </w:lvl>
    <w:lvl w:ilvl="3" w:tplc="39D4ECAA">
      <w:numFmt w:val="bullet"/>
      <w:lvlText w:val="-"/>
      <w:lvlJc w:val="left"/>
      <w:pPr>
        <w:tabs>
          <w:tab w:val="num" w:pos="2880"/>
        </w:tabs>
        <w:ind w:left="2880" w:hanging="360"/>
      </w:pPr>
      <w:rPr>
        <w:rFonts w:ascii="Arial" w:eastAsia="Times New Roman" w:hAnsi="Arial" w:cs="Arial" w:hint="default"/>
        <w:b/>
        <w:bCs/>
        <w:i/>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0373743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FBD03EA"/>
    <w:multiLevelType w:val="hybridMultilevel"/>
    <w:tmpl w:val="46768C82"/>
    <w:lvl w:ilvl="0" w:tplc="FEDCF89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905797"/>
    <w:multiLevelType w:val="multilevel"/>
    <w:tmpl w:val="28FCD5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3722163"/>
    <w:multiLevelType w:val="hybridMultilevel"/>
    <w:tmpl w:val="885CBC22"/>
    <w:lvl w:ilvl="0" w:tplc="23247A4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944E4B"/>
    <w:multiLevelType w:val="hybridMultilevel"/>
    <w:tmpl w:val="B15A7226"/>
    <w:lvl w:ilvl="0" w:tplc="08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1" w15:restartNumberingAfterBreak="0">
    <w:nsid w:val="23EC5DB7"/>
    <w:multiLevelType w:val="hybridMultilevel"/>
    <w:tmpl w:val="EE946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36288B"/>
    <w:multiLevelType w:val="hybridMultilevel"/>
    <w:tmpl w:val="3F9A7732"/>
    <w:lvl w:ilvl="0" w:tplc="57724B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F93804"/>
    <w:multiLevelType w:val="hybridMultilevel"/>
    <w:tmpl w:val="625A7E4C"/>
    <w:lvl w:ilvl="0" w:tplc="B47EFC50">
      <w:numFmt w:val="bullet"/>
      <w:lvlText w:val="•"/>
      <w:lvlJc w:val="left"/>
      <w:pPr>
        <w:ind w:left="814" w:hanging="351"/>
      </w:pPr>
      <w:rPr>
        <w:rFonts w:ascii="Arial" w:eastAsia="Arial" w:hAnsi="Arial" w:cs="Arial" w:hint="default"/>
        <w:w w:val="106"/>
        <w:lang w:val="en-US" w:eastAsia="en-US" w:bidi="ar-SA"/>
      </w:rPr>
    </w:lvl>
    <w:lvl w:ilvl="1" w:tplc="1CF09400">
      <w:numFmt w:val="bullet"/>
      <w:lvlText w:val="•"/>
      <w:lvlJc w:val="left"/>
      <w:pPr>
        <w:ind w:left="1834" w:hanging="351"/>
      </w:pPr>
      <w:rPr>
        <w:rFonts w:hint="default"/>
        <w:lang w:val="en-US" w:eastAsia="en-US" w:bidi="ar-SA"/>
      </w:rPr>
    </w:lvl>
    <w:lvl w:ilvl="2" w:tplc="40BA75D6">
      <w:numFmt w:val="bullet"/>
      <w:lvlText w:val="•"/>
      <w:lvlJc w:val="left"/>
      <w:pPr>
        <w:ind w:left="2849" w:hanging="351"/>
      </w:pPr>
      <w:rPr>
        <w:rFonts w:hint="default"/>
        <w:lang w:val="en-US" w:eastAsia="en-US" w:bidi="ar-SA"/>
      </w:rPr>
    </w:lvl>
    <w:lvl w:ilvl="3" w:tplc="03A8964A">
      <w:numFmt w:val="bullet"/>
      <w:lvlText w:val="•"/>
      <w:lvlJc w:val="left"/>
      <w:pPr>
        <w:ind w:left="3864" w:hanging="351"/>
      </w:pPr>
      <w:rPr>
        <w:rFonts w:hint="default"/>
        <w:lang w:val="en-US" w:eastAsia="en-US" w:bidi="ar-SA"/>
      </w:rPr>
    </w:lvl>
    <w:lvl w:ilvl="4" w:tplc="2F9CD8BA">
      <w:numFmt w:val="bullet"/>
      <w:lvlText w:val="•"/>
      <w:lvlJc w:val="left"/>
      <w:pPr>
        <w:ind w:left="4879" w:hanging="351"/>
      </w:pPr>
      <w:rPr>
        <w:rFonts w:hint="default"/>
        <w:lang w:val="en-US" w:eastAsia="en-US" w:bidi="ar-SA"/>
      </w:rPr>
    </w:lvl>
    <w:lvl w:ilvl="5" w:tplc="E9DC40E4">
      <w:numFmt w:val="bullet"/>
      <w:lvlText w:val="•"/>
      <w:lvlJc w:val="left"/>
      <w:pPr>
        <w:ind w:left="5894" w:hanging="351"/>
      </w:pPr>
      <w:rPr>
        <w:rFonts w:hint="default"/>
        <w:lang w:val="en-US" w:eastAsia="en-US" w:bidi="ar-SA"/>
      </w:rPr>
    </w:lvl>
    <w:lvl w:ilvl="6" w:tplc="D28CF3C4">
      <w:numFmt w:val="bullet"/>
      <w:lvlText w:val="•"/>
      <w:lvlJc w:val="left"/>
      <w:pPr>
        <w:ind w:left="6909" w:hanging="351"/>
      </w:pPr>
      <w:rPr>
        <w:rFonts w:hint="default"/>
        <w:lang w:val="en-US" w:eastAsia="en-US" w:bidi="ar-SA"/>
      </w:rPr>
    </w:lvl>
    <w:lvl w:ilvl="7" w:tplc="43CA2670">
      <w:numFmt w:val="bullet"/>
      <w:lvlText w:val="•"/>
      <w:lvlJc w:val="left"/>
      <w:pPr>
        <w:ind w:left="7924" w:hanging="351"/>
      </w:pPr>
      <w:rPr>
        <w:rFonts w:hint="default"/>
        <w:lang w:val="en-US" w:eastAsia="en-US" w:bidi="ar-SA"/>
      </w:rPr>
    </w:lvl>
    <w:lvl w:ilvl="8" w:tplc="DB68B9E0">
      <w:numFmt w:val="bullet"/>
      <w:lvlText w:val="•"/>
      <w:lvlJc w:val="left"/>
      <w:pPr>
        <w:ind w:left="8939" w:hanging="351"/>
      </w:pPr>
      <w:rPr>
        <w:rFonts w:hint="default"/>
        <w:lang w:val="en-US" w:eastAsia="en-US" w:bidi="ar-SA"/>
      </w:rPr>
    </w:lvl>
  </w:abstractNum>
  <w:abstractNum w:abstractNumId="24" w15:restartNumberingAfterBreak="0">
    <w:nsid w:val="37851884"/>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444E3A22"/>
    <w:multiLevelType w:val="multilevel"/>
    <w:tmpl w:val="C040F7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D5D2C5C"/>
    <w:multiLevelType w:val="hybridMultilevel"/>
    <w:tmpl w:val="5EC65210"/>
    <w:styleLink w:val="ArticleSection1"/>
    <w:lvl w:ilvl="0" w:tplc="01DE1112">
      <w:start w:val="1"/>
      <w:numFmt w:val="lowerLetter"/>
      <w:lvlText w:val="D.1 %1)"/>
      <w:lvlJc w:val="left"/>
      <w:pPr>
        <w:tabs>
          <w:tab w:val="num" w:pos="624"/>
        </w:tabs>
        <w:ind w:left="624" w:hanging="624"/>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9B50755"/>
    <w:multiLevelType w:val="hybridMultilevel"/>
    <w:tmpl w:val="D67CEA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9F445B0"/>
    <w:multiLevelType w:val="multilevel"/>
    <w:tmpl w:val="C040F7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08639584">
    <w:abstractNumId w:val="0"/>
  </w:num>
  <w:num w:numId="2" w16cid:durableId="863009647">
    <w:abstractNumId w:val="1"/>
  </w:num>
  <w:num w:numId="3" w16cid:durableId="547382392">
    <w:abstractNumId w:val="2"/>
  </w:num>
  <w:num w:numId="4" w16cid:durableId="653337681">
    <w:abstractNumId w:val="3"/>
  </w:num>
  <w:num w:numId="5" w16cid:durableId="1986815392">
    <w:abstractNumId w:val="4"/>
  </w:num>
  <w:num w:numId="6" w16cid:durableId="1897546324">
    <w:abstractNumId w:val="5"/>
  </w:num>
  <w:num w:numId="7" w16cid:durableId="1228538790">
    <w:abstractNumId w:val="6"/>
  </w:num>
  <w:num w:numId="8" w16cid:durableId="859512883">
    <w:abstractNumId w:val="7"/>
  </w:num>
  <w:num w:numId="9" w16cid:durableId="2018192185">
    <w:abstractNumId w:val="8"/>
  </w:num>
  <w:num w:numId="10" w16cid:durableId="1854565875">
    <w:abstractNumId w:val="9"/>
  </w:num>
  <w:num w:numId="11" w16cid:durableId="1321469853">
    <w:abstractNumId w:val="10"/>
  </w:num>
  <w:num w:numId="12" w16cid:durableId="936912710">
    <w:abstractNumId w:val="11"/>
  </w:num>
  <w:num w:numId="13" w16cid:durableId="1494569090">
    <w:abstractNumId w:val="12"/>
  </w:num>
  <w:num w:numId="14" w16cid:durableId="1663460810">
    <w:abstractNumId w:val="13"/>
  </w:num>
  <w:num w:numId="15" w16cid:durableId="952790275">
    <w:abstractNumId w:val="24"/>
  </w:num>
  <w:num w:numId="16" w16cid:durableId="1763145083">
    <w:abstractNumId w:val="16"/>
  </w:num>
  <w:num w:numId="17" w16cid:durableId="979189638">
    <w:abstractNumId w:val="26"/>
  </w:num>
  <w:num w:numId="18" w16cid:durableId="1032996244">
    <w:abstractNumId w:val="15"/>
  </w:num>
  <w:num w:numId="19" w16cid:durableId="20122984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8338934">
    <w:abstractNumId w:val="21"/>
  </w:num>
  <w:num w:numId="21" w16cid:durableId="1218933475">
    <w:abstractNumId w:val="23"/>
  </w:num>
  <w:num w:numId="22" w16cid:durableId="1053389555">
    <w:abstractNumId w:val="19"/>
  </w:num>
  <w:num w:numId="23" w16cid:durableId="637882790">
    <w:abstractNumId w:val="25"/>
  </w:num>
  <w:num w:numId="24" w16cid:durableId="81608238">
    <w:abstractNumId w:val="28"/>
  </w:num>
  <w:num w:numId="25" w16cid:durableId="525339127">
    <w:abstractNumId w:val="18"/>
  </w:num>
  <w:num w:numId="26" w16cid:durableId="2088771308">
    <w:abstractNumId w:val="22"/>
  </w:num>
  <w:num w:numId="27" w16cid:durableId="2129738218">
    <w:abstractNumId w:val="20"/>
  </w:num>
  <w:num w:numId="28" w16cid:durableId="2143692566">
    <w:abstractNumId w:val="27"/>
  </w:num>
  <w:num w:numId="29" w16cid:durableId="15419344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084"/>
    <w:rsid w:val="000327A1"/>
    <w:rsid w:val="000679D9"/>
    <w:rsid w:val="000A4084"/>
    <w:rsid w:val="000D5F0D"/>
    <w:rsid w:val="000E31BD"/>
    <w:rsid w:val="000E4D4E"/>
    <w:rsid w:val="00116582"/>
    <w:rsid w:val="00144B10"/>
    <w:rsid w:val="00150C7F"/>
    <w:rsid w:val="00157AC6"/>
    <w:rsid w:val="001773A5"/>
    <w:rsid w:val="001C76F6"/>
    <w:rsid w:val="00240C0C"/>
    <w:rsid w:val="002457A2"/>
    <w:rsid w:val="00261044"/>
    <w:rsid w:val="00285139"/>
    <w:rsid w:val="00296240"/>
    <w:rsid w:val="002B0301"/>
    <w:rsid w:val="00305661"/>
    <w:rsid w:val="003621A3"/>
    <w:rsid w:val="0049701D"/>
    <w:rsid w:val="004B50D2"/>
    <w:rsid w:val="004C4DB3"/>
    <w:rsid w:val="005034DB"/>
    <w:rsid w:val="005250BA"/>
    <w:rsid w:val="005524F4"/>
    <w:rsid w:val="00590DCF"/>
    <w:rsid w:val="005A01BE"/>
    <w:rsid w:val="005E28B0"/>
    <w:rsid w:val="00672441"/>
    <w:rsid w:val="00716581"/>
    <w:rsid w:val="007816A6"/>
    <w:rsid w:val="00781DB9"/>
    <w:rsid w:val="007A36A7"/>
    <w:rsid w:val="007E5893"/>
    <w:rsid w:val="007F4785"/>
    <w:rsid w:val="00832011"/>
    <w:rsid w:val="008510AD"/>
    <w:rsid w:val="008B3C66"/>
    <w:rsid w:val="008F4D46"/>
    <w:rsid w:val="008F723B"/>
    <w:rsid w:val="00970762"/>
    <w:rsid w:val="00996DC0"/>
    <w:rsid w:val="009A7A15"/>
    <w:rsid w:val="009D1772"/>
    <w:rsid w:val="009E47D1"/>
    <w:rsid w:val="00A6199E"/>
    <w:rsid w:val="00AD588C"/>
    <w:rsid w:val="00AF1504"/>
    <w:rsid w:val="00B75D9B"/>
    <w:rsid w:val="00C03827"/>
    <w:rsid w:val="00C33A4B"/>
    <w:rsid w:val="00C74FB8"/>
    <w:rsid w:val="00CC10DE"/>
    <w:rsid w:val="00D16B5E"/>
    <w:rsid w:val="00D55B6D"/>
    <w:rsid w:val="00D6718B"/>
    <w:rsid w:val="00D71D0F"/>
    <w:rsid w:val="00DA00AC"/>
    <w:rsid w:val="00DD38E4"/>
    <w:rsid w:val="00DF171E"/>
    <w:rsid w:val="00DF6770"/>
    <w:rsid w:val="00E22D4C"/>
    <w:rsid w:val="00E23F09"/>
    <w:rsid w:val="00EA740C"/>
    <w:rsid w:val="00F2727A"/>
    <w:rsid w:val="00F45EE6"/>
    <w:rsid w:val="00F72D41"/>
    <w:rsid w:val="00FC1A65"/>
    <w:rsid w:val="00FF1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06466681"/>
  <w15:chartTrackingRefBased/>
  <w15:docId w15:val="{57C80354-D72A-4343-AC31-18B1A108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cs="Arial Unicode MS"/>
      <w:kern w:val="1"/>
      <w:sz w:val="24"/>
      <w:szCs w:val="24"/>
      <w:lang w:eastAsia="hi-IN" w:bidi="hi-IN"/>
    </w:rPr>
  </w:style>
  <w:style w:type="paragraph" w:styleId="Heading1">
    <w:name w:val="heading 1"/>
    <w:basedOn w:val="Normal"/>
    <w:next w:val="Normal"/>
    <w:uiPriority w:val="9"/>
    <w:qFormat/>
    <w:pPr>
      <w:keepNext/>
      <w:widowControl/>
      <w:numPr>
        <w:numId w:val="1"/>
      </w:numPr>
      <w:suppressAutoHyphens w:val="0"/>
      <w:ind w:left="0" w:firstLine="0"/>
      <w:outlineLvl w:val="0"/>
    </w:pPr>
    <w:rPr>
      <w:rFonts w:ascii="Gill Sans MT" w:eastAsia="Cordia New" w:hAnsi="Gill Sans MT" w:cs="Times New Roman"/>
      <w:b/>
      <w:bCs/>
      <w:color w:val="000000"/>
      <w:sz w:val="40"/>
      <w:lang w:eastAsia="ar-SA" w:bidi="ar-SA"/>
    </w:rPr>
  </w:style>
  <w:style w:type="paragraph" w:styleId="Heading2">
    <w:name w:val="heading 2"/>
    <w:basedOn w:val="Normal"/>
    <w:next w:val="Normal"/>
    <w:uiPriority w:val="9"/>
    <w:qFormat/>
    <w:pPr>
      <w:keepNext/>
      <w:widowControl/>
      <w:suppressAutoHyphens w:val="0"/>
      <w:spacing w:before="240" w:after="60"/>
      <w:outlineLvl w:val="1"/>
    </w:pPr>
    <w:rPr>
      <w:rFonts w:ascii="Gill Sans MT" w:eastAsia="Times New Roman" w:hAnsi="Gill Sans MT" w:cs="Arial"/>
      <w:b/>
      <w:bCs/>
      <w:iCs/>
      <w:sz w:val="28"/>
      <w:szCs w:val="28"/>
      <w:lang w:eastAsia="ar-SA" w:bidi="ar-SA"/>
    </w:rPr>
  </w:style>
  <w:style w:type="paragraph" w:styleId="Heading3">
    <w:name w:val="heading 3"/>
    <w:basedOn w:val="Normal"/>
    <w:next w:val="Normal"/>
    <w:uiPriority w:val="9"/>
    <w:qFormat/>
    <w:pPr>
      <w:keepNext/>
      <w:widowControl/>
      <w:numPr>
        <w:ilvl w:val="2"/>
        <w:numId w:val="1"/>
      </w:numPr>
      <w:suppressAutoHyphens w:val="0"/>
      <w:spacing w:before="240" w:after="60"/>
      <w:ind w:left="720" w:hanging="432"/>
      <w:outlineLvl w:val="2"/>
    </w:pPr>
    <w:rPr>
      <w:rFonts w:ascii="Arial" w:eastAsia="Times New Roman" w:hAnsi="Arial" w:cs="Cordia New"/>
      <w:b/>
      <w:bCs/>
      <w:sz w:val="26"/>
      <w:szCs w:val="30"/>
      <w:lang w:eastAsia="ar-SA" w:bidi="ar-SA"/>
    </w:rPr>
  </w:style>
  <w:style w:type="paragraph" w:styleId="Heading4">
    <w:name w:val="heading 4"/>
    <w:basedOn w:val="Normal"/>
    <w:next w:val="Normal"/>
    <w:uiPriority w:val="9"/>
    <w:qFormat/>
    <w:pPr>
      <w:keepNext/>
      <w:widowControl/>
      <w:numPr>
        <w:ilvl w:val="3"/>
        <w:numId w:val="1"/>
      </w:numPr>
      <w:suppressAutoHyphens w:val="0"/>
      <w:spacing w:before="240" w:after="60"/>
      <w:ind w:left="864" w:hanging="144"/>
      <w:outlineLvl w:val="3"/>
    </w:pPr>
    <w:rPr>
      <w:rFonts w:eastAsia="Times New Roman" w:cs="Arial"/>
      <w:b/>
      <w:bCs/>
      <w:sz w:val="28"/>
      <w:szCs w:val="28"/>
      <w:lang w:eastAsia="ar-SA" w:bidi="ar-SA"/>
    </w:rPr>
  </w:style>
  <w:style w:type="paragraph" w:styleId="Heading5">
    <w:name w:val="heading 5"/>
    <w:basedOn w:val="Normal"/>
    <w:next w:val="Normal"/>
    <w:uiPriority w:val="9"/>
    <w:qFormat/>
    <w:pPr>
      <w:widowControl/>
      <w:numPr>
        <w:ilvl w:val="4"/>
        <w:numId w:val="1"/>
      </w:numPr>
      <w:suppressAutoHyphens w:val="0"/>
      <w:spacing w:before="240" w:after="60"/>
      <w:ind w:left="1008" w:hanging="432"/>
      <w:outlineLvl w:val="4"/>
    </w:pPr>
    <w:rPr>
      <w:rFonts w:ascii="Arial" w:eastAsia="Times New Roman" w:hAnsi="Arial" w:cs="Arial"/>
      <w:b/>
      <w:bCs/>
      <w:i/>
      <w:iCs/>
      <w:sz w:val="26"/>
      <w:szCs w:val="26"/>
      <w:lang w:eastAsia="ar-SA" w:bidi="ar-SA"/>
    </w:rPr>
  </w:style>
  <w:style w:type="paragraph" w:styleId="Heading6">
    <w:name w:val="heading 6"/>
    <w:basedOn w:val="Normal"/>
    <w:next w:val="Normal"/>
    <w:uiPriority w:val="9"/>
    <w:qFormat/>
    <w:pPr>
      <w:widowControl/>
      <w:numPr>
        <w:ilvl w:val="5"/>
        <w:numId w:val="1"/>
      </w:numPr>
      <w:suppressAutoHyphens w:val="0"/>
      <w:spacing w:before="240" w:after="60"/>
      <w:ind w:left="1152" w:hanging="432"/>
      <w:outlineLvl w:val="5"/>
    </w:pPr>
    <w:rPr>
      <w:rFonts w:eastAsia="Times New Roman" w:cs="Arial"/>
      <w:b/>
      <w:bCs/>
      <w:sz w:val="22"/>
      <w:szCs w:val="22"/>
      <w:lang w:eastAsia="ar-SA" w:bidi="ar-SA"/>
    </w:rPr>
  </w:style>
  <w:style w:type="paragraph" w:styleId="Heading7">
    <w:name w:val="heading 7"/>
    <w:basedOn w:val="Normal"/>
    <w:next w:val="Normal"/>
    <w:uiPriority w:val="1"/>
    <w:qFormat/>
    <w:pPr>
      <w:keepNext/>
      <w:widowControl/>
      <w:numPr>
        <w:ilvl w:val="6"/>
        <w:numId w:val="1"/>
      </w:numPr>
      <w:suppressAutoHyphens w:val="0"/>
      <w:ind w:left="1296" w:hanging="288"/>
      <w:outlineLvl w:val="6"/>
    </w:pPr>
    <w:rPr>
      <w:rFonts w:eastAsia="Cordia New" w:cs="Times New Roman"/>
      <w:b/>
      <w:bCs/>
      <w:lang w:eastAsia="ar-SA" w:bidi="ar-SA"/>
    </w:rPr>
  </w:style>
  <w:style w:type="paragraph" w:styleId="Heading8">
    <w:name w:val="heading 8"/>
    <w:basedOn w:val="Normal"/>
    <w:next w:val="Normal"/>
    <w:uiPriority w:val="99"/>
    <w:qFormat/>
    <w:pPr>
      <w:keepNext/>
      <w:widowControl/>
      <w:numPr>
        <w:ilvl w:val="7"/>
        <w:numId w:val="1"/>
      </w:numPr>
      <w:suppressAutoHyphens w:val="0"/>
      <w:ind w:left="1440" w:hanging="432"/>
      <w:outlineLvl w:val="7"/>
    </w:pPr>
    <w:rPr>
      <w:rFonts w:ascii="Arial" w:eastAsia="Cordia New" w:hAnsi="Arial" w:cs="Cordia New"/>
      <w:b/>
      <w:bCs/>
      <w:sz w:val="20"/>
      <w:szCs w:val="20"/>
      <w:lang w:eastAsia="th-TH" w:bidi="th-TH"/>
    </w:rPr>
  </w:style>
  <w:style w:type="paragraph" w:styleId="Heading9">
    <w:name w:val="heading 9"/>
    <w:basedOn w:val="Normal"/>
    <w:next w:val="Normal"/>
    <w:uiPriority w:val="99"/>
    <w:qFormat/>
    <w:pPr>
      <w:keepNext/>
      <w:widowControl/>
      <w:numPr>
        <w:ilvl w:val="8"/>
        <w:numId w:val="1"/>
      </w:numPr>
      <w:suppressAutoHyphens w:val="0"/>
      <w:ind w:left="1584" w:hanging="144"/>
      <w:jc w:val="both"/>
      <w:outlineLvl w:val="8"/>
    </w:pPr>
    <w:rPr>
      <w:rFonts w:ascii="Arial" w:eastAsia="Cordia New" w:hAnsi="Arial" w:cs="Cordia New"/>
      <w:b/>
      <w:bCs/>
      <w:sz w:val="20"/>
      <w:szCs w:val="20"/>
      <w:lang w:eastAsia="th-TH" w:bidi="th-T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b/>
      <w:bCs/>
      <w:sz w:val="20"/>
      <w:szCs w:val="20"/>
    </w:rPr>
  </w:style>
  <w:style w:type="character" w:customStyle="1" w:styleId="WW8Num1z1">
    <w:name w:val="WW8Num1z1"/>
    <w:rPr>
      <w:rFonts w:ascii="Symbol" w:hAnsi="Symbol" w:cs="Symbol" w:hint="default"/>
      <w:b/>
      <w:bCs/>
      <w:sz w:val="20"/>
      <w:szCs w:val="20"/>
    </w:rPr>
  </w:style>
  <w:style w:type="character" w:customStyle="1" w:styleId="WW8Num1z2">
    <w:name w:val="WW8Num1z2"/>
  </w:style>
  <w:style w:type="character" w:customStyle="1" w:styleId="WW8Num1z3">
    <w:name w:val="WW8Num1z3"/>
    <w:rPr>
      <w:rFonts w:ascii="Arial" w:eastAsia="Times New Roman" w:hAnsi="Arial" w:cs="Arial" w:hint="default"/>
      <w:b/>
      <w:bCs/>
      <w:i/>
      <w:sz w:val="20"/>
      <w:szCs w:val="20"/>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Times New Roman" w:hAnsi="Symbol" w:cs="Angsana New"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bC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Garamond" w:hAnsi="Garamond" w:cs="Garamond" w:hint="default"/>
    </w:rPr>
  </w:style>
  <w:style w:type="character" w:customStyle="1" w:styleId="WW8Num7z1">
    <w:name w:val="WW8Num7z1"/>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7z4">
    <w:name w:val="WW8Num7z4"/>
    <w:rPr>
      <w:rFonts w:ascii="Courier New" w:hAnsi="Courier New" w:cs="Courier New" w:hint="default"/>
    </w:rPr>
  </w:style>
  <w:style w:type="character" w:customStyle="1" w:styleId="WW8Num8z0">
    <w:name w:val="WW8Num8z0"/>
    <w:rPr>
      <w:rFonts w:hint="default"/>
      <w:sz w:val="24"/>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color w:val="auto"/>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 w:val="20"/>
    </w:rPr>
  </w:style>
  <w:style w:type="character" w:customStyle="1" w:styleId="WW8Num17z0">
    <w:name w:val="WW8Num17z0"/>
    <w:rPr>
      <w:rFonts w:ascii="Calibri" w:eastAsia="Calibri" w:hAnsi="Calibri" w:cs="Calibri" w:hint="default"/>
      <w:kern w:val="1"/>
      <w:sz w:val="22"/>
      <w:szCs w:val="22"/>
      <w:lang w:val="en-GB" w:eastAsia="ar-SA" w:bidi="ar-SA"/>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hint="default"/>
      <w:sz w:val="24"/>
      <w:szCs w:val="24"/>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rPr>
      <w:rFonts w:ascii="Symbol" w:hAnsi="Symbol" w:cs="Symbol" w:hint="default"/>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7z1">
    <w:name w:val="WW8Num37z1"/>
    <w:rPr>
      <w:rFonts w:hint="default"/>
      <w:b/>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0">
    <w:name w:val="WW8Num40z0"/>
    <w:rPr>
      <w:rFonts w:hint="default"/>
      <w:sz w:val="20"/>
    </w:rPr>
  </w:style>
  <w:style w:type="character" w:customStyle="1" w:styleId="WW8Num40z1">
    <w:name w:val="WW8Num40z1"/>
    <w:rPr>
      <w:rFonts w:hint="default"/>
    </w:rPr>
  </w:style>
  <w:style w:type="character" w:customStyle="1" w:styleId="WW8Num40z2">
    <w:name w:val="WW8Num40z2"/>
    <w:rPr>
      <w:rFonts w:ascii="Wingdings" w:hAnsi="Wingdings" w:cs="Wingdings" w:hint="default"/>
      <w:sz w:val="20"/>
    </w:rPr>
  </w:style>
  <w:style w:type="character" w:styleId="DefaultParagraphFont0">
    <w:name w:val="Default Paragraph Font"/>
  </w:style>
  <w:style w:type="character" w:customStyle="1" w:styleId="WW-DefaultParagraphFont">
    <w:name w:val="WW-Default Paragraph Font"/>
  </w:style>
  <w:style w:type="character" w:styleId="CommentReference">
    <w:name w:val="annotation reference"/>
    <w:rPr>
      <w:sz w:val="16"/>
      <w:szCs w:val="16"/>
    </w:rPr>
  </w:style>
  <w:style w:type="character" w:customStyle="1" w:styleId="CommentTextChar">
    <w:name w:val="Comment Text Char"/>
    <w:uiPriority w:val="99"/>
    <w:rPr>
      <w:rFonts w:eastAsia="Arial Unicode MS" w:cs="Mangal"/>
      <w:kern w:val="1"/>
      <w:szCs w:val="18"/>
      <w:lang w:val="en" w:eastAsia="hi-IN" w:bidi="hi-IN"/>
    </w:rPr>
  </w:style>
  <w:style w:type="character" w:customStyle="1" w:styleId="CommentSubjectChar">
    <w:name w:val="Comment Subject Char"/>
    <w:uiPriority w:val="99"/>
    <w:rPr>
      <w:rFonts w:eastAsia="Arial Unicode MS" w:cs="Mangal"/>
      <w:b/>
      <w:bCs/>
      <w:kern w:val="1"/>
      <w:szCs w:val="18"/>
      <w:lang w:val="en" w:eastAsia="hi-IN" w:bidi="hi-IN"/>
    </w:rPr>
  </w:style>
  <w:style w:type="character" w:customStyle="1" w:styleId="Heading1Char">
    <w:name w:val="Heading 1 Char"/>
    <w:uiPriority w:val="9"/>
    <w:rPr>
      <w:rFonts w:ascii="Gill Sans MT" w:eastAsia="Cordia New" w:hAnsi="Gill Sans MT" w:cs="Gill Sans MT"/>
      <w:b/>
      <w:bCs/>
      <w:color w:val="000000"/>
      <w:sz w:val="40"/>
      <w:szCs w:val="24"/>
      <w:lang w:val="en-GB" w:eastAsia="ar-SA" w:bidi="ar-SA"/>
    </w:rPr>
  </w:style>
  <w:style w:type="character" w:customStyle="1" w:styleId="Heading2Char">
    <w:name w:val="Heading 2 Char"/>
    <w:uiPriority w:val="9"/>
    <w:rPr>
      <w:rFonts w:ascii="Gill Sans MT" w:hAnsi="Gill Sans MT" w:cs="Arial"/>
      <w:b/>
      <w:bCs/>
      <w:iCs/>
      <w:sz w:val="28"/>
      <w:szCs w:val="28"/>
      <w:lang w:val="en-GB" w:eastAsia="ar-SA" w:bidi="ar-SA"/>
    </w:rPr>
  </w:style>
  <w:style w:type="character" w:customStyle="1" w:styleId="Heading3Char">
    <w:name w:val="Heading 3 Char"/>
    <w:uiPriority w:val="9"/>
    <w:rPr>
      <w:rFonts w:ascii="Arial" w:hAnsi="Arial" w:cs="Cordia New"/>
      <w:b/>
      <w:bCs/>
      <w:sz w:val="26"/>
      <w:szCs w:val="30"/>
      <w:lang w:val="en-GB" w:eastAsia="ar-SA" w:bidi="ar-SA"/>
    </w:rPr>
  </w:style>
  <w:style w:type="character" w:customStyle="1" w:styleId="Heading4Char">
    <w:name w:val="Heading 4 Char"/>
    <w:uiPriority w:val="9"/>
    <w:rPr>
      <w:rFonts w:cs="Arial"/>
      <w:b/>
      <w:bCs/>
      <w:sz w:val="28"/>
      <w:szCs w:val="28"/>
      <w:lang w:val="en-GB" w:eastAsia="ar-SA" w:bidi="ar-SA"/>
    </w:rPr>
  </w:style>
  <w:style w:type="character" w:customStyle="1" w:styleId="Heading5Char">
    <w:name w:val="Heading 5 Char"/>
    <w:uiPriority w:val="9"/>
    <w:rPr>
      <w:rFonts w:ascii="Arial" w:hAnsi="Arial" w:cs="Arial"/>
      <w:b/>
      <w:bCs/>
      <w:i/>
      <w:iCs/>
      <w:sz w:val="26"/>
      <w:szCs w:val="26"/>
      <w:lang w:val="en-GB" w:eastAsia="ar-SA" w:bidi="ar-SA"/>
    </w:rPr>
  </w:style>
  <w:style w:type="character" w:customStyle="1" w:styleId="Heading6Char">
    <w:name w:val="Heading 6 Char"/>
    <w:uiPriority w:val="9"/>
    <w:rPr>
      <w:rFonts w:cs="Arial"/>
      <w:b/>
      <w:bCs/>
      <w:sz w:val="22"/>
      <w:szCs w:val="22"/>
      <w:lang w:val="en-GB" w:eastAsia="ar-SA" w:bidi="ar-SA"/>
    </w:rPr>
  </w:style>
  <w:style w:type="character" w:customStyle="1" w:styleId="Heading7Char">
    <w:name w:val="Heading 7 Char"/>
    <w:uiPriority w:val="1"/>
    <w:rPr>
      <w:rFonts w:eastAsia="Cordia New"/>
      <w:b/>
      <w:bCs/>
      <w:sz w:val="24"/>
      <w:szCs w:val="24"/>
      <w:lang w:val="en-GB" w:eastAsia="ar-SA" w:bidi="ar-SA"/>
    </w:rPr>
  </w:style>
  <w:style w:type="character" w:customStyle="1" w:styleId="Heading8Char">
    <w:name w:val="Heading 8 Char"/>
    <w:uiPriority w:val="99"/>
    <w:rPr>
      <w:rFonts w:ascii="Arial" w:eastAsia="Cordia New" w:hAnsi="Arial" w:cs="Cordia New"/>
      <w:b/>
      <w:bCs/>
      <w:lang w:val="en-GB"/>
    </w:rPr>
  </w:style>
  <w:style w:type="character" w:customStyle="1" w:styleId="Heading9Char">
    <w:name w:val="Heading 9 Char"/>
    <w:uiPriority w:val="99"/>
    <w:rPr>
      <w:rFonts w:ascii="Arial" w:eastAsia="Cordia New" w:hAnsi="Arial" w:cs="Cordia New"/>
      <w:b/>
      <w:bCs/>
      <w:lang w:val="en-GB"/>
    </w:rPr>
  </w:style>
  <w:style w:type="character" w:customStyle="1" w:styleId="HeaderChar">
    <w:name w:val="Header Char"/>
    <w:basedOn w:val="DefaultParagraphFont0"/>
  </w:style>
  <w:style w:type="character" w:customStyle="1" w:styleId="FooterChar">
    <w:name w:val="Footer Char"/>
    <w:basedOn w:val="DefaultParagraphFont0"/>
  </w:style>
  <w:style w:type="character" w:customStyle="1" w:styleId="BalloonTextChar">
    <w:name w:val="Balloon Text Char"/>
    <w:uiPriority w:val="99"/>
    <w:rPr>
      <w:rFonts w:ascii="Tahoma" w:hAnsi="Tahoma" w:cs="Tahoma"/>
      <w:sz w:val="16"/>
      <w:szCs w:val="16"/>
      <w:lang w:val="en-GB" w:eastAsia="ar-SA" w:bidi="ar-SA"/>
    </w:rPr>
  </w:style>
  <w:style w:type="character" w:customStyle="1" w:styleId="BodyText3Char">
    <w:name w:val="Body Text 3 Char"/>
    <w:uiPriority w:val="99"/>
    <w:rPr>
      <w:rFonts w:eastAsia="Cordia New"/>
      <w:sz w:val="24"/>
      <w:szCs w:val="24"/>
      <w:lang w:val="en-GB" w:eastAsia="ar-SA" w:bidi="ar-SA"/>
    </w:rPr>
  </w:style>
  <w:style w:type="character" w:styleId="PageNumber">
    <w:name w:val="page number"/>
    <w:basedOn w:val="DefaultParagraphFont0"/>
  </w:style>
  <w:style w:type="character" w:customStyle="1" w:styleId="BodyText2Char">
    <w:name w:val="Body Text 2 Char"/>
    <w:uiPriority w:val="99"/>
    <w:rPr>
      <w:rFonts w:ascii="Arial" w:hAnsi="Arial" w:cs="Cordia New"/>
      <w:szCs w:val="28"/>
      <w:lang w:val="en-GB"/>
    </w:rPr>
  </w:style>
  <w:style w:type="character" w:customStyle="1" w:styleId="BodyTextChar">
    <w:name w:val="Body Text Char"/>
    <w:uiPriority w:val="1"/>
    <w:rPr>
      <w:rFonts w:eastAsia="Arial Unicode MS" w:cs="Arial Unicode MS"/>
      <w:kern w:val="1"/>
      <w:sz w:val="24"/>
      <w:szCs w:val="24"/>
      <w:lang w:val="en" w:eastAsia="hi-IN" w:bidi="hi-IN"/>
    </w:rPr>
  </w:style>
  <w:style w:type="character" w:customStyle="1" w:styleId="BodyTextIndentChar">
    <w:name w:val="Body Text Indent Char"/>
    <w:uiPriority w:val="99"/>
    <w:rPr>
      <w:rFonts w:ascii="Arial" w:hAnsi="Arial" w:cs="Cordia New"/>
      <w:szCs w:val="28"/>
      <w:lang w:val="en-GB"/>
    </w:rPr>
  </w:style>
  <w:style w:type="character" w:customStyle="1" w:styleId="BodyTextIndent2Char">
    <w:name w:val="Body Text Indent 2 Char"/>
    <w:uiPriority w:val="99"/>
    <w:rPr>
      <w:rFonts w:ascii="Arial" w:eastAsia="Cordia New" w:hAnsi="Arial" w:cs="Cordia New"/>
      <w:lang w:val="en-GB"/>
    </w:rPr>
  </w:style>
  <w:style w:type="character" w:styleId="Hyperlink">
    <w:name w:val="Hyperlink"/>
    <w:uiPriority w:val="99"/>
    <w:rPr>
      <w:color w:val="0000FF"/>
      <w:u w:val="single"/>
      <w:lang w:eastAsia="th-TH" w:bidi="th-TH"/>
    </w:rPr>
  </w:style>
  <w:style w:type="character" w:styleId="FollowedHyperlink">
    <w:name w:val="FollowedHyperlink"/>
    <w:rPr>
      <w:color w:val="800080"/>
      <w:u w:val="single"/>
    </w:rPr>
  </w:style>
  <w:style w:type="character" w:styleId="Strong">
    <w:name w:val="Strong"/>
    <w:qFormat/>
    <w:rPr>
      <w:b/>
      <w:bCs/>
    </w:rPr>
  </w:style>
  <w:style w:type="character" w:styleId="Emphasis">
    <w:name w:val="Emphasis"/>
    <w:qFormat/>
    <w:rPr>
      <w:i/>
      <w:iCs/>
    </w:rPr>
  </w:style>
  <w:style w:type="character" w:customStyle="1" w:styleId="FootnoteTextChar">
    <w:name w:val="Footnote Text Char"/>
    <w:uiPriority w:val="99"/>
    <w:rPr>
      <w:rFonts w:cs="Angsana New"/>
      <w:lang w:val="en-GB"/>
    </w:rPr>
  </w:style>
  <w:style w:type="character" w:customStyle="1" w:styleId="FootnoteCharacters">
    <w:name w:val="Footnote Characters"/>
    <w:rPr>
      <w:rFonts w:cs="Cordia New"/>
      <w:vertAlign w:val="superscript"/>
      <w:lang w:eastAsia="th-TH" w:bidi="th-TH"/>
    </w:rPr>
  </w:style>
  <w:style w:type="character" w:customStyle="1" w:styleId="W-BodyTextChar">
    <w:name w:val="W-BodyText Char"/>
    <w:rPr>
      <w:rFonts w:ascii="Arial" w:hAnsi="Arial" w:cs="Arial"/>
      <w:lang w:val="en-GB" w:eastAsia="ar-SA" w:bidi="ar-SA"/>
    </w:rPr>
  </w:style>
  <w:style w:type="character" w:customStyle="1" w:styleId="W6-BulletGeneralCharChar">
    <w:name w:val="W6-BulletGeneral Char Char"/>
    <w:uiPriority w:val="99"/>
    <w:rPr>
      <w:rFonts w:ascii="Arial" w:hAnsi="Arial" w:cs="Tahoma"/>
      <w:lang w:val="en-GB"/>
    </w:rPr>
  </w:style>
  <w:style w:type="character" w:customStyle="1" w:styleId="MainEngText1">
    <w:name w:val="Main Eng Text 1"/>
    <w:uiPriority w:val="99"/>
    <w:rPr>
      <w:rFonts w:ascii="AGaramondPro-Regular" w:hAnsi="AGaramondPro-Regular" w:cs="AGaramondPro-Regular"/>
      <w:color w:val="000000"/>
      <w:position w:val="0"/>
      <w:sz w:val="20"/>
      <w:szCs w:val="20"/>
      <w:vertAlign w:val="baseline"/>
    </w:rPr>
  </w:style>
  <w:style w:type="character" w:customStyle="1" w:styleId="SemiboldItalic10pt">
    <w:name w:val="Semibold Italic 10pt"/>
    <w:uiPriority w:val="99"/>
    <w:rPr>
      <w:rFonts w:ascii="AGaramondPro-SemiboldItalic" w:hAnsi="AGaramondPro-SemiboldItalic" w:cs="AGaramondPro-SemiboldItalic"/>
      <w:b/>
      <w:bCs/>
      <w:i/>
      <w:iCs/>
      <w:color w:val="000000"/>
      <w:sz w:val="20"/>
      <w:szCs w:val="20"/>
    </w:rPr>
  </w:style>
  <w:style w:type="character" w:customStyle="1" w:styleId="ACTextChar">
    <w:name w:val="AC Text Char"/>
    <w:rPr>
      <w:lang w:val="en-GB" w:eastAsia="ar-SA" w:bidi="ar-SA"/>
    </w:rPr>
  </w:style>
  <w:style w:type="character" w:customStyle="1" w:styleId="TitleChar">
    <w:name w:val="Title Char"/>
    <w:uiPriority w:val="10"/>
    <w:rPr>
      <w:rFonts w:ascii="Calibri" w:eastAsia="Calibri" w:hAnsi="Calibri" w:cs="Calibri"/>
      <w:b/>
      <w:color w:val="000000"/>
      <w:sz w:val="72"/>
      <w:szCs w:val="22"/>
      <w:lang w:val="en-GB" w:eastAsia="ar-SA" w:bidi="ar-SA"/>
    </w:rPr>
  </w:style>
  <w:style w:type="character" w:customStyle="1" w:styleId="SubtitleChar">
    <w:name w:val="Subtitle Char"/>
    <w:uiPriority w:val="99"/>
    <w:rPr>
      <w:rFonts w:ascii="Georgia" w:eastAsia="Georgia" w:hAnsi="Georgia" w:cs="Georgia"/>
      <w:i/>
      <w:color w:val="666666"/>
      <w:sz w:val="48"/>
      <w:szCs w:val="22"/>
      <w:lang w:val="en-GB" w:eastAsia="ar-SA" w:bidi="ar-SA"/>
    </w:rPr>
  </w:style>
  <w:style w:type="character" w:customStyle="1" w:styleId="EndnoteTextChar">
    <w:name w:val="Endnote Text Char"/>
    <w:uiPriority w:val="99"/>
    <w:rPr>
      <w:rFonts w:ascii="Calibri" w:eastAsia="Calibri" w:hAnsi="Calibri" w:cs="Calibri"/>
      <w:color w:val="000000"/>
      <w:lang w:val="en-GB" w:eastAsia="ar-SA" w:bidi="ar-SA"/>
    </w:rPr>
  </w:style>
  <w:style w:type="character" w:customStyle="1" w:styleId="EndnoteCharacters">
    <w:name w:val="Endnote Characters"/>
    <w:rPr>
      <w:vertAlign w:val="superscript"/>
    </w:rPr>
  </w:style>
  <w:style w:type="character" w:customStyle="1" w:styleId="PlainTextChar">
    <w:name w:val="Plain Text Char"/>
    <w:uiPriority w:val="99"/>
    <w:rPr>
      <w:rFonts w:ascii="Calibri" w:eastAsia="Calibri" w:hAnsi="Calibri" w:cs="Cordia New"/>
      <w:sz w:val="22"/>
      <w:szCs w:val="26"/>
      <w:lang w:val="en-GB"/>
    </w:rPr>
  </w:style>
  <w:style w:type="character" w:customStyle="1" w:styleId="TextChar">
    <w:name w:val="Text Char"/>
    <w:rPr>
      <w:sz w:val="22"/>
      <w:lang w:val="en-GB" w:eastAsia="ar-SA" w:bidi="ar-SA"/>
    </w:rPr>
  </w:style>
  <w:style w:type="character" w:customStyle="1" w:styleId="BulletChar">
    <w:name w:val="Bullet Char"/>
    <w:uiPriority w:val="1"/>
    <w:rPr>
      <w:sz w:val="22"/>
      <w:lang w:val="en-GB" w:eastAsia="ar-SA" w:bidi="ar-SA"/>
    </w:rPr>
  </w:style>
  <w:style w:type="character" w:customStyle="1" w:styleId="larger">
    <w:name w:val="larger"/>
    <w:basedOn w:val="DefaultParagraphFont0"/>
  </w:style>
  <w:style w:type="character" w:customStyle="1" w:styleId="ListParagraphChar">
    <w:name w:val="List Paragraph Char"/>
    <w:uiPriority w:val="1"/>
    <w:qFormat/>
    <w:rPr>
      <w:szCs w:val="22"/>
      <w:lang w:val="en-GB" w:eastAsia="ar-SA" w:bidi="ar-SA"/>
    </w:rPr>
  </w:style>
  <w:style w:type="character" w:styleId="UnresolvedMention">
    <w:name w:val="Unresolved Mention"/>
    <w:uiPriority w:val="99"/>
    <w:rPr>
      <w:color w:val="605E5C"/>
      <w:shd w:val="clear" w:color="auto" w:fill="E1DFDD"/>
    </w:rPr>
  </w:style>
  <w:style w:type="character" w:customStyle="1" w:styleId="ui-provider">
    <w:name w:val="ui-provider"/>
    <w:basedOn w:val="DefaultParagraphFont0"/>
  </w:style>
  <w:style w:type="character" w:customStyle="1" w:styleId="HeaderChar1">
    <w:name w:val="Header Char1"/>
    <w:rPr>
      <w:rFonts w:eastAsia="Arial Unicode MS" w:cs="Mangal"/>
      <w:kern w:val="1"/>
      <w:sz w:val="24"/>
      <w:szCs w:val="21"/>
      <w:lang w:val="en" w:eastAsia="hi-IN" w:bidi="hi-IN"/>
    </w:rPr>
  </w:style>
  <w:style w:type="character" w:customStyle="1" w:styleId="FooterChar1">
    <w:name w:val="Footer Char1"/>
    <w:rPr>
      <w:rFonts w:eastAsia="Arial Unicode MS" w:cs="Mangal"/>
      <w:kern w:val="1"/>
      <w:sz w:val="24"/>
      <w:szCs w:val="21"/>
      <w:lang w:val="en" w:eastAsia="hi-IN" w:bidi="hi-IN"/>
    </w:rPr>
  </w:style>
  <w:style w:type="character" w:customStyle="1" w:styleId="BalloonTextChar1">
    <w:name w:val="Balloon Text Char1"/>
    <w:rPr>
      <w:rFonts w:ascii="Segoe UI" w:eastAsia="Arial Unicode MS" w:hAnsi="Segoe UI" w:cs="Mangal"/>
      <w:kern w:val="1"/>
      <w:sz w:val="18"/>
      <w:szCs w:val="16"/>
      <w:lang w:val="en" w:eastAsia="hi-IN" w:bidi="hi-IN"/>
    </w:rPr>
  </w:style>
  <w:style w:type="character" w:customStyle="1" w:styleId="ListLabel8">
    <w:name w:val="ListLabel 8"/>
    <w:rPr>
      <w:sz w:val="24"/>
      <w:szCs w:val="24"/>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uiPriority w:val="1"/>
    <w:qFormat/>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Revision">
    <w:name w:val="Revision"/>
    <w:uiPriority w:val="99"/>
    <w:pPr>
      <w:suppressAutoHyphens/>
    </w:pPr>
    <w:rPr>
      <w:rFonts w:eastAsia="Arial Unicode MS" w:cs="Mangal"/>
      <w:kern w:val="1"/>
      <w:sz w:val="24"/>
      <w:szCs w:val="21"/>
      <w:lang w:val="en" w:eastAsia="hi-IN" w:bidi="hi-IN"/>
    </w:rPr>
  </w:style>
  <w:style w:type="paragraph" w:styleId="CommentText">
    <w:name w:val="annotation text"/>
    <w:basedOn w:val="Normal"/>
    <w:uiPriority w:val="99"/>
    <w:rPr>
      <w:rFonts w:cs="Mangal"/>
      <w:sz w:val="20"/>
      <w:szCs w:val="18"/>
    </w:rPr>
  </w:style>
  <w:style w:type="paragraph" w:styleId="CommentSubject">
    <w:name w:val="annotation subject"/>
    <w:basedOn w:val="CommentText"/>
    <w:next w:val="CommentText"/>
    <w:uiPriority w:val="99"/>
    <w:rPr>
      <w:b/>
      <w:bCs/>
    </w:rPr>
  </w:style>
  <w:style w:type="paragraph" w:customStyle="1" w:styleId="Header1">
    <w:name w:val="Header1"/>
    <w:basedOn w:val="Normal"/>
    <w:next w:val="Header"/>
    <w:pPr>
      <w:widowControl/>
      <w:tabs>
        <w:tab w:val="center" w:pos="4680"/>
        <w:tab w:val="right" w:pos="9360"/>
      </w:tabs>
      <w:suppressAutoHyphens w:val="0"/>
    </w:pPr>
    <w:rPr>
      <w:rFonts w:eastAsia="Times New Roman" w:cs="Times New Roman"/>
      <w:sz w:val="20"/>
      <w:szCs w:val="20"/>
      <w:lang w:val="en-US" w:eastAsia="th-TH" w:bidi="th-TH"/>
    </w:rPr>
  </w:style>
  <w:style w:type="paragraph" w:customStyle="1" w:styleId="Footer1">
    <w:name w:val="Footer1"/>
    <w:basedOn w:val="Normal"/>
    <w:next w:val="Footer"/>
    <w:pPr>
      <w:widowControl/>
      <w:tabs>
        <w:tab w:val="center" w:pos="4680"/>
        <w:tab w:val="right" w:pos="9360"/>
      </w:tabs>
      <w:suppressAutoHyphens w:val="0"/>
    </w:pPr>
    <w:rPr>
      <w:rFonts w:eastAsia="Times New Roman" w:cs="Times New Roman"/>
      <w:sz w:val="20"/>
      <w:szCs w:val="20"/>
      <w:lang w:val="en-US" w:eastAsia="th-TH" w:bidi="th-TH"/>
    </w:rPr>
  </w:style>
  <w:style w:type="paragraph" w:customStyle="1" w:styleId="ListParagraph1">
    <w:name w:val="List Paragraph1"/>
    <w:basedOn w:val="Normal"/>
    <w:next w:val="ListParagraph"/>
    <w:pPr>
      <w:widowControl/>
      <w:suppressAutoHyphens w:val="0"/>
      <w:spacing w:after="200" w:line="276" w:lineRule="auto"/>
      <w:ind w:left="720"/>
    </w:pPr>
    <w:rPr>
      <w:rFonts w:ascii="Calibri" w:eastAsia="Calibri" w:hAnsi="Calibri" w:cs="Cordia New"/>
      <w:sz w:val="22"/>
      <w:szCs w:val="22"/>
      <w:lang w:eastAsia="ar-SA" w:bidi="ar-SA"/>
    </w:rPr>
  </w:style>
  <w:style w:type="paragraph" w:customStyle="1" w:styleId="BalloonText1">
    <w:name w:val="Balloon Text1"/>
    <w:basedOn w:val="Normal"/>
    <w:next w:val="BalloonText"/>
    <w:pPr>
      <w:widowControl/>
      <w:suppressAutoHyphens w:val="0"/>
    </w:pPr>
    <w:rPr>
      <w:rFonts w:ascii="Tahoma" w:eastAsia="Times New Roman" w:hAnsi="Tahoma" w:cs="Tahoma"/>
      <w:sz w:val="16"/>
      <w:szCs w:val="16"/>
      <w:lang w:eastAsia="ar-SA" w:bidi="ar-SA"/>
    </w:rPr>
  </w:style>
  <w:style w:type="paragraph" w:styleId="BodyText3">
    <w:name w:val="Body Text 3"/>
    <w:basedOn w:val="Normal"/>
    <w:uiPriority w:val="99"/>
    <w:pPr>
      <w:widowControl/>
      <w:suppressAutoHyphens w:val="0"/>
    </w:pPr>
    <w:rPr>
      <w:rFonts w:eastAsia="Cordia New" w:cs="Times New Roman"/>
      <w:lang w:eastAsia="ar-SA" w:bidi="ar-SA"/>
    </w:rPr>
  </w:style>
  <w:style w:type="paragraph" w:styleId="BodyText2">
    <w:name w:val="Body Text 2"/>
    <w:basedOn w:val="Normal"/>
    <w:uiPriority w:val="99"/>
    <w:pPr>
      <w:widowControl/>
      <w:suppressAutoHyphens w:val="0"/>
      <w:spacing w:after="120" w:line="480" w:lineRule="auto"/>
    </w:pPr>
    <w:rPr>
      <w:rFonts w:ascii="Arial" w:eastAsia="Times New Roman" w:hAnsi="Arial" w:cs="Cordia New"/>
      <w:sz w:val="20"/>
      <w:szCs w:val="28"/>
      <w:lang w:eastAsia="th-TH" w:bidi="th-TH"/>
    </w:rPr>
  </w:style>
  <w:style w:type="paragraph" w:styleId="BodyTextIndent">
    <w:name w:val="Body Text Indent"/>
    <w:basedOn w:val="Normal"/>
    <w:uiPriority w:val="99"/>
    <w:pPr>
      <w:widowControl/>
      <w:suppressAutoHyphens w:val="0"/>
      <w:spacing w:after="120"/>
      <w:ind w:left="283"/>
    </w:pPr>
    <w:rPr>
      <w:rFonts w:ascii="Arial" w:eastAsia="Times New Roman" w:hAnsi="Arial" w:cs="Cordia New"/>
      <w:sz w:val="20"/>
      <w:szCs w:val="28"/>
      <w:lang w:eastAsia="th-TH" w:bidi="th-TH"/>
    </w:rPr>
  </w:style>
  <w:style w:type="paragraph" w:styleId="EnvelopeReturn">
    <w:name w:val="envelope return"/>
    <w:basedOn w:val="Normal"/>
    <w:uiPriority w:val="99"/>
    <w:pPr>
      <w:widowControl/>
      <w:suppressAutoHyphens w:val="0"/>
    </w:pPr>
    <w:rPr>
      <w:rFonts w:ascii="Arial" w:eastAsia="Times New Roman" w:hAnsi="Arial" w:cs="Angsana New"/>
      <w:sz w:val="18"/>
      <w:szCs w:val="18"/>
      <w:lang w:eastAsia="th-TH" w:bidi="th-TH"/>
    </w:rPr>
  </w:style>
  <w:style w:type="paragraph" w:styleId="EnvelopeAddress">
    <w:name w:val="envelope address"/>
    <w:basedOn w:val="Normal"/>
    <w:uiPriority w:val="99"/>
    <w:pPr>
      <w:widowControl/>
      <w:suppressAutoHyphens w:val="0"/>
      <w:ind w:left="2880"/>
    </w:pPr>
    <w:rPr>
      <w:rFonts w:ascii="Microsoft Sans Serif" w:eastAsia="Times New Roman" w:hAnsi="Microsoft Sans Serif" w:cs="Microsoft Sans Serif"/>
      <w:sz w:val="22"/>
      <w:szCs w:val="22"/>
      <w:lang w:eastAsia="th-TH" w:bidi="th-TH"/>
    </w:rPr>
  </w:style>
  <w:style w:type="paragraph" w:styleId="BodyTextIndent2">
    <w:name w:val="Body Text Indent 2"/>
    <w:basedOn w:val="Normal"/>
    <w:uiPriority w:val="99"/>
    <w:pPr>
      <w:widowControl/>
      <w:tabs>
        <w:tab w:val="left" w:pos="0"/>
      </w:tabs>
      <w:suppressAutoHyphens w:val="0"/>
      <w:ind w:left="720"/>
      <w:jc w:val="both"/>
    </w:pPr>
    <w:rPr>
      <w:rFonts w:ascii="Arial" w:eastAsia="Cordia New" w:hAnsi="Arial" w:cs="Cordia New"/>
      <w:sz w:val="20"/>
      <w:szCs w:val="20"/>
      <w:lang w:eastAsia="th-TH" w:bidi="th-TH"/>
    </w:rPr>
  </w:style>
  <w:style w:type="paragraph" w:styleId="BlockText">
    <w:name w:val="Block Text"/>
    <w:basedOn w:val="Normal"/>
    <w:uiPriority w:val="99"/>
    <w:pPr>
      <w:widowControl/>
      <w:suppressAutoHyphens w:val="0"/>
      <w:ind w:left="360" w:right="-1"/>
      <w:jc w:val="both"/>
    </w:pPr>
    <w:rPr>
      <w:rFonts w:ascii="Arial" w:eastAsia="Cordia New" w:hAnsi="Arial" w:cs="Cordia New"/>
      <w:sz w:val="20"/>
      <w:szCs w:val="20"/>
      <w:lang w:eastAsia="th-TH" w:bidi="th-TH"/>
    </w:rPr>
  </w:style>
  <w:style w:type="paragraph" w:customStyle="1" w:styleId="Body">
    <w:name w:val="Body"/>
    <w:basedOn w:val="Normal"/>
    <w:uiPriority w:val="99"/>
    <w:pPr>
      <w:widowControl/>
      <w:suppressAutoHyphens w:val="0"/>
    </w:pPr>
    <w:rPr>
      <w:rFonts w:eastAsia="Times New Roman" w:cs="Cordia New"/>
      <w:lang w:eastAsia="th-TH" w:bidi="th-TH"/>
    </w:rPr>
  </w:style>
  <w:style w:type="paragraph" w:styleId="FootnoteText">
    <w:name w:val="footnote text"/>
    <w:basedOn w:val="Normal"/>
    <w:uiPriority w:val="99"/>
    <w:pPr>
      <w:widowControl/>
      <w:suppressAutoHyphens w:val="0"/>
    </w:pPr>
    <w:rPr>
      <w:rFonts w:eastAsia="Times New Roman" w:cs="Angsana New"/>
      <w:sz w:val="20"/>
      <w:szCs w:val="20"/>
      <w:lang w:eastAsia="th-TH" w:bidi="th-TH"/>
    </w:rPr>
  </w:style>
  <w:style w:type="paragraph" w:customStyle="1" w:styleId="WW-Default">
    <w:name w:val="WW-Default"/>
    <w:pPr>
      <w:suppressAutoHyphens/>
      <w:autoSpaceDE w:val="0"/>
    </w:pPr>
    <w:rPr>
      <w:rFonts w:ascii="Book Antiqua" w:hAnsi="Book Antiqua" w:cs="Book Antiqua"/>
      <w:color w:val="000000"/>
      <w:sz w:val="24"/>
      <w:szCs w:val="24"/>
      <w:lang w:eastAsia="th-TH" w:bidi="th-TH"/>
    </w:rPr>
  </w:style>
  <w:style w:type="paragraph" w:customStyle="1" w:styleId="Bullet1">
    <w:name w:val="Bullet 1"/>
    <w:basedOn w:val="Normal"/>
    <w:uiPriority w:val="99"/>
    <w:pPr>
      <w:widowControl/>
      <w:numPr>
        <w:numId w:val="6"/>
      </w:numPr>
      <w:suppressAutoHyphens w:val="0"/>
    </w:pPr>
    <w:rPr>
      <w:rFonts w:ascii="Garamond" w:eastAsia="Times New Roman" w:hAnsi="Garamond" w:cs="Times New Roman"/>
      <w:sz w:val="22"/>
      <w:lang w:eastAsia="ar-SA" w:bidi="ar-SA"/>
    </w:rPr>
  </w:style>
  <w:style w:type="paragraph" w:customStyle="1" w:styleId="Bullet2">
    <w:name w:val="Bullet 2"/>
    <w:basedOn w:val="Normal"/>
    <w:uiPriority w:val="99"/>
    <w:pPr>
      <w:widowControl/>
      <w:numPr>
        <w:numId w:val="4"/>
      </w:numPr>
      <w:tabs>
        <w:tab w:val="left" w:pos="680"/>
      </w:tabs>
      <w:suppressAutoHyphens w:val="0"/>
    </w:pPr>
    <w:rPr>
      <w:rFonts w:ascii="Garamond" w:eastAsia="Times New Roman" w:hAnsi="Garamond" w:cs="Times New Roman"/>
      <w:sz w:val="22"/>
      <w:lang w:eastAsia="ar-SA" w:bidi="ar-SA"/>
    </w:rPr>
  </w:style>
  <w:style w:type="paragraph" w:customStyle="1" w:styleId="W-BodyText">
    <w:name w:val="W-BodyText"/>
    <w:basedOn w:val="Normal"/>
    <w:pPr>
      <w:widowControl/>
      <w:suppressAutoHyphens w:val="0"/>
      <w:spacing w:after="120"/>
      <w:jc w:val="both"/>
    </w:pPr>
    <w:rPr>
      <w:rFonts w:ascii="Arial" w:eastAsia="Times New Roman" w:hAnsi="Arial" w:cs="Arial"/>
      <w:sz w:val="20"/>
      <w:szCs w:val="20"/>
      <w:lang w:eastAsia="ar-SA" w:bidi="ar-SA"/>
    </w:rPr>
  </w:style>
  <w:style w:type="paragraph" w:customStyle="1" w:styleId="W6-BulletGeneral">
    <w:name w:val="W6-BulletGeneral"/>
    <w:basedOn w:val="Normal"/>
    <w:uiPriority w:val="99"/>
    <w:pPr>
      <w:widowControl/>
      <w:numPr>
        <w:numId w:val="7"/>
      </w:numPr>
      <w:tabs>
        <w:tab w:val="left" w:pos="8820"/>
      </w:tabs>
      <w:suppressAutoHyphens w:val="0"/>
      <w:jc w:val="both"/>
    </w:pPr>
    <w:rPr>
      <w:rFonts w:ascii="Arial" w:eastAsia="Times New Roman" w:hAnsi="Arial" w:cs="Tahoma"/>
      <w:sz w:val="20"/>
      <w:szCs w:val="20"/>
      <w:lang w:eastAsia="th-TH" w:bidi="th-TH"/>
    </w:rPr>
  </w:style>
  <w:style w:type="paragraph" w:customStyle="1" w:styleId="W-BodyTextNoGap">
    <w:name w:val="W-BodyTextNoGap"/>
    <w:basedOn w:val="Normal"/>
    <w:uiPriority w:val="99"/>
    <w:pPr>
      <w:widowControl/>
      <w:suppressAutoHyphens w:val="0"/>
      <w:jc w:val="both"/>
    </w:pPr>
    <w:rPr>
      <w:rFonts w:ascii="Arial" w:eastAsia="Times New Roman" w:hAnsi="Arial" w:cs="Arial"/>
      <w:bCs/>
      <w:iCs/>
      <w:sz w:val="20"/>
      <w:szCs w:val="20"/>
      <w:lang w:eastAsia="ar-SA" w:bidi="ar-SA"/>
    </w:rPr>
  </w:style>
  <w:style w:type="paragraph" w:customStyle="1" w:styleId="W6-D1-Sub1">
    <w:name w:val="W6-D1-Sub1"/>
    <w:basedOn w:val="Normal"/>
    <w:uiPriority w:val="99"/>
    <w:pPr>
      <w:widowControl/>
      <w:numPr>
        <w:numId w:val="8"/>
      </w:numPr>
      <w:suppressAutoHyphens w:val="0"/>
      <w:spacing w:after="120"/>
      <w:jc w:val="both"/>
    </w:pPr>
    <w:rPr>
      <w:rFonts w:ascii="Arial" w:eastAsia="Times New Roman" w:hAnsi="Arial" w:cs="Arial"/>
      <w:b/>
      <w:bCs/>
      <w:sz w:val="20"/>
      <w:szCs w:val="20"/>
      <w:lang w:eastAsia="ar-SA" w:bidi="ar-SA"/>
    </w:rPr>
  </w:style>
  <w:style w:type="paragraph" w:customStyle="1" w:styleId="W6-BulletDiamond">
    <w:name w:val="W6-BulletDiamond"/>
    <w:basedOn w:val="Normal"/>
    <w:uiPriority w:val="99"/>
    <w:pPr>
      <w:widowControl/>
      <w:numPr>
        <w:numId w:val="2"/>
      </w:numPr>
      <w:suppressAutoHyphens w:val="0"/>
      <w:jc w:val="both"/>
    </w:pPr>
    <w:rPr>
      <w:rFonts w:ascii="Arial" w:eastAsia="Times New Roman" w:hAnsi="Arial" w:cs="Arial"/>
      <w:b/>
      <w:iCs/>
      <w:sz w:val="20"/>
      <w:szCs w:val="20"/>
      <w:lang w:eastAsia="ar-SA" w:bidi="ar-SA"/>
    </w:rPr>
  </w:style>
  <w:style w:type="paragraph" w:customStyle="1" w:styleId="W6-Ch3-Sub1">
    <w:name w:val="W6-Ch3-Sub1"/>
    <w:basedOn w:val="Normal"/>
    <w:uiPriority w:val="99"/>
    <w:pPr>
      <w:widowControl/>
      <w:numPr>
        <w:numId w:val="9"/>
      </w:numPr>
      <w:suppressAutoHyphens w:val="0"/>
      <w:spacing w:before="120" w:after="120"/>
      <w:jc w:val="both"/>
    </w:pPr>
    <w:rPr>
      <w:rFonts w:ascii="Arial" w:eastAsia="Times New Roman" w:hAnsi="Arial" w:cs="Arial"/>
      <w:b/>
      <w:bCs/>
      <w:sz w:val="22"/>
      <w:szCs w:val="22"/>
      <w:lang w:eastAsia="ar-SA" w:bidi="ar-SA"/>
    </w:rPr>
  </w:style>
  <w:style w:type="paragraph" w:customStyle="1" w:styleId="W-BodyTextNoGapBold">
    <w:name w:val="W-BodyTextNoGapBold"/>
    <w:basedOn w:val="W-BodyTextNoGap"/>
    <w:uiPriority w:val="99"/>
    <w:rPr>
      <w:b/>
      <w:bCs w:val="0"/>
    </w:rPr>
  </w:style>
  <w:style w:type="paragraph" w:customStyle="1" w:styleId="ParagraphStyle1">
    <w:name w:val="Paragraph Style 1"/>
    <w:basedOn w:val="Normal"/>
    <w:uiPriority w:val="99"/>
    <w:pPr>
      <w:tabs>
        <w:tab w:val="left" w:pos="300"/>
      </w:tabs>
      <w:suppressAutoHyphens w:val="0"/>
      <w:autoSpaceDE w:val="0"/>
      <w:spacing w:before="170" w:line="288" w:lineRule="auto"/>
      <w:textAlignment w:val="center"/>
    </w:pPr>
    <w:rPr>
      <w:rFonts w:ascii="AGaramondPro-Semibold" w:eastAsia="Times New Roman" w:hAnsi="AGaramondPro-Semibold" w:cs="AGaramondPro-Semibold"/>
      <w:color w:val="000000"/>
      <w:sz w:val="28"/>
      <w:szCs w:val="28"/>
      <w:lang w:val="en-US" w:eastAsia="ar-SA" w:bidi="ar-SA"/>
    </w:rPr>
  </w:style>
  <w:style w:type="paragraph" w:customStyle="1" w:styleId="ParagraphStyle2">
    <w:name w:val="Paragraph Style 2"/>
    <w:basedOn w:val="Normal"/>
    <w:uiPriority w:val="99"/>
    <w:pPr>
      <w:tabs>
        <w:tab w:val="left" w:pos="283"/>
      </w:tabs>
      <w:autoSpaceDE w:val="0"/>
      <w:spacing w:line="288" w:lineRule="auto"/>
      <w:jc w:val="center"/>
      <w:textAlignment w:val="center"/>
    </w:pPr>
    <w:rPr>
      <w:rFonts w:ascii="ArialMT" w:eastAsia="Cambria" w:hAnsi="ArialMT" w:cs="ArialMT"/>
      <w:color w:val="FFFFFF"/>
      <w:sz w:val="20"/>
      <w:szCs w:val="20"/>
      <w:lang w:val="en-US" w:eastAsia="ar-SA" w:bidi="ar-SA"/>
    </w:rPr>
  </w:style>
  <w:style w:type="paragraph" w:customStyle="1" w:styleId="NoParagraphStyle">
    <w:name w:val="[No Paragraph Style]"/>
    <w:uiPriority w:val="99"/>
    <w:pPr>
      <w:widowControl w:val="0"/>
      <w:suppressAutoHyphens/>
      <w:autoSpaceDE w:val="0"/>
      <w:spacing w:line="288" w:lineRule="auto"/>
      <w:textAlignment w:val="center"/>
    </w:pPr>
    <w:rPr>
      <w:rFonts w:ascii="TimesNewRomanPSMT" w:eastAsia="Cambria" w:hAnsi="TimesNewRomanPSMT" w:cs="TimesNewRomanPSMT"/>
      <w:color w:val="000000"/>
      <w:sz w:val="24"/>
      <w:szCs w:val="24"/>
      <w:lang w:val="en-US" w:eastAsia="ar-SA"/>
    </w:rPr>
  </w:style>
  <w:style w:type="paragraph" w:customStyle="1" w:styleId="ACText">
    <w:name w:val="AC Text"/>
    <w:basedOn w:val="Normal"/>
    <w:pPr>
      <w:widowControl/>
      <w:tabs>
        <w:tab w:val="left" w:pos="0"/>
      </w:tabs>
      <w:overflowPunct w:val="0"/>
      <w:autoSpaceDE w:val="0"/>
      <w:spacing w:before="130"/>
      <w:jc w:val="both"/>
      <w:textAlignment w:val="baseline"/>
    </w:pPr>
    <w:rPr>
      <w:rFonts w:eastAsia="Times New Roman" w:cs="Times New Roman"/>
      <w:sz w:val="20"/>
      <w:szCs w:val="20"/>
      <w:lang w:eastAsia="ar-SA" w:bidi="ar-SA"/>
    </w:rPr>
  </w:style>
  <w:style w:type="paragraph" w:customStyle="1" w:styleId="Single">
    <w:name w:val="Single"/>
    <w:basedOn w:val="Normal"/>
    <w:uiPriority w:val="99"/>
    <w:pPr>
      <w:widowControl/>
      <w:suppressAutoHyphens w:val="0"/>
      <w:overflowPunct w:val="0"/>
      <w:autoSpaceDE w:val="0"/>
      <w:spacing w:after="130"/>
      <w:jc w:val="both"/>
      <w:textAlignment w:val="baseline"/>
    </w:pPr>
    <w:rPr>
      <w:rFonts w:eastAsia="Times New Roman" w:cs="Times New Roman"/>
      <w:sz w:val="18"/>
      <w:szCs w:val="20"/>
      <w:u w:val="single"/>
      <w:lang w:eastAsia="ar-SA" w:bidi="ar-SA"/>
    </w:rPr>
  </w:style>
  <w:style w:type="paragraph" w:customStyle="1" w:styleId="Double">
    <w:name w:val="Double"/>
    <w:basedOn w:val="Normal"/>
    <w:uiPriority w:val="99"/>
    <w:pPr>
      <w:widowControl/>
      <w:suppressAutoHyphens w:val="0"/>
      <w:overflowPunct w:val="0"/>
      <w:autoSpaceDE w:val="0"/>
      <w:spacing w:after="130"/>
      <w:jc w:val="both"/>
      <w:textAlignment w:val="baseline"/>
    </w:pPr>
    <w:rPr>
      <w:rFonts w:eastAsia="Times New Roman" w:cs="Times New Roman"/>
      <w:sz w:val="18"/>
      <w:szCs w:val="20"/>
      <w:u w:val="double"/>
      <w:lang w:eastAsia="ar-SA" w:bidi="ar-SA"/>
    </w:rPr>
  </w:style>
  <w:style w:type="paragraph" w:customStyle="1" w:styleId="NoDecAlign">
    <w:name w:val="NoDecAlign"/>
    <w:basedOn w:val="Normal"/>
    <w:uiPriority w:val="99"/>
    <w:pPr>
      <w:widowControl/>
      <w:tabs>
        <w:tab w:val="decimal" w:pos="1021"/>
      </w:tabs>
      <w:suppressAutoHyphens w:val="0"/>
      <w:overflowPunct w:val="0"/>
      <w:autoSpaceDE w:val="0"/>
      <w:jc w:val="both"/>
      <w:textAlignment w:val="baseline"/>
    </w:pPr>
    <w:rPr>
      <w:rFonts w:eastAsia="Times New Roman" w:cs="Times New Roman"/>
      <w:sz w:val="18"/>
      <w:szCs w:val="20"/>
      <w:lang w:eastAsia="ar-SA" w:bidi="ar-SA"/>
    </w:rPr>
  </w:style>
  <w:style w:type="paragraph" w:styleId="NoSpacing">
    <w:name w:val="No Spacing"/>
    <w:uiPriority w:val="1"/>
    <w:qFormat/>
    <w:pPr>
      <w:suppressAutoHyphens/>
    </w:pPr>
    <w:rPr>
      <w:rFonts w:ascii="Calibri" w:eastAsia="Calibri" w:hAnsi="Calibri" w:cs="Cordia New"/>
      <w:sz w:val="22"/>
      <w:szCs w:val="28"/>
      <w:lang w:eastAsia="th-TH" w:bidi="th-TH"/>
    </w:rPr>
  </w:style>
  <w:style w:type="paragraph" w:styleId="Title">
    <w:name w:val="Title"/>
    <w:basedOn w:val="Normal"/>
    <w:next w:val="Normal"/>
    <w:uiPriority w:val="10"/>
    <w:qFormat/>
    <w:pPr>
      <w:keepNext/>
      <w:keepLines/>
      <w:suppressAutoHyphens w:val="0"/>
      <w:spacing w:before="480" w:after="120" w:line="276" w:lineRule="auto"/>
    </w:pPr>
    <w:rPr>
      <w:rFonts w:ascii="Calibri" w:eastAsia="Calibri" w:hAnsi="Calibri" w:cs="Calibri"/>
      <w:b/>
      <w:color w:val="000000"/>
      <w:sz w:val="72"/>
      <w:szCs w:val="22"/>
      <w:lang w:eastAsia="ar-SA" w:bidi="ar-SA"/>
    </w:rPr>
  </w:style>
  <w:style w:type="paragraph" w:styleId="Subtitle">
    <w:name w:val="Subtitle"/>
    <w:basedOn w:val="Normal"/>
    <w:next w:val="Normal"/>
    <w:uiPriority w:val="99"/>
    <w:qFormat/>
    <w:pPr>
      <w:keepNext/>
      <w:keepLines/>
      <w:suppressAutoHyphens w:val="0"/>
      <w:spacing w:before="360" w:after="80" w:line="276" w:lineRule="auto"/>
    </w:pPr>
    <w:rPr>
      <w:rFonts w:ascii="Georgia" w:eastAsia="Georgia" w:hAnsi="Georgia" w:cs="Georgia"/>
      <w:i/>
      <w:color w:val="666666"/>
      <w:sz w:val="48"/>
      <w:szCs w:val="22"/>
      <w:lang w:eastAsia="ar-SA" w:bidi="ar-SA"/>
    </w:rPr>
  </w:style>
  <w:style w:type="paragraph" w:styleId="EndnoteText">
    <w:name w:val="endnote text"/>
    <w:basedOn w:val="Normal"/>
    <w:uiPriority w:val="99"/>
    <w:pPr>
      <w:suppressAutoHyphens w:val="0"/>
    </w:pPr>
    <w:rPr>
      <w:rFonts w:ascii="Calibri" w:eastAsia="Calibri" w:hAnsi="Calibri" w:cs="Calibri"/>
      <w:color w:val="000000"/>
      <w:sz w:val="20"/>
      <w:szCs w:val="20"/>
      <w:lang w:eastAsia="ar-SA" w:bidi="ar-SA"/>
    </w:rPr>
  </w:style>
  <w:style w:type="paragraph" w:styleId="PlainText">
    <w:name w:val="Plain Text"/>
    <w:basedOn w:val="Normal"/>
    <w:uiPriority w:val="99"/>
    <w:pPr>
      <w:widowControl/>
      <w:suppressAutoHyphens w:val="0"/>
    </w:pPr>
    <w:rPr>
      <w:rFonts w:ascii="Calibri" w:eastAsia="Calibri" w:hAnsi="Calibri" w:cs="Cordia New"/>
      <w:sz w:val="22"/>
      <w:szCs w:val="26"/>
      <w:lang w:eastAsia="th-TH" w:bidi="th-TH"/>
    </w:rPr>
  </w:style>
  <w:style w:type="paragraph" w:styleId="NormalWeb">
    <w:name w:val="Normal (Web)"/>
    <w:basedOn w:val="Normal"/>
    <w:uiPriority w:val="99"/>
    <w:pPr>
      <w:widowControl/>
      <w:suppressAutoHyphens w:val="0"/>
      <w:spacing w:before="100" w:after="100"/>
    </w:pPr>
    <w:rPr>
      <w:rFonts w:ascii="Times" w:eastAsia="Times New Roman" w:hAnsi="Times" w:cs="Times New Roman"/>
      <w:sz w:val="20"/>
      <w:szCs w:val="20"/>
      <w:lang w:eastAsia="ar-SA" w:bidi="ar-SA"/>
    </w:rPr>
  </w:style>
  <w:style w:type="paragraph" w:customStyle="1" w:styleId="TOCHeading1">
    <w:name w:val="TOC Heading1"/>
    <w:basedOn w:val="Heading1"/>
    <w:next w:val="Normal"/>
    <w:uiPriority w:val="39"/>
    <w:qFormat/>
    <w:pPr>
      <w:keepLines/>
      <w:numPr>
        <w:numId w:val="0"/>
      </w:numPr>
      <w:spacing w:before="480" w:line="276" w:lineRule="auto"/>
    </w:pPr>
    <w:rPr>
      <w:rFonts w:ascii="Cambria" w:eastAsia="MS Gothic" w:hAnsi="Cambria" w:cs="Angsana New"/>
      <w:color w:val="365F91"/>
      <w:sz w:val="28"/>
      <w:szCs w:val="28"/>
      <w:lang w:val="en-US"/>
    </w:rPr>
  </w:style>
  <w:style w:type="paragraph" w:styleId="TOC1">
    <w:name w:val="toc 1"/>
    <w:basedOn w:val="Normal"/>
    <w:next w:val="Normal"/>
    <w:uiPriority w:val="1"/>
    <w:qFormat/>
    <w:pPr>
      <w:widowControl/>
      <w:tabs>
        <w:tab w:val="right" w:leader="dot" w:pos="9628"/>
      </w:tabs>
      <w:suppressAutoHyphens w:val="0"/>
      <w:spacing w:after="100"/>
    </w:pPr>
    <w:rPr>
      <w:rFonts w:ascii="Gill Sans MT" w:eastAsia="Times New Roman" w:hAnsi="Gill Sans MT" w:cs="Angsana New"/>
      <w:b/>
      <w:bCs/>
      <w:sz w:val="32"/>
      <w:szCs w:val="22"/>
      <w:lang w:eastAsia="ar-SA" w:bidi="ar-SA"/>
    </w:rPr>
  </w:style>
  <w:style w:type="paragraph" w:styleId="TOC2">
    <w:name w:val="toc 2"/>
    <w:basedOn w:val="Normal"/>
    <w:next w:val="Normal"/>
    <w:uiPriority w:val="39"/>
    <w:pPr>
      <w:widowControl/>
      <w:tabs>
        <w:tab w:val="right" w:leader="dot" w:pos="9628"/>
      </w:tabs>
      <w:suppressAutoHyphens w:val="0"/>
      <w:spacing w:after="100"/>
    </w:pPr>
    <w:rPr>
      <w:rFonts w:ascii="Gill Sans MT" w:eastAsia="Times New Roman" w:hAnsi="Gill Sans MT" w:cs="Angsana New"/>
      <w:b/>
      <w:bCs/>
      <w:sz w:val="22"/>
      <w:szCs w:val="32"/>
      <w:lang w:eastAsia="th-TH" w:bidi="th-TH"/>
    </w:rPr>
  </w:style>
  <w:style w:type="paragraph" w:customStyle="1" w:styleId="Text">
    <w:name w:val="Text"/>
    <w:aliases w:val="t1,b,t,Body text"/>
    <w:basedOn w:val="Caption"/>
    <w:qFormat/>
  </w:style>
  <w:style w:type="paragraph" w:customStyle="1" w:styleId="WW-Text">
    <w:name w:val="WW-Text"/>
    <w:basedOn w:val="Normal"/>
    <w:pPr>
      <w:widowControl/>
      <w:tabs>
        <w:tab w:val="left" w:pos="284"/>
      </w:tabs>
      <w:suppressAutoHyphens w:val="0"/>
      <w:overflowPunct w:val="0"/>
      <w:autoSpaceDE w:val="0"/>
      <w:spacing w:after="260"/>
      <w:jc w:val="both"/>
      <w:textAlignment w:val="baseline"/>
    </w:pPr>
    <w:rPr>
      <w:rFonts w:eastAsia="Times New Roman" w:cs="Times New Roman"/>
      <w:sz w:val="22"/>
      <w:szCs w:val="20"/>
      <w:lang w:eastAsia="ar-SA" w:bidi="ar-SA"/>
    </w:rPr>
  </w:style>
  <w:style w:type="paragraph" w:customStyle="1" w:styleId="Bullet">
    <w:name w:val="Bullet"/>
    <w:basedOn w:val="WW-Text"/>
    <w:uiPriority w:val="1"/>
    <w:qFormat/>
    <w:pPr>
      <w:numPr>
        <w:numId w:val="3"/>
      </w:numPr>
    </w:pPr>
  </w:style>
  <w:style w:type="paragraph" w:customStyle="1" w:styleId="TOCHeading2">
    <w:name w:val="TOC Heading2"/>
    <w:basedOn w:val="Heading1"/>
    <w:next w:val="Normal"/>
    <w:pPr>
      <w:keepLines/>
      <w:numPr>
        <w:numId w:val="0"/>
      </w:numPr>
      <w:spacing w:before="480" w:line="276" w:lineRule="auto"/>
    </w:pPr>
    <w:rPr>
      <w:rFonts w:ascii="Calibri Light" w:eastAsia="Times New Roman" w:hAnsi="Calibri Light" w:cs="Angsana New"/>
      <w:color w:val="2F5496"/>
      <w:sz w:val="28"/>
      <w:szCs w:val="28"/>
    </w:rPr>
  </w:style>
  <w:style w:type="paragraph" w:customStyle="1" w:styleId="1point">
    <w:name w:val="1 point"/>
    <w:uiPriority w:val="98"/>
    <w:pPr>
      <w:numPr>
        <w:numId w:val="5"/>
      </w:numPr>
      <w:suppressAutoHyphens/>
      <w:jc w:val="center"/>
    </w:pPr>
    <w:rPr>
      <w:sz w:val="2"/>
      <w:lang w:eastAsia="ar-SA"/>
    </w:rPr>
  </w:style>
  <w:style w:type="paragraph" w:customStyle="1" w:styleId="msonormal0">
    <w:name w:val="msonormal"/>
    <w:basedOn w:val="Normal"/>
    <w:uiPriority w:val="99"/>
    <w:pPr>
      <w:widowControl/>
      <w:suppressAutoHyphens w:val="0"/>
      <w:spacing w:before="100" w:after="100"/>
    </w:pPr>
    <w:rPr>
      <w:rFonts w:ascii="Times" w:eastAsia="Times New Roman" w:hAnsi="Times" w:cs="Times New Roman"/>
      <w:sz w:val="20"/>
      <w:szCs w:val="20"/>
      <w:lang w:eastAsia="ar-SA" w:bidi="ar-SA"/>
    </w:rPr>
  </w:style>
  <w:style w:type="paragraph" w:styleId="Header">
    <w:name w:val="header"/>
    <w:basedOn w:val="Normal"/>
    <w:pPr>
      <w:tabs>
        <w:tab w:val="center" w:pos="4680"/>
        <w:tab w:val="right" w:pos="9360"/>
      </w:tabs>
    </w:pPr>
    <w:rPr>
      <w:rFonts w:cs="Mangal"/>
      <w:szCs w:val="21"/>
    </w:rPr>
  </w:style>
  <w:style w:type="paragraph" w:styleId="Footer">
    <w:name w:val="footer"/>
    <w:basedOn w:val="Normal"/>
    <w:pPr>
      <w:tabs>
        <w:tab w:val="center" w:pos="4680"/>
        <w:tab w:val="right" w:pos="9360"/>
      </w:tabs>
    </w:pPr>
    <w:rPr>
      <w:rFonts w:cs="Mangal"/>
      <w:szCs w:val="21"/>
    </w:rPr>
  </w:style>
  <w:style w:type="paragraph" w:styleId="ListParagraph">
    <w:name w:val="List Paragraph"/>
    <w:basedOn w:val="Normal"/>
    <w:uiPriority w:val="1"/>
    <w:qFormat/>
    <w:pPr>
      <w:ind w:left="720"/>
    </w:pPr>
    <w:rPr>
      <w:rFonts w:cs="Mangal"/>
      <w:szCs w:val="21"/>
    </w:rPr>
  </w:style>
  <w:style w:type="paragraph" w:styleId="BalloonText">
    <w:name w:val="Balloon Text"/>
    <w:basedOn w:val="Normal"/>
    <w:uiPriority w:val="99"/>
    <w:rPr>
      <w:rFonts w:ascii="Segoe UI" w:hAnsi="Segoe UI" w:cs="Mangal"/>
      <w:sz w:val="18"/>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59"/>
    <w:rsid w:val="005250BA"/>
    <w:rPr>
      <w:rFonts w:ascii="Calibri" w:eastAsia="Calibri" w:hAnsi="Calibri" w:cs="Cordia New"/>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250BA"/>
  </w:style>
  <w:style w:type="table" w:customStyle="1" w:styleId="TableGrid1">
    <w:name w:val="Table Grid1"/>
    <w:basedOn w:val="TableNormal"/>
    <w:next w:val="TableGrid"/>
    <w:rsid w:val="005250BA"/>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250BA"/>
    <w:rPr>
      <w:rFonts w:cs="Cordia New"/>
      <w:vertAlign w:val="superscript"/>
      <w:lang w:bidi="th-TH"/>
    </w:rPr>
  </w:style>
  <w:style w:type="numbering" w:styleId="ArticleSection">
    <w:name w:val="Outline List 3"/>
    <w:basedOn w:val="NoList"/>
    <w:rsid w:val="005250BA"/>
    <w:pPr>
      <w:numPr>
        <w:numId w:val="15"/>
      </w:numPr>
    </w:pPr>
  </w:style>
  <w:style w:type="numbering" w:styleId="1ai">
    <w:name w:val="Outline List 1"/>
    <w:basedOn w:val="NoList"/>
    <w:rsid w:val="005250BA"/>
    <w:pPr>
      <w:numPr>
        <w:numId w:val="16"/>
      </w:numPr>
    </w:pPr>
  </w:style>
  <w:style w:type="paragraph" w:customStyle="1" w:styleId="Default">
    <w:name w:val="Default"/>
    <w:rsid w:val="005250BA"/>
    <w:pPr>
      <w:autoSpaceDE w:val="0"/>
      <w:autoSpaceDN w:val="0"/>
      <w:adjustRightInd w:val="0"/>
    </w:pPr>
    <w:rPr>
      <w:rFonts w:ascii="Book Antiqua" w:hAnsi="Book Antiqua" w:cs="Book Antiqua"/>
      <w:color w:val="000000"/>
      <w:sz w:val="24"/>
      <w:szCs w:val="24"/>
      <w:lang w:bidi="th-TH"/>
    </w:rPr>
  </w:style>
  <w:style w:type="character" w:styleId="EndnoteReference">
    <w:name w:val="endnote reference"/>
    <w:uiPriority w:val="99"/>
    <w:unhideWhenUsed/>
    <w:rsid w:val="005250BA"/>
    <w:rPr>
      <w:vertAlign w:val="superscript"/>
    </w:rPr>
  </w:style>
  <w:style w:type="numbering" w:customStyle="1" w:styleId="NoList11">
    <w:name w:val="No List11"/>
    <w:next w:val="NoList"/>
    <w:semiHidden/>
    <w:unhideWhenUsed/>
    <w:rsid w:val="005250BA"/>
  </w:style>
  <w:style w:type="numbering" w:customStyle="1" w:styleId="NoList2">
    <w:name w:val="No List2"/>
    <w:next w:val="NoList"/>
    <w:uiPriority w:val="99"/>
    <w:semiHidden/>
    <w:unhideWhenUsed/>
    <w:rsid w:val="005250BA"/>
  </w:style>
  <w:style w:type="numbering" w:customStyle="1" w:styleId="NoList111">
    <w:name w:val="No List111"/>
    <w:next w:val="NoList"/>
    <w:semiHidden/>
    <w:unhideWhenUsed/>
    <w:rsid w:val="005250BA"/>
  </w:style>
  <w:style w:type="numbering" w:customStyle="1" w:styleId="ArticleSection1">
    <w:name w:val="Article / Section1"/>
    <w:basedOn w:val="NoList"/>
    <w:next w:val="ArticleSection"/>
    <w:rsid w:val="005250BA"/>
    <w:pPr>
      <w:numPr>
        <w:numId w:val="17"/>
      </w:numPr>
    </w:pPr>
  </w:style>
  <w:style w:type="numbering" w:customStyle="1" w:styleId="1ai1">
    <w:name w:val="1 / a / i1"/>
    <w:basedOn w:val="NoList"/>
    <w:next w:val="1ai"/>
    <w:rsid w:val="005250BA"/>
    <w:pPr>
      <w:numPr>
        <w:numId w:val="18"/>
      </w:numPr>
    </w:pPr>
  </w:style>
  <w:style w:type="paragraph" w:styleId="TOCHeading">
    <w:name w:val="TOC Heading"/>
    <w:basedOn w:val="Heading1"/>
    <w:next w:val="Normal"/>
    <w:uiPriority w:val="39"/>
    <w:semiHidden/>
    <w:unhideWhenUsed/>
    <w:qFormat/>
    <w:rsid w:val="005250BA"/>
    <w:pPr>
      <w:keepLines/>
      <w:numPr>
        <w:numId w:val="0"/>
      </w:numPr>
      <w:spacing w:before="480" w:line="276" w:lineRule="auto"/>
      <w:outlineLvl w:val="9"/>
    </w:pPr>
    <w:rPr>
      <w:rFonts w:ascii="Calibri Light" w:eastAsia="Times New Roman" w:hAnsi="Calibri Light" w:cs="Angsana New"/>
      <w:color w:val="2F5496"/>
      <w:kern w:val="0"/>
      <w:sz w:val="28"/>
      <w:szCs w:val="28"/>
      <w:lang w:eastAsia="en-US"/>
    </w:rPr>
  </w:style>
  <w:style w:type="paragraph" w:customStyle="1" w:styleId="TableParagraph">
    <w:name w:val="Table Paragraph"/>
    <w:basedOn w:val="Normal"/>
    <w:uiPriority w:val="1"/>
    <w:qFormat/>
    <w:rsid w:val="005250BA"/>
    <w:pPr>
      <w:suppressAutoHyphens w:val="0"/>
      <w:autoSpaceDE w:val="0"/>
      <w:autoSpaceDN w:val="0"/>
    </w:pPr>
    <w:rPr>
      <w:rFonts w:ascii="Arial" w:eastAsia="Arial" w:hAnsi="Arial" w:cs="Arial"/>
      <w:kern w:val="0"/>
      <w:sz w:val="22"/>
      <w:szCs w:val="22"/>
      <w:lang w:val="en-US" w:eastAsia="en-US" w:bidi="ar-SA"/>
    </w:rPr>
  </w:style>
  <w:style w:type="character" w:customStyle="1" w:styleId="cf01">
    <w:name w:val="cf01"/>
    <w:rsid w:val="005250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38694">
      <w:bodyDiv w:val="1"/>
      <w:marLeft w:val="0"/>
      <w:marRight w:val="0"/>
      <w:marTop w:val="0"/>
      <w:marBottom w:val="0"/>
      <w:divBdr>
        <w:top w:val="none" w:sz="0" w:space="0" w:color="auto"/>
        <w:left w:val="none" w:sz="0" w:space="0" w:color="auto"/>
        <w:bottom w:val="none" w:sz="0" w:space="0" w:color="auto"/>
        <w:right w:val="none" w:sz="0" w:space="0" w:color="auto"/>
      </w:divBdr>
      <w:divsChild>
        <w:div w:id="182255783">
          <w:marLeft w:val="0"/>
          <w:marRight w:val="0"/>
          <w:marTop w:val="0"/>
          <w:marBottom w:val="0"/>
          <w:divBdr>
            <w:top w:val="none" w:sz="0" w:space="0" w:color="auto"/>
            <w:left w:val="none" w:sz="0" w:space="0" w:color="auto"/>
            <w:bottom w:val="none" w:sz="0" w:space="0" w:color="auto"/>
            <w:right w:val="none" w:sz="0" w:space="0" w:color="auto"/>
          </w:divBdr>
          <w:divsChild>
            <w:div w:id="337776921">
              <w:marLeft w:val="0"/>
              <w:marRight w:val="0"/>
              <w:marTop w:val="0"/>
              <w:marBottom w:val="0"/>
              <w:divBdr>
                <w:top w:val="none" w:sz="0" w:space="0" w:color="auto"/>
                <w:left w:val="none" w:sz="0" w:space="0" w:color="auto"/>
                <w:bottom w:val="none" w:sz="0" w:space="0" w:color="auto"/>
                <w:right w:val="none" w:sz="0" w:space="0" w:color="auto"/>
              </w:divBdr>
              <w:divsChild>
                <w:div w:id="954992384">
                  <w:marLeft w:val="0"/>
                  <w:marRight w:val="0"/>
                  <w:marTop w:val="0"/>
                  <w:marBottom w:val="0"/>
                  <w:divBdr>
                    <w:top w:val="none" w:sz="0" w:space="0" w:color="auto"/>
                    <w:left w:val="none" w:sz="0" w:space="0" w:color="auto"/>
                    <w:bottom w:val="none" w:sz="0" w:space="0" w:color="auto"/>
                    <w:right w:val="none" w:sz="0" w:space="0" w:color="auto"/>
                  </w:divBdr>
                  <w:divsChild>
                    <w:div w:id="50194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9875">
      <w:bodyDiv w:val="1"/>
      <w:marLeft w:val="0"/>
      <w:marRight w:val="0"/>
      <w:marTop w:val="0"/>
      <w:marBottom w:val="0"/>
      <w:divBdr>
        <w:top w:val="none" w:sz="0" w:space="0" w:color="auto"/>
        <w:left w:val="none" w:sz="0" w:space="0" w:color="auto"/>
        <w:bottom w:val="none" w:sz="0" w:space="0" w:color="auto"/>
        <w:right w:val="none" w:sz="0" w:space="0" w:color="auto"/>
      </w:divBdr>
      <w:divsChild>
        <w:div w:id="1625038244">
          <w:marLeft w:val="0"/>
          <w:marRight w:val="0"/>
          <w:marTop w:val="0"/>
          <w:marBottom w:val="0"/>
          <w:divBdr>
            <w:top w:val="none" w:sz="0" w:space="0" w:color="auto"/>
            <w:left w:val="none" w:sz="0" w:space="0" w:color="auto"/>
            <w:bottom w:val="none" w:sz="0" w:space="0" w:color="auto"/>
            <w:right w:val="none" w:sz="0" w:space="0" w:color="auto"/>
          </w:divBdr>
          <w:divsChild>
            <w:div w:id="929629897">
              <w:marLeft w:val="0"/>
              <w:marRight w:val="0"/>
              <w:marTop w:val="0"/>
              <w:marBottom w:val="0"/>
              <w:divBdr>
                <w:top w:val="none" w:sz="0" w:space="0" w:color="auto"/>
                <w:left w:val="none" w:sz="0" w:space="0" w:color="auto"/>
                <w:bottom w:val="none" w:sz="0" w:space="0" w:color="auto"/>
                <w:right w:val="none" w:sz="0" w:space="0" w:color="auto"/>
              </w:divBdr>
              <w:divsChild>
                <w:div w:id="1628585142">
                  <w:marLeft w:val="0"/>
                  <w:marRight w:val="0"/>
                  <w:marTop w:val="0"/>
                  <w:marBottom w:val="0"/>
                  <w:divBdr>
                    <w:top w:val="none" w:sz="0" w:space="0" w:color="auto"/>
                    <w:left w:val="none" w:sz="0" w:space="0" w:color="auto"/>
                    <w:bottom w:val="none" w:sz="0" w:space="0" w:color="auto"/>
                    <w:right w:val="none" w:sz="0" w:space="0" w:color="auto"/>
                  </w:divBdr>
                  <w:divsChild>
                    <w:div w:id="2052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600533">
      <w:bodyDiv w:val="1"/>
      <w:marLeft w:val="0"/>
      <w:marRight w:val="0"/>
      <w:marTop w:val="0"/>
      <w:marBottom w:val="0"/>
      <w:divBdr>
        <w:top w:val="none" w:sz="0" w:space="0" w:color="auto"/>
        <w:left w:val="none" w:sz="0" w:space="0" w:color="auto"/>
        <w:bottom w:val="none" w:sz="0" w:space="0" w:color="auto"/>
        <w:right w:val="none" w:sz="0" w:space="0" w:color="auto"/>
      </w:divBdr>
      <w:divsChild>
        <w:div w:id="873419617">
          <w:marLeft w:val="0"/>
          <w:marRight w:val="0"/>
          <w:marTop w:val="0"/>
          <w:marBottom w:val="0"/>
          <w:divBdr>
            <w:top w:val="none" w:sz="0" w:space="0" w:color="auto"/>
            <w:left w:val="none" w:sz="0" w:space="0" w:color="auto"/>
            <w:bottom w:val="none" w:sz="0" w:space="0" w:color="auto"/>
            <w:right w:val="none" w:sz="0" w:space="0" w:color="auto"/>
          </w:divBdr>
          <w:divsChild>
            <w:div w:id="371345024">
              <w:marLeft w:val="0"/>
              <w:marRight w:val="0"/>
              <w:marTop w:val="0"/>
              <w:marBottom w:val="0"/>
              <w:divBdr>
                <w:top w:val="none" w:sz="0" w:space="0" w:color="auto"/>
                <w:left w:val="none" w:sz="0" w:space="0" w:color="auto"/>
                <w:bottom w:val="none" w:sz="0" w:space="0" w:color="auto"/>
                <w:right w:val="none" w:sz="0" w:space="0" w:color="auto"/>
              </w:divBdr>
              <w:divsChild>
                <w:div w:id="1824858935">
                  <w:marLeft w:val="0"/>
                  <w:marRight w:val="0"/>
                  <w:marTop w:val="0"/>
                  <w:marBottom w:val="0"/>
                  <w:divBdr>
                    <w:top w:val="none" w:sz="0" w:space="0" w:color="auto"/>
                    <w:left w:val="none" w:sz="0" w:space="0" w:color="auto"/>
                    <w:bottom w:val="none" w:sz="0" w:space="0" w:color="auto"/>
                    <w:right w:val="none" w:sz="0" w:space="0" w:color="auto"/>
                  </w:divBdr>
                  <w:divsChild>
                    <w:div w:id="14808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356024">
      <w:bodyDiv w:val="1"/>
      <w:marLeft w:val="0"/>
      <w:marRight w:val="0"/>
      <w:marTop w:val="0"/>
      <w:marBottom w:val="0"/>
      <w:divBdr>
        <w:top w:val="none" w:sz="0" w:space="0" w:color="auto"/>
        <w:left w:val="none" w:sz="0" w:space="0" w:color="auto"/>
        <w:bottom w:val="none" w:sz="0" w:space="0" w:color="auto"/>
        <w:right w:val="none" w:sz="0" w:space="0" w:color="auto"/>
      </w:divBdr>
      <w:divsChild>
        <w:div w:id="1130199961">
          <w:marLeft w:val="0"/>
          <w:marRight w:val="0"/>
          <w:marTop w:val="0"/>
          <w:marBottom w:val="0"/>
          <w:divBdr>
            <w:top w:val="none" w:sz="0" w:space="0" w:color="auto"/>
            <w:left w:val="none" w:sz="0" w:space="0" w:color="auto"/>
            <w:bottom w:val="none" w:sz="0" w:space="0" w:color="auto"/>
            <w:right w:val="none" w:sz="0" w:space="0" w:color="auto"/>
          </w:divBdr>
          <w:divsChild>
            <w:div w:id="597761598">
              <w:marLeft w:val="0"/>
              <w:marRight w:val="0"/>
              <w:marTop w:val="0"/>
              <w:marBottom w:val="0"/>
              <w:divBdr>
                <w:top w:val="none" w:sz="0" w:space="0" w:color="auto"/>
                <w:left w:val="none" w:sz="0" w:space="0" w:color="auto"/>
                <w:bottom w:val="none" w:sz="0" w:space="0" w:color="auto"/>
                <w:right w:val="none" w:sz="0" w:space="0" w:color="auto"/>
              </w:divBdr>
              <w:divsChild>
                <w:div w:id="1276328508">
                  <w:marLeft w:val="0"/>
                  <w:marRight w:val="0"/>
                  <w:marTop w:val="0"/>
                  <w:marBottom w:val="0"/>
                  <w:divBdr>
                    <w:top w:val="none" w:sz="0" w:space="0" w:color="auto"/>
                    <w:left w:val="none" w:sz="0" w:space="0" w:color="auto"/>
                    <w:bottom w:val="none" w:sz="0" w:space="0" w:color="auto"/>
                    <w:right w:val="none" w:sz="0" w:space="0" w:color="auto"/>
                  </w:divBdr>
                  <w:divsChild>
                    <w:div w:id="12759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theborderconsortium.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rc.org.uk/auditorsresponsibilitie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22CB5-3427-4840-8EDF-56A8D7D7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14875</Words>
  <Characters>84789</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99466</CharactersWithSpaces>
  <SharedDoc>false</SharedDoc>
  <HLinks>
    <vt:vector size="12" baseType="variant">
      <vt:variant>
        <vt:i4>2162802</vt:i4>
      </vt:variant>
      <vt:variant>
        <vt:i4>3</vt:i4>
      </vt:variant>
      <vt:variant>
        <vt:i4>0</vt:i4>
      </vt:variant>
      <vt:variant>
        <vt:i4>5</vt:i4>
      </vt:variant>
      <vt:variant>
        <vt:lpwstr>http://www.theborderconsortium.org/</vt:lpwstr>
      </vt:variant>
      <vt:variant>
        <vt:lpwstr/>
      </vt:variant>
      <vt:variant>
        <vt:i4>7602234</vt:i4>
      </vt:variant>
      <vt:variant>
        <vt:i4>0</vt:i4>
      </vt:variant>
      <vt:variant>
        <vt:i4>0</vt:i4>
      </vt:variant>
      <vt:variant>
        <vt:i4>5</vt:i4>
      </vt:variant>
      <vt:variant>
        <vt:lpwstr>http://www.frc.org.uk/auditorsresponsibilities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Maximillian Morch</dc:creator>
  <cp:keywords/>
  <cp:lastModifiedBy>Randal Rhoade</cp:lastModifiedBy>
  <cp:revision>2</cp:revision>
  <cp:lastPrinted>1601-01-01T00:00:00Z</cp:lastPrinted>
  <dcterms:created xsi:type="dcterms:W3CDTF">2024-03-11T08:20:00Z</dcterms:created>
  <dcterms:modified xsi:type="dcterms:W3CDTF">2024-03-11T08:20:00Z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{A45743D0-4780-427E-8E57-E87DEBFABC5B}</vt:lpwstr>
  </property>
  <property fmtid="{D5CDD505-2E9C-101B-9397-08002B2CF9AE}" pid="3" name="dgnword-eventsink">
    <vt:lpwstr>1957484629328</vt:lpwstr>
  </property>
  <property fmtid="{D5CDD505-2E9C-101B-9397-08002B2CF9AE}" pid="4" name="MSIP_Label_b98fac97-8d33-4425-95a4-f76d2cce012e_Enabled">
    <vt:lpwstr>true</vt:lpwstr>
  </property>
  <property fmtid="{D5CDD505-2E9C-101B-9397-08002B2CF9AE}" pid="5" name="MSIP_Label_b98fac97-8d33-4425-95a4-f76d2cce012e_SetDate">
    <vt:lpwstr>2024-01-10T03:56:06Z</vt:lpwstr>
  </property>
  <property fmtid="{D5CDD505-2E9C-101B-9397-08002B2CF9AE}" pid="6" name="MSIP_Label_b98fac97-8d33-4425-95a4-f76d2cce012e_Method">
    <vt:lpwstr>Standard</vt:lpwstr>
  </property>
  <property fmtid="{D5CDD505-2E9C-101B-9397-08002B2CF9AE}" pid="7" name="MSIP_Label_b98fac97-8d33-4425-95a4-f76d2cce012e_Name">
    <vt:lpwstr>defa4170-0d19-0005-0004-bc88714345d2</vt:lpwstr>
  </property>
  <property fmtid="{D5CDD505-2E9C-101B-9397-08002B2CF9AE}" pid="8" name="MSIP_Label_b98fac97-8d33-4425-95a4-f76d2cce012e_SiteId">
    <vt:lpwstr>674dd0a1-ae62-42c7-a39f-69ee199537a8</vt:lpwstr>
  </property>
  <property fmtid="{D5CDD505-2E9C-101B-9397-08002B2CF9AE}" pid="9" name="MSIP_Label_b98fac97-8d33-4425-95a4-f76d2cce012e_ActionId">
    <vt:lpwstr>d6ea1778-5bff-4868-a149-c10f0a573e84</vt:lpwstr>
  </property>
  <property fmtid="{D5CDD505-2E9C-101B-9397-08002B2CF9AE}" pid="10" name="MSIP_Label_b98fac97-8d33-4425-95a4-f76d2cce012e_ContentBits">
    <vt:lpwstr>0</vt:lpwstr>
  </property>
</Properties>
</file>